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0232EB" w:rsidRDefault="00AA1134" w:rsidP="00AA1134">
      <w:pPr>
        <w:pStyle w:val="Akti"/>
        <w:rPr>
          <w:rFonts w:ascii="Garamond" w:hAnsi="Garamond"/>
          <w:sz w:val="24"/>
          <w:szCs w:val="24"/>
        </w:rPr>
      </w:pPr>
      <w:r w:rsidRPr="000232EB">
        <w:rPr>
          <w:rFonts w:ascii="Garamond" w:hAnsi="Garamond"/>
          <w:sz w:val="24"/>
          <w:szCs w:val="24"/>
        </w:rPr>
        <w:t xml:space="preserve">L I G J </w:t>
      </w:r>
    </w:p>
    <w:p w:rsidR="00AA1134" w:rsidRPr="000232EB" w:rsidRDefault="00AA1134" w:rsidP="00AA1134">
      <w:pPr>
        <w:pStyle w:val="NumriData"/>
        <w:rPr>
          <w:rFonts w:ascii="Garamond" w:hAnsi="Garamond"/>
          <w:sz w:val="24"/>
          <w:szCs w:val="24"/>
        </w:rPr>
      </w:pPr>
      <w:r w:rsidRPr="000232EB">
        <w:rPr>
          <w:rFonts w:ascii="Garamond" w:hAnsi="Garamond"/>
          <w:sz w:val="24"/>
          <w:szCs w:val="24"/>
        </w:rPr>
        <w:t>Nr.8560, datë 22.12.1999</w:t>
      </w:r>
    </w:p>
    <w:p w:rsidR="00AA1134" w:rsidRPr="000232EB" w:rsidRDefault="00AA1134" w:rsidP="00AA1134">
      <w:pPr>
        <w:pStyle w:val="Paragrafi"/>
        <w:rPr>
          <w:rFonts w:ascii="Garamond" w:hAnsi="Garamond"/>
          <w:sz w:val="24"/>
          <w:szCs w:val="24"/>
        </w:rPr>
      </w:pPr>
    </w:p>
    <w:p w:rsidR="00AA1134" w:rsidRPr="000232EB" w:rsidRDefault="00AA1134" w:rsidP="00AA1134">
      <w:pPr>
        <w:pStyle w:val="Titulli"/>
        <w:rPr>
          <w:rFonts w:ascii="Garamond" w:hAnsi="Garamond"/>
          <w:sz w:val="24"/>
          <w:szCs w:val="24"/>
        </w:rPr>
      </w:pPr>
      <w:r w:rsidRPr="000232EB">
        <w:rPr>
          <w:rFonts w:ascii="Garamond" w:hAnsi="Garamond"/>
          <w:sz w:val="24"/>
          <w:szCs w:val="24"/>
        </w:rPr>
        <w:t>PËR PROCEDURAT TATIMORE NË REPUBLIKËN E SHQIPËRISË</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8710, datë 15.12.2000</w:t>
      </w:r>
      <w:r w:rsidR="008D0C98" w:rsidRPr="000232EB">
        <w:rPr>
          <w:rFonts w:ascii="Garamond" w:hAnsi="Garamond"/>
          <w:b w:val="0"/>
          <w:i/>
          <w:sz w:val="24"/>
          <w:szCs w:val="24"/>
        </w:rPr>
        <w:t>;</w:t>
      </w:r>
      <w:r w:rsidR="008D0C98" w:rsidRPr="000232EB">
        <w:rPr>
          <w:rFonts w:ascii="Garamond" w:hAnsi="Garamond"/>
          <w:sz w:val="24"/>
          <w:szCs w:val="24"/>
        </w:rPr>
        <w:t xml:space="preserve"> </w:t>
      </w:r>
      <w:r w:rsidR="008D0C98" w:rsidRPr="000232EB">
        <w:rPr>
          <w:rFonts w:ascii="Garamond" w:hAnsi="Garamond"/>
          <w:b w:val="0"/>
          <w:i/>
          <w:sz w:val="24"/>
          <w:szCs w:val="24"/>
        </w:rPr>
        <w:t>nr. 8846, datë 11.12.2001</w:t>
      </w:r>
      <w:r w:rsidR="00CF6AA8" w:rsidRPr="000232EB">
        <w:rPr>
          <w:rFonts w:ascii="Garamond" w:hAnsi="Garamond"/>
          <w:b w:val="0"/>
          <w:i/>
          <w:sz w:val="24"/>
          <w:szCs w:val="24"/>
        </w:rPr>
        <w:t>;</w:t>
      </w:r>
      <w:r w:rsidR="00CF6AA8" w:rsidRPr="000232EB">
        <w:rPr>
          <w:rFonts w:ascii="Garamond" w:hAnsi="Garamond"/>
          <w:sz w:val="24"/>
          <w:szCs w:val="24"/>
        </w:rPr>
        <w:t xml:space="preserve"> </w:t>
      </w:r>
      <w:r w:rsidR="00CF6AA8" w:rsidRPr="000232EB">
        <w:rPr>
          <w:rFonts w:ascii="Garamond" w:hAnsi="Garamond"/>
          <w:b w:val="0"/>
          <w:i/>
          <w:sz w:val="24"/>
          <w:szCs w:val="24"/>
        </w:rPr>
        <w:t>nr. 8968, datë 7.11.2002</w:t>
      </w:r>
      <w:r w:rsidR="00CB6E86" w:rsidRPr="000232EB">
        <w:rPr>
          <w:rFonts w:ascii="Garamond" w:hAnsi="Garamond"/>
          <w:b w:val="0"/>
          <w:i/>
          <w:sz w:val="24"/>
          <w:szCs w:val="24"/>
        </w:rPr>
        <w:t>;</w:t>
      </w:r>
      <w:r w:rsidR="00CB6E86" w:rsidRPr="000232EB">
        <w:rPr>
          <w:rFonts w:ascii="Garamond" w:hAnsi="Garamond"/>
          <w:sz w:val="24"/>
          <w:szCs w:val="24"/>
        </w:rPr>
        <w:t xml:space="preserve"> </w:t>
      </w:r>
      <w:r w:rsidR="00CB6E86" w:rsidRPr="000232EB">
        <w:rPr>
          <w:rFonts w:ascii="Garamond" w:hAnsi="Garamond"/>
          <w:b w:val="0"/>
          <w:i/>
          <w:sz w:val="24"/>
          <w:szCs w:val="24"/>
        </w:rPr>
        <w:t>nr. 8980, datë 12.12.2002</w:t>
      </w:r>
      <w:r w:rsidR="00A77D12" w:rsidRPr="000232EB">
        <w:rPr>
          <w:rFonts w:ascii="Garamond" w:hAnsi="Garamond"/>
          <w:b w:val="0"/>
          <w:i/>
          <w:sz w:val="24"/>
          <w:szCs w:val="24"/>
        </w:rPr>
        <w:t>; nr. 9160, datë 18.12.2003</w:t>
      </w:r>
      <w:r w:rsidR="00CA21A1" w:rsidRPr="000232EB">
        <w:rPr>
          <w:rFonts w:ascii="Garamond" w:hAnsi="Garamond"/>
          <w:b w:val="0"/>
          <w:i/>
          <w:sz w:val="24"/>
          <w:szCs w:val="24"/>
        </w:rPr>
        <w:t>; nr. 9333, datë 6.12.2004</w:t>
      </w:r>
      <w:r w:rsidR="00C53315" w:rsidRPr="000232EB">
        <w:rPr>
          <w:rFonts w:ascii="Garamond" w:hAnsi="Garamond"/>
          <w:b w:val="0"/>
          <w:i/>
          <w:sz w:val="24"/>
          <w:szCs w:val="24"/>
        </w:rPr>
        <w:t>;</w:t>
      </w:r>
      <w:r w:rsidR="00C53315" w:rsidRPr="000232EB">
        <w:rPr>
          <w:rFonts w:ascii="Garamond" w:hAnsi="Garamond"/>
          <w:sz w:val="24"/>
          <w:szCs w:val="24"/>
        </w:rPr>
        <w:t xml:space="preserve"> </w:t>
      </w:r>
      <w:r w:rsidR="00C53315" w:rsidRPr="000232EB">
        <w:rPr>
          <w:rFonts w:ascii="Garamond" w:hAnsi="Garamond"/>
          <w:b w:val="0"/>
          <w:i/>
          <w:sz w:val="24"/>
          <w:szCs w:val="24"/>
        </w:rPr>
        <w:t>nr. 9460, datë 21.12.2005</w:t>
      </w:r>
      <w:r w:rsidR="00D34402" w:rsidRPr="000232EB">
        <w:rPr>
          <w:rFonts w:ascii="Garamond" w:hAnsi="Garamond"/>
          <w:b w:val="0"/>
          <w:i/>
          <w:sz w:val="24"/>
          <w:szCs w:val="24"/>
        </w:rPr>
        <w:t>; nr. 9538, datë 22.5.2006</w:t>
      </w:r>
      <w:r w:rsidR="003C5F87" w:rsidRPr="000232EB">
        <w:rPr>
          <w:rFonts w:ascii="Garamond" w:hAnsi="Garamond"/>
          <w:b w:val="0"/>
          <w:i/>
          <w:sz w:val="24"/>
          <w:szCs w:val="24"/>
        </w:rPr>
        <w:t xml:space="preserve">; </w:t>
      </w:r>
      <w:bookmarkStart w:id="0" w:name="_Hlk227231382"/>
      <w:r w:rsidR="003C5F87" w:rsidRPr="000232EB">
        <w:rPr>
          <w:rFonts w:ascii="Garamond" w:hAnsi="Garamond"/>
          <w:b w:val="0"/>
          <w:i/>
          <w:sz w:val="24"/>
          <w:szCs w:val="24"/>
        </w:rPr>
        <w:t>nr. 9585, datë 17.7.2006</w:t>
      </w:r>
      <w:r w:rsidR="00217544" w:rsidRPr="000232EB">
        <w:rPr>
          <w:rFonts w:ascii="Garamond" w:hAnsi="Garamond"/>
          <w:b w:val="0"/>
          <w:i/>
          <w:sz w:val="24"/>
          <w:szCs w:val="24"/>
        </w:rPr>
        <w:t>; nr. 9596, datë 27.7.2006</w:t>
      </w:r>
      <w:r w:rsidR="000232EB" w:rsidRPr="000232EB">
        <w:rPr>
          <w:rFonts w:ascii="Garamond" w:hAnsi="Garamond"/>
          <w:b w:val="0"/>
          <w:i/>
          <w:sz w:val="24"/>
          <w:szCs w:val="24"/>
        </w:rPr>
        <w:t>; nr. 9713, datë 16.4.2007</w:t>
      </w:r>
      <w:r w:rsidR="008C57BD">
        <w:rPr>
          <w:rFonts w:ascii="Garamond" w:hAnsi="Garamond"/>
          <w:b w:val="0"/>
          <w:i/>
          <w:sz w:val="24"/>
          <w:szCs w:val="24"/>
        </w:rPr>
        <w:t xml:space="preserve">; nr. </w:t>
      </w:r>
      <w:r w:rsidR="008C57BD" w:rsidRPr="008C57BD">
        <w:rPr>
          <w:rFonts w:ascii="Garamond" w:hAnsi="Garamond"/>
          <w:b w:val="0"/>
          <w:i/>
          <w:sz w:val="24"/>
          <w:szCs w:val="24"/>
        </w:rPr>
        <w:t>9737, datë 17.5.2007</w:t>
      </w:r>
      <w:r w:rsidR="006F29CB">
        <w:rPr>
          <w:rFonts w:ascii="Garamond" w:hAnsi="Garamond"/>
          <w:b w:val="0"/>
          <w:i/>
          <w:sz w:val="24"/>
          <w:szCs w:val="24"/>
        </w:rPr>
        <w:t xml:space="preserve">; nr. </w:t>
      </w:r>
      <w:r w:rsidR="006F29CB" w:rsidRPr="006F29CB">
        <w:rPr>
          <w:rFonts w:ascii="Garamond" w:hAnsi="Garamond"/>
          <w:b w:val="0"/>
          <w:i/>
          <w:sz w:val="24"/>
          <w:szCs w:val="24"/>
        </w:rPr>
        <w:t>9767, datë 9.7.2007</w:t>
      </w:r>
      <w:r w:rsidRPr="000232EB">
        <w:rPr>
          <w:rFonts w:ascii="Garamond" w:hAnsi="Garamond"/>
          <w:b w:val="0"/>
          <w:i/>
          <w:sz w:val="24"/>
          <w:szCs w:val="24"/>
        </w:rPr>
        <w:t>)</w:t>
      </w:r>
      <w:bookmarkEnd w:id="0"/>
    </w:p>
    <w:p w:rsidR="00AA1134" w:rsidRPr="000232EB" w:rsidRDefault="00B61ABE" w:rsidP="00B61ABE">
      <w:pPr>
        <w:pStyle w:val="Paragrafi"/>
        <w:jc w:val="right"/>
        <w:rPr>
          <w:rFonts w:ascii="Garamond" w:hAnsi="Garamond"/>
          <w:i/>
          <w:sz w:val="24"/>
          <w:szCs w:val="24"/>
        </w:rPr>
      </w:pPr>
      <w:r w:rsidRPr="000232EB">
        <w:rPr>
          <w:rFonts w:ascii="Garamond" w:hAnsi="Garamond"/>
          <w:i/>
          <w:sz w:val="24"/>
          <w:szCs w:val="24"/>
        </w:rPr>
        <w:t>(I p</w:t>
      </w:r>
      <w:r w:rsidR="006546BD" w:rsidRPr="000232EB">
        <w:rPr>
          <w:rFonts w:ascii="Garamond" w:hAnsi="Garamond"/>
          <w:i/>
          <w:sz w:val="24"/>
          <w:szCs w:val="24"/>
        </w:rPr>
        <w:t>ë</w:t>
      </w:r>
      <w:r w:rsidRPr="000232EB">
        <w:rPr>
          <w:rFonts w:ascii="Garamond" w:hAnsi="Garamond"/>
          <w:i/>
          <w:sz w:val="24"/>
          <w:szCs w:val="24"/>
        </w:rPr>
        <w:t>rdit</w:t>
      </w:r>
      <w:r w:rsidR="006546BD" w:rsidRPr="000232EB">
        <w:rPr>
          <w:rFonts w:ascii="Garamond" w:hAnsi="Garamond"/>
          <w:i/>
          <w:sz w:val="24"/>
          <w:szCs w:val="24"/>
        </w:rPr>
        <w:t>ë</w:t>
      </w:r>
      <w:r w:rsidRPr="000232EB">
        <w:rPr>
          <w:rFonts w:ascii="Garamond" w:hAnsi="Garamond"/>
          <w:i/>
          <w:sz w:val="24"/>
          <w:szCs w:val="24"/>
        </w:rPr>
        <w:t>suar)</w:t>
      </w:r>
    </w:p>
    <w:p w:rsidR="00B61ABE" w:rsidRPr="000232EB" w:rsidRDefault="00B61ABE" w:rsidP="00B61ABE">
      <w:pPr>
        <w:pStyle w:val="Paragrafi"/>
        <w:jc w:val="right"/>
        <w:rPr>
          <w:rFonts w:ascii="Garamond" w:hAnsi="Garamond"/>
          <w:i/>
          <w:sz w:val="24"/>
          <w:szCs w:val="24"/>
        </w:rPr>
      </w:pPr>
    </w:p>
    <w:p w:rsidR="00AA1134" w:rsidRPr="000232EB" w:rsidRDefault="00AA1134" w:rsidP="00AA1134">
      <w:pPr>
        <w:pStyle w:val="BazLigjPropozues"/>
        <w:rPr>
          <w:rFonts w:ascii="Garamond" w:hAnsi="Garamond"/>
          <w:sz w:val="24"/>
          <w:szCs w:val="24"/>
        </w:rPr>
      </w:pPr>
      <w:r w:rsidRPr="000232EB">
        <w:rPr>
          <w:rFonts w:ascii="Garamond" w:hAnsi="Garamond"/>
          <w:sz w:val="24"/>
          <w:szCs w:val="24"/>
        </w:rPr>
        <w:t xml:space="preserve">Në mbështetje të neneve 78, 83 pika 1 dhe 155 të Kushtetutës së Republikës të Shqipërisë, me propozimin e Këshillit të Ministrave, </w:t>
      </w:r>
    </w:p>
    <w:p w:rsidR="00AA1134" w:rsidRPr="000232EB" w:rsidRDefault="00AA1134" w:rsidP="00AA1134">
      <w:pPr>
        <w:pStyle w:val="Paragrafi"/>
        <w:rPr>
          <w:rFonts w:ascii="Garamond" w:hAnsi="Garamond"/>
          <w:sz w:val="24"/>
          <w:szCs w:val="24"/>
        </w:rPr>
      </w:pPr>
      <w:bookmarkStart w:id="1" w:name="_GoBack"/>
      <w:bookmarkEnd w:id="1"/>
    </w:p>
    <w:p w:rsidR="00AA1134" w:rsidRPr="000232EB" w:rsidRDefault="00AA1134" w:rsidP="00AA1134">
      <w:pPr>
        <w:pStyle w:val="Institucioni"/>
        <w:rPr>
          <w:rFonts w:ascii="Garamond" w:hAnsi="Garamond"/>
          <w:sz w:val="24"/>
          <w:szCs w:val="24"/>
        </w:rPr>
      </w:pPr>
      <w:r w:rsidRPr="000232EB">
        <w:rPr>
          <w:rFonts w:ascii="Garamond" w:hAnsi="Garamond"/>
          <w:sz w:val="24"/>
          <w:szCs w:val="24"/>
        </w:rPr>
        <w:t xml:space="preserve">K U V E N D I </w:t>
      </w:r>
    </w:p>
    <w:p w:rsidR="00AA1134" w:rsidRPr="000232EB" w:rsidRDefault="00AA1134" w:rsidP="00AA1134">
      <w:pPr>
        <w:pStyle w:val="Institucioni"/>
        <w:rPr>
          <w:rFonts w:ascii="Garamond" w:hAnsi="Garamond"/>
          <w:sz w:val="24"/>
          <w:szCs w:val="24"/>
        </w:rPr>
      </w:pPr>
      <w:r w:rsidRPr="000232EB">
        <w:rPr>
          <w:rFonts w:ascii="Garamond" w:hAnsi="Garamond"/>
          <w:sz w:val="24"/>
          <w:szCs w:val="24"/>
        </w:rPr>
        <w:t>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VENDOSI"/>
        <w:rPr>
          <w:rFonts w:ascii="Garamond" w:hAnsi="Garamond"/>
          <w:sz w:val="24"/>
          <w:szCs w:val="24"/>
        </w:rPr>
      </w:pPr>
      <w:r w:rsidRPr="000232EB">
        <w:rPr>
          <w:rFonts w:ascii="Garamond" w:hAnsi="Garamond"/>
          <w:sz w:val="24"/>
          <w:szCs w:val="24"/>
        </w:rPr>
        <w:t xml:space="preserve">V E N D O S I:  </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 xml:space="preserve">DISPOZITA TË PËRGJITHSHME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Qëllimi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Neni 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Sistemi tatimor i Republikës së Shqipërisë përbëhet nga një paketë ligjesh tatimore, nga marrëveshjet tatimore me vendet e tjera, nga udhëzimet, rregulloret, metodat për vendosjen, ndryshimin dhe heqjen e tatimeve, nga kushtet për të </w:t>
      </w:r>
      <w:proofErr w:type="gramStart"/>
      <w:r w:rsidRPr="000232EB">
        <w:rPr>
          <w:rFonts w:ascii="Garamond" w:hAnsi="Garamond"/>
          <w:sz w:val="24"/>
          <w:szCs w:val="24"/>
        </w:rPr>
        <w:t>siguruar  pagimin</w:t>
      </w:r>
      <w:proofErr w:type="gramEnd"/>
      <w:r w:rsidRPr="000232EB">
        <w:rPr>
          <w:rFonts w:ascii="Garamond" w:hAnsi="Garamond"/>
          <w:sz w:val="24"/>
          <w:szCs w:val="24"/>
        </w:rPr>
        <w:t xml:space="preserve"> e tyre, si dhe format dhe metodat e kontrollit të tatimeve dhe imponimin e përgjegjësisë për shkeljen e legjislacionit tatimor.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Bazat 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tatimit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Tatimi është një pagesë në Buxhetin e Shtetit (më poshtë "buxhet") me natyrë të detyrueshme dhe të pakthyeshme, i cili përfshin edhe dënimet administrative, si dhe interesat për pagesë të vonuar të përcaktuara në ligj</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Përkufizimi i taksave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Taksa është një kontribut i kërkuar për t'u paguar nga çdo person, i cili drejtpërdrejt përfiton një shërbim publik.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Legjislacioni tatimor në Republikën e Shqipërisë  </w:t>
      </w:r>
    </w:p>
    <w:p w:rsidR="00A77D12" w:rsidRPr="000232EB" w:rsidRDefault="00A77D12" w:rsidP="00A77D12">
      <w:pPr>
        <w:pStyle w:val="NumriData"/>
        <w:rPr>
          <w:rFonts w:ascii="Garamond" w:hAnsi="Garamond"/>
          <w:b w:val="0"/>
          <w:i/>
          <w:sz w:val="24"/>
          <w:szCs w:val="24"/>
        </w:rPr>
      </w:pPr>
      <w:bookmarkStart w:id="2" w:name="_Hlk226106973"/>
      <w:r w:rsidRPr="000232EB">
        <w:rPr>
          <w:rFonts w:ascii="Garamond" w:hAnsi="Garamond"/>
          <w:b w:val="0"/>
          <w:i/>
          <w:sz w:val="24"/>
          <w:szCs w:val="24"/>
        </w:rPr>
        <w:t>(Shtuar togfjal</w:t>
      </w:r>
      <w:r w:rsidR="004C1CE7" w:rsidRPr="000232EB">
        <w:rPr>
          <w:rFonts w:ascii="Garamond" w:hAnsi="Garamond"/>
          <w:b w:val="0"/>
          <w:i/>
          <w:sz w:val="24"/>
          <w:szCs w:val="24"/>
        </w:rPr>
        <w:t>ë</w:t>
      </w:r>
      <w:r w:rsidRPr="000232EB">
        <w:rPr>
          <w:rFonts w:ascii="Garamond" w:hAnsi="Garamond"/>
          <w:b w:val="0"/>
          <w:i/>
          <w:sz w:val="24"/>
          <w:szCs w:val="24"/>
        </w:rPr>
        <w:t>sh në fund të pikës 1 me ligjin nr. 9160, datë 18.12.2003)</w:t>
      </w:r>
    </w:p>
    <w:bookmarkEnd w:id="2"/>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1.Legjislacioni tatimor në Republikën e Shqipërisë përbëhet nga ligjet për tatimet e taksat kombëtare dhe ato vendore</w:t>
      </w:r>
      <w:r w:rsidR="00A77D12" w:rsidRPr="000232EB">
        <w:rPr>
          <w:rFonts w:ascii="Garamond" w:hAnsi="Garamond"/>
          <w:sz w:val="24"/>
          <w:szCs w:val="24"/>
        </w:rPr>
        <w:t xml:space="preserve"> dhe kontributet e detyrueshme të sigurimeve shoqërore dhe shëndetësore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tatimet dhe në taksat kombëtare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vlerën e shtuar;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tatimi mbi të ardhurat;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akcizat;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tatimi mbi </w:t>
      </w:r>
      <w:r w:rsidR="00CB6E86" w:rsidRPr="000232EB">
        <w:rPr>
          <w:rFonts w:ascii="Garamond" w:hAnsi="Garamond"/>
          <w:sz w:val="24"/>
          <w:szCs w:val="24"/>
        </w:rPr>
        <w:t>taksa vendore për biznesin e vogël</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taksat kombëtare;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të ardhurat nga lojrat e fatit.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Në tatimet dhe taksat vendore përfshihen: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Tatimi mbi pasurinë;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taksat vendore.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5. Detyrimet tatimore llogariten në formë monetare dhe paguhen në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vendosjes, të ndryshimit dhe të heqjes së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Vendosja, ndryshimi apo heqja e një tatimi apo takse kombëtare e vendore bëhet me ligj.</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Vendosja, ndryshimi apo heqja e një takse vendore bëhet me vendim të pushtetit vendor, për aq sa legjislacioni tatimor ua lejon atyre këtë.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8</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Nxjerrja dhe zbatimi i rregulloreve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 xml:space="preserve">Neni 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Rregullat administrative</w:t>
      </w:r>
    </w:p>
    <w:p w:rsidR="00AA1134" w:rsidRPr="000232EB" w:rsidRDefault="00CA21A1" w:rsidP="00CA21A1">
      <w:pPr>
        <w:pStyle w:val="Paragrafi"/>
        <w:jc w:val="center"/>
        <w:rPr>
          <w:rFonts w:ascii="Garamond" w:hAnsi="Garamond"/>
          <w:i/>
          <w:sz w:val="24"/>
          <w:szCs w:val="24"/>
        </w:rPr>
      </w:pPr>
      <w:r w:rsidRPr="000232EB">
        <w:rPr>
          <w:rFonts w:ascii="Garamond" w:hAnsi="Garamond"/>
          <w:i/>
          <w:sz w:val="24"/>
          <w:szCs w:val="24"/>
        </w:rPr>
        <w:t>(Ndryshuar me ligjin nr. 9333, datë 6.12.2004)</w:t>
      </w:r>
    </w:p>
    <w:p w:rsidR="00CA21A1" w:rsidRPr="000232EB" w:rsidRDefault="00CA21A1" w:rsidP="00CA21A1">
      <w:pPr>
        <w:pStyle w:val="Paragrafi"/>
        <w:jc w:val="center"/>
        <w:rPr>
          <w:rFonts w:ascii="Garamond" w:hAnsi="Garamond"/>
          <w:sz w:val="24"/>
          <w:szCs w:val="24"/>
        </w:rPr>
      </w:pPr>
    </w:p>
    <w:p w:rsidR="00CA21A1" w:rsidRPr="000232EB" w:rsidRDefault="00CA21A1" w:rsidP="00CA21A1">
      <w:pPr>
        <w:pStyle w:val="Paragrafi"/>
        <w:rPr>
          <w:rFonts w:ascii="Garamond" w:hAnsi="Garamond"/>
          <w:sz w:val="24"/>
          <w:szCs w:val="24"/>
        </w:rPr>
      </w:pPr>
      <w:r w:rsidRPr="000232EB">
        <w:rPr>
          <w:rFonts w:ascii="Garamond" w:hAnsi="Garamond"/>
          <w:sz w:val="24"/>
          <w:szCs w:val="24"/>
        </w:rPr>
        <w:t>1. Drejtoria e Përgjithshme e Tatimeve mund të nxjerrë rregulla administrative, që sqarojnë pozicionin zyrtar të administratës tatimore për zbatimin e legjislacionit tatimor.</w:t>
      </w:r>
    </w:p>
    <w:p w:rsidR="00CA21A1" w:rsidRPr="000232EB" w:rsidRDefault="00CA21A1" w:rsidP="00CA21A1">
      <w:pPr>
        <w:pStyle w:val="Paragrafi"/>
        <w:rPr>
          <w:rFonts w:ascii="Garamond" w:hAnsi="Garamond"/>
          <w:sz w:val="24"/>
          <w:szCs w:val="24"/>
        </w:rPr>
      </w:pPr>
      <w:r w:rsidRPr="000232EB">
        <w:rPr>
          <w:rFonts w:ascii="Garamond" w:hAnsi="Garamond"/>
          <w:sz w:val="24"/>
          <w:szCs w:val="24"/>
        </w:rPr>
        <w:t>Çdo njoftim i përgjithshëm administrativ është i detyrueshëm për administratën tatimore dhe për tatimpaguesit, me përjashtim të rastit kur gjykata provon se ai bie në kundërshtim me ligjin.</w:t>
      </w:r>
    </w:p>
    <w:p w:rsidR="00CA21A1" w:rsidRPr="000232EB" w:rsidRDefault="00CA21A1" w:rsidP="00CA21A1">
      <w:pPr>
        <w:pStyle w:val="Paragrafi"/>
        <w:rPr>
          <w:rFonts w:ascii="Garamond" w:hAnsi="Garamond"/>
          <w:sz w:val="24"/>
          <w:szCs w:val="24"/>
        </w:rPr>
      </w:pPr>
      <w:r w:rsidRPr="000232EB">
        <w:rPr>
          <w:rFonts w:ascii="Garamond" w:hAnsi="Garamond"/>
          <w:sz w:val="24"/>
          <w:szCs w:val="24"/>
        </w:rPr>
        <w:t>2. Njoftimet e përgjithshme administrative, që prekin të gjithë tatimpaguesit, janë të detyrueshme për t’u zbatuar vetëm pasi ato të jenë publikuar. Mënyra dhe organi i publikimit përcaktohen në udhëzimin e Ministrit të Financave në zbatim të ligjit.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ndërkombëtare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 </w:t>
      </w:r>
      <w:proofErr w:type="gramStart"/>
      <w:r w:rsidRPr="000232EB">
        <w:rPr>
          <w:rFonts w:ascii="Garamond" w:hAnsi="Garamond"/>
          <w:sz w:val="24"/>
          <w:szCs w:val="24"/>
        </w:rPr>
        <w:t>Neni  11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Përkufizime të tjera</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qëllime të këtij ligji, përcaktimet e mëposhtme kanë kuptimin si vijon: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Termi "person" përdoret për çdo "person fizik jotregtar</w:t>
      </w:r>
      <w:proofErr w:type="gramStart"/>
      <w:r w:rsidRPr="000232EB">
        <w:rPr>
          <w:rFonts w:ascii="Garamond" w:hAnsi="Garamond"/>
          <w:sz w:val="24"/>
          <w:szCs w:val="24"/>
        </w:rPr>
        <w:t>"  të</w:t>
      </w:r>
      <w:proofErr w:type="gramEnd"/>
      <w:r w:rsidRPr="000232EB">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"Periudha tatimore" fillon më 1 janar dhe mbaron më 31 dhjetor të çdo viti kalendarik.</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Përfaqësuesi i tatimpaguesit</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Fakti, </w:t>
      </w:r>
      <w:proofErr w:type="gramStart"/>
      <w:r w:rsidRPr="000232EB">
        <w:rPr>
          <w:rFonts w:ascii="Garamond" w:hAnsi="Garamond"/>
          <w:sz w:val="24"/>
          <w:szCs w:val="24"/>
        </w:rPr>
        <w:t>që  një</w:t>
      </w:r>
      <w:proofErr w:type="gramEnd"/>
      <w:r w:rsidRPr="000232EB">
        <w:rPr>
          <w:rFonts w:ascii="Garamond" w:hAnsi="Garamond"/>
          <w:sz w:val="24"/>
          <w:szCs w:val="24"/>
        </w:rPr>
        <w:t xml:space="preserve"> përfaqësues bën një gabim në deklarimin dhe pagesën e tatimeve, nuk e shkarkon tatimpaguesin nga përgjegjësia për gabimin.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Agjenti tatimor është një person, jo i punësuar në organet tatimore, i cili sipas këtij ligji apo çdo ligji tjetër të sistemit tatimor është përgjegjës për llogaritjen, mbajtjen në burim për një </w:t>
      </w:r>
      <w:r w:rsidRPr="000232EB">
        <w:rPr>
          <w:rFonts w:ascii="Garamond" w:hAnsi="Garamond"/>
          <w:sz w:val="24"/>
          <w:szCs w:val="24"/>
        </w:rPr>
        <w:lastRenderedPageBreak/>
        <w:t>tatimpagues dhe kalimin e tatimeve dhe taksave në buxhet.</w:t>
      </w:r>
      <w:r w:rsidRPr="000232EB">
        <w:rPr>
          <w:rFonts w:ascii="Garamond" w:hAnsi="Garamond"/>
          <w:sz w:val="24"/>
          <w:szCs w:val="24"/>
        </w:rPr>
        <w:cr/>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përputhje me të drejtat dhe detyrimet e tij, agjenti tatimor ka të njëjtin status me tatimpaguesin, në qoftë se me ligj nuk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Agjenti tatimor është i detyruar: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Të llogarisë, të mbajë në burim për tatimpaguesin dhe të transferojë në buxhet, në mënyrë korrekte dhe në kohën e duhur shumat e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t'u japë organeve tatimore dokumentacionin e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të përmbushë të gjitha detyrimet e tjera të përcaktuara nga ligjet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0232EB">
        <w:rPr>
          <w:rFonts w:ascii="Garamond" w:hAnsi="Garamond"/>
          <w:sz w:val="24"/>
          <w:szCs w:val="24"/>
        </w:rPr>
        <w:t>dhe  nga</w:t>
      </w:r>
      <w:proofErr w:type="gramEnd"/>
      <w:r w:rsidRPr="000232EB">
        <w:rPr>
          <w:rFonts w:ascii="Garamond" w:hAnsi="Garamond"/>
          <w:sz w:val="24"/>
          <w:szCs w:val="24"/>
        </w:rPr>
        <w:t xml:space="preserve"> aktet e tjera ligjore.</w:t>
      </w:r>
    </w:p>
    <w:p w:rsidR="00AA1134" w:rsidRPr="000232EB" w:rsidRDefault="00AA1134"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14</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Përgjegjësia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 R E U 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ADMINISTRATA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15</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Struktura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administron tatimet e taksat në Republikën e Shqipërisë. Administrata tatimore përbëhet nga: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drejtoria e përgjithshme e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degët e tatimeve në rrethe;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c. komisioni i apelimit të tatimeve;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Drejtoria e Përgjithshme e Tatimeve</w:t>
      </w:r>
    </w:p>
    <w:p w:rsidR="00A77D12" w:rsidRPr="000232EB" w:rsidRDefault="00A77D12" w:rsidP="00A77D12">
      <w:pPr>
        <w:pStyle w:val="NumriData"/>
        <w:rPr>
          <w:rFonts w:ascii="Garamond" w:hAnsi="Garamond"/>
          <w:b w:val="0"/>
          <w:i/>
          <w:sz w:val="24"/>
          <w:szCs w:val="24"/>
        </w:rPr>
      </w:pPr>
      <w:r w:rsidRPr="000232EB">
        <w:rPr>
          <w:rFonts w:ascii="Garamond" w:hAnsi="Garamond"/>
          <w:b w:val="0"/>
          <w:i/>
          <w:sz w:val="24"/>
          <w:szCs w:val="24"/>
        </w:rPr>
        <w:t>(Shfuqizuar pika 3 me ligjin 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Drejtori i Përgjithshëm drejton Drejtorinë e Përgjithshme të Tatimeve, si dhe organet tatimore në rrethe. Ai emërohet dhe shkarkohet nga Kryeministri me propozimin e Ministrit të Financave dhe përgjigjet para Këshillit të Ministrave dhe Ministrit të Financave.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A77D12" w:rsidRPr="000232EB">
        <w:rPr>
          <w:rFonts w:ascii="Garamond" w:hAnsi="Garamond"/>
          <w:sz w:val="24"/>
          <w:szCs w:val="24"/>
        </w:rPr>
        <w:t>Shfuqizuar</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17</w:t>
      </w:r>
    </w:p>
    <w:p w:rsidR="00CA21A1" w:rsidRPr="000232EB" w:rsidRDefault="00A77D12" w:rsidP="00CA21A1">
      <w:pPr>
        <w:jc w:val="center"/>
        <w:rPr>
          <w:rFonts w:ascii="Garamond" w:hAnsi="Garamond"/>
          <w:i/>
          <w:noProof w:val="0"/>
          <w:sz w:val="24"/>
          <w:szCs w:val="24"/>
          <w:lang w:val="en-GB"/>
        </w:rPr>
      </w:pPr>
      <w:r w:rsidRPr="000232EB">
        <w:rPr>
          <w:rFonts w:ascii="Garamond" w:hAnsi="Garamond"/>
          <w:i/>
          <w:sz w:val="24"/>
          <w:szCs w:val="24"/>
        </w:rPr>
        <w:t>(Sh</w:t>
      </w:r>
      <w:r w:rsidR="00CA21A1" w:rsidRPr="000232EB">
        <w:rPr>
          <w:rFonts w:ascii="Garamond" w:hAnsi="Garamond"/>
          <w:i/>
          <w:sz w:val="24"/>
          <w:szCs w:val="24"/>
        </w:rPr>
        <w:t>t</w:t>
      </w:r>
      <w:r w:rsidR="004B6324" w:rsidRPr="000232EB">
        <w:rPr>
          <w:rFonts w:ascii="Garamond" w:hAnsi="Garamond"/>
          <w:i/>
          <w:sz w:val="24"/>
          <w:szCs w:val="24"/>
        </w:rPr>
        <w:t>uar togfjal</w:t>
      </w:r>
      <w:r w:rsidR="004C1CE7" w:rsidRPr="000232EB">
        <w:rPr>
          <w:rFonts w:ascii="Garamond" w:hAnsi="Garamond"/>
          <w:i/>
          <w:sz w:val="24"/>
          <w:szCs w:val="24"/>
        </w:rPr>
        <w:t>ë</w:t>
      </w:r>
      <w:r w:rsidR="004B6324" w:rsidRPr="000232EB">
        <w:rPr>
          <w:rFonts w:ascii="Garamond" w:hAnsi="Garamond"/>
          <w:i/>
          <w:sz w:val="24"/>
          <w:szCs w:val="24"/>
        </w:rPr>
        <w:t>sh n</w:t>
      </w:r>
      <w:r w:rsidR="004C1CE7" w:rsidRPr="000232EB">
        <w:rPr>
          <w:rFonts w:ascii="Garamond" w:hAnsi="Garamond"/>
          <w:i/>
          <w:sz w:val="24"/>
          <w:szCs w:val="24"/>
        </w:rPr>
        <w:t>ë</w:t>
      </w:r>
      <w:r w:rsidR="004B6324" w:rsidRPr="000232EB">
        <w:rPr>
          <w:rFonts w:ascii="Garamond" w:hAnsi="Garamond"/>
          <w:i/>
          <w:sz w:val="24"/>
          <w:szCs w:val="24"/>
        </w:rPr>
        <w:t xml:space="preserve"> shkronj</w:t>
      </w:r>
      <w:r w:rsidR="004C1CE7" w:rsidRPr="000232EB">
        <w:rPr>
          <w:rFonts w:ascii="Garamond" w:hAnsi="Garamond"/>
          <w:i/>
          <w:sz w:val="24"/>
          <w:szCs w:val="24"/>
        </w:rPr>
        <w:t>ë</w:t>
      </w:r>
      <w:r w:rsidR="004B6324" w:rsidRPr="000232EB">
        <w:rPr>
          <w:rFonts w:ascii="Garamond" w:hAnsi="Garamond"/>
          <w:i/>
          <w:sz w:val="24"/>
          <w:szCs w:val="24"/>
        </w:rPr>
        <w:t>n “g” dhe “gj”</w:t>
      </w:r>
      <w:r w:rsidRPr="000232EB">
        <w:rPr>
          <w:rFonts w:ascii="Garamond" w:hAnsi="Garamond"/>
          <w:i/>
          <w:sz w:val="24"/>
          <w:szCs w:val="24"/>
        </w:rPr>
        <w:t xml:space="preserve"> me ligjin nr. 9160, datë 18.12.2003</w:t>
      </w:r>
      <w:r w:rsidR="00CA21A1" w:rsidRPr="000232EB">
        <w:rPr>
          <w:rFonts w:ascii="Garamond" w:hAnsi="Garamond"/>
          <w:b/>
          <w:i/>
          <w:sz w:val="24"/>
          <w:szCs w:val="24"/>
        </w:rPr>
        <w:t xml:space="preserve">; </w:t>
      </w:r>
      <w:r w:rsidR="00CA21A1" w:rsidRPr="000232EB">
        <w:rPr>
          <w:rFonts w:ascii="Garamond" w:hAnsi="Garamond"/>
          <w:i/>
          <w:noProof w:val="0"/>
          <w:sz w:val="24"/>
          <w:szCs w:val="24"/>
          <w:lang w:val="en-GB"/>
        </w:rPr>
        <w:t>shfuqizuar shkronja “b” me ligjin nr. 9333, datë 6.12.2004)</w:t>
      </w:r>
    </w:p>
    <w:p w:rsidR="00A77D12" w:rsidRPr="000232EB" w:rsidRDefault="00A77D12" w:rsidP="00CA21A1">
      <w:pPr>
        <w:pStyle w:val="NumriData"/>
        <w:jc w:val="left"/>
        <w:rPr>
          <w:rFonts w:ascii="Garamond" w:hAnsi="Garamond"/>
          <w:b w:val="0"/>
          <w:i/>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Detyrat e Drejtorisë së Përgjithshme të Tatimeve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kryen detyrat e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Organizon dhe drejton veprimtarinë e të gjithë administratës tatimore qendrore, për të siguruar mbledhjen e detyrimeve tatimore.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w:t>
      </w:r>
      <w:r w:rsidR="00CA21A1" w:rsidRPr="000232EB">
        <w:rPr>
          <w:rFonts w:ascii="Garamond" w:hAnsi="Garamond"/>
          <w:sz w:val="24"/>
          <w:szCs w:val="24"/>
        </w:rPr>
        <w:t>Shfuqizuar.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Siguron një zbatim uniform të ligjeve dhe të rregulloreve që kanë të bëjnë me tatimet.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Përgatit udhëzime, metodika, shpjegime dhe opinione për edukimin e tatimpaguesve për zbatimin e legjislacionit tatimor.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Përgatit projektprogramin e të ardhurave tatimore për vitin pasardhës.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Mbledh sistematikisht të dhëna, mbikëqyr tatimet dhe taksat kombëtare dhe ato vendore, si dhe përgatit raporte e analiza që kanë të bëjnë me mbledhjen e të ardhurave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Zgjidh konfliktet ndërmjet degëve.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Siguron bashkëpunimin e institucioneve të specializuara të kontabilitetit për sa ato janë të lidhura me zbatimin e sistemit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Organizon dhe vë në jetë edukimin profesional dhe trajnimin e personelit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 Siguron etikën profesionale brenda Drejtorisë së Përgjithshme të Tatimeve dhe degëve të saj</w:t>
      </w:r>
      <w:r w:rsidR="00A77D12" w:rsidRPr="000232EB">
        <w:rPr>
          <w:rFonts w:ascii="Garamond" w:hAnsi="Garamond"/>
          <w:sz w:val="24"/>
          <w:szCs w:val="24"/>
        </w:rPr>
        <w:t xml:space="preserve"> siguron zbatimin e kodit të etikës të punonjësve të shërbimit civil për punonjësit e administratës tatimore</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gj) Kryen të gjitha detyrat e tjera të nevojshme për administrimin e drejtë të sistemit tatimor</w:t>
      </w:r>
      <w:r w:rsidR="004B6324" w:rsidRPr="000232EB">
        <w:rPr>
          <w:rFonts w:ascii="Garamond" w:hAnsi="Garamond"/>
          <w:sz w:val="24"/>
          <w:szCs w:val="24"/>
        </w:rPr>
        <w:t xml:space="preserve"> që nuk shkelin të drejtat e tatimpaguesve, të përcaktuara me ligj</w:t>
      </w:r>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r w:rsidRPr="000232EB">
        <w:rPr>
          <w:rFonts w:ascii="Garamond" w:hAnsi="Garamond"/>
          <w:sz w:val="24"/>
          <w:szCs w:val="24"/>
        </w:rPr>
        <w:t>Neni 17/1</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Policia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r w:rsidR="006F29CB">
        <w:rPr>
          <w:rFonts w:ascii="Garamond" w:hAnsi="Garamond"/>
          <w:i/>
          <w:noProof w:val="0"/>
          <w:sz w:val="24"/>
          <w:szCs w:val="24"/>
          <w:lang w:val="en-GB"/>
        </w:rPr>
        <w:t>;</w:t>
      </w:r>
      <w:r w:rsidR="006F29CB" w:rsidRPr="006F29CB">
        <w:t xml:space="preserve"> </w:t>
      </w:r>
      <w:r w:rsidR="006F29CB" w:rsidRPr="006F29CB">
        <w:rPr>
          <w:i/>
        </w:rPr>
        <w:t xml:space="preserve">shtuar paragrafw nw fund tw pikws 4 </w:t>
      </w:r>
      <w:r w:rsidR="006F29CB">
        <w:rPr>
          <w:i/>
        </w:rPr>
        <w:t>me ligjin nr</w:t>
      </w:r>
      <w:r w:rsidR="006F29CB" w:rsidRPr="006F29CB">
        <w:rPr>
          <w:rFonts w:ascii="Garamond" w:hAnsi="Garamond"/>
          <w:i/>
          <w:noProof w:val="0"/>
          <w:sz w:val="24"/>
          <w:szCs w:val="24"/>
          <w:lang w:val="en-GB"/>
        </w:rPr>
        <w:t>. 9767, datë 9.7.2007)</w:t>
      </w:r>
      <w:r w:rsidR="006F29CB">
        <w:rPr>
          <w:rFonts w:ascii="Garamond" w:hAnsi="Garamond"/>
          <w:i/>
          <w:noProof w:val="0"/>
          <w:sz w:val="24"/>
          <w:szCs w:val="24"/>
          <w:lang w:val="en-GB"/>
        </w:rPr>
        <w:t xml:space="preserve"> </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1. Në strukturën e Drejtorisë së Përgjithshme të Tatimeve dhe të degëve të saj funksionon Policia Tatimore. Detyrat e Policisë Tatimore në Drejtorinë e Përgjithshme të Tatimeve dhe në degët e saj përcaktohen në nenin 17/2 të këtij ligji dhe në udhëzimin e Ministrit të Financave në zbatim të tij.</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Policia Tatimore ka në përbërje: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a) Drejtorinë e Policisë Tatimore, e cila është pjesë përbërëse e Drejtorisë së Përgjithshme të Tatimeve;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sektorët ose zyrat e Policisë Tatimore, të cilat janë pjesë e degëve të tatimeve. Numri i punonjësve të sektorëve ose zyrave të Policisë Tatimore dhe organizimi i tyre propozohen nga kryetari i degës së tatimeve dhe miratohen nga Drejtori i Përgjithshëm.</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3. Drejtoria e Policisë Tatimore varet nga Drejtori i Përgjithshëm i Tatimeve dhe raporton para tij. Sektorët ose zyrat e Policisë Tatimore varen nga kryetarët e degëve të tatimeve dhe raportojnë para tyre. </w:t>
      </w:r>
    </w:p>
    <w:p w:rsidR="004A701B" w:rsidRDefault="004A701B" w:rsidP="004A701B">
      <w:pPr>
        <w:pStyle w:val="Paragrafi"/>
        <w:rPr>
          <w:rFonts w:ascii="Garamond" w:hAnsi="Garamond"/>
          <w:sz w:val="24"/>
          <w:szCs w:val="24"/>
        </w:rPr>
      </w:pPr>
      <w:r w:rsidRPr="000232EB">
        <w:rPr>
          <w:rFonts w:ascii="Garamond" w:hAnsi="Garamond"/>
          <w:sz w:val="24"/>
          <w:szCs w:val="24"/>
        </w:rPr>
        <w:t>4. Drejtori i Policisë Tatimore është përgjegjës për drejtimin e Drejtorisë së Policisë Tatimore, ndërsa përgjegjësit e sektorëve ose të zyrave janë përgjegjës për drejtimin e sektorëve ose zyrave të policisë tatimore në degët e tatimeve. Personeli i Policisë Tatimore është i ndarë në oficerë dhe nënoficerë.</w:t>
      </w:r>
    </w:p>
    <w:p w:rsidR="006F29CB" w:rsidRPr="006F29CB" w:rsidRDefault="006F29CB" w:rsidP="006F29CB">
      <w:pPr>
        <w:pStyle w:val="Paragrafi"/>
        <w:ind w:firstLine="0"/>
        <w:rPr>
          <w:rFonts w:ascii="Garamond" w:hAnsi="Garamond"/>
          <w:sz w:val="24"/>
          <w:szCs w:val="24"/>
        </w:rPr>
      </w:pPr>
      <w:r w:rsidRPr="006F29CB">
        <w:rPr>
          <w:rFonts w:ascii="Garamond" w:hAnsi="Garamond"/>
          <w:sz w:val="24"/>
          <w:szCs w:val="24"/>
        </w:rPr>
        <w:t>Oficerët e Policisë Tatimore gëzojnë të njëjtat atribute me oficerët e Policisë Gjyqësore.</w:t>
      </w:r>
    </w:p>
    <w:p w:rsidR="006F29CB" w:rsidRPr="000232EB" w:rsidRDefault="006F29CB" w:rsidP="006F29CB">
      <w:pPr>
        <w:pStyle w:val="Paragrafi"/>
        <w:ind w:firstLine="0"/>
        <w:rPr>
          <w:rFonts w:ascii="Garamond" w:hAnsi="Garamond"/>
          <w:sz w:val="24"/>
          <w:szCs w:val="24"/>
        </w:rPr>
      </w:pPr>
      <w:r w:rsidRPr="006F29CB">
        <w:rPr>
          <w:rFonts w:ascii="Garamond" w:hAnsi="Garamond"/>
          <w:sz w:val="24"/>
          <w:szCs w:val="24"/>
        </w:rPr>
        <w:t>Procedura e dhënies së këtyre atributeve rregullohet në përputhje me legjislacionin në fuqi.</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5. Punonjësit e Policisë Tatimore, gjatë kryerjes së detyrës, mbajnë uniformë dhe armë. Kur </w:t>
      </w:r>
      <w:r w:rsidRPr="000232EB">
        <w:rPr>
          <w:rFonts w:ascii="Garamond" w:hAnsi="Garamond"/>
          <w:sz w:val="24"/>
          <w:szCs w:val="24"/>
        </w:rPr>
        <w:lastRenderedPageBreak/>
        <w:t xml:space="preserve">për qëllime operacionale lind nevoja që punonjësit e Policisë Tatimore të veprojnë pa uniformë, ata janë të detyruar të paraqesin dokumentin e identifikimit, të lëshuar nga Drejtori i Përgjithshëm i Tatimeve. Ministria e Rendit Publik, sipas </w:t>
      </w:r>
      <w:proofErr w:type="gramStart"/>
      <w:r w:rsidRPr="000232EB">
        <w:rPr>
          <w:rFonts w:ascii="Garamond" w:hAnsi="Garamond"/>
          <w:sz w:val="24"/>
          <w:szCs w:val="24"/>
        </w:rPr>
        <w:t>kërkesës  me</w:t>
      </w:r>
      <w:proofErr w:type="gramEnd"/>
      <w:r w:rsidRPr="000232EB">
        <w:rPr>
          <w:rFonts w:ascii="Garamond" w:hAnsi="Garamond"/>
          <w:sz w:val="24"/>
          <w:szCs w:val="24"/>
        </w:rPr>
        <w:t xml:space="preserve"> shkrim të Drejtorit të Përgjithshëm të Tatimeve, pajis me armatim punonjësit e Policisë Tatimore. Armatimi përdoret në përputhje me dispozitat ligjore për armët. Mjetet e Policisë Tatimore janë me mbishkrimin “Policia Tatimore” dhe në to përdoren sinjalet pamore dhe zanore të përcaktuara në Kodin Rrugor.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 6. Punonjësit e Policisë Tatimore janë të detyruar të zbatojnë Kodin e Etikës </w:t>
      </w:r>
      <w:proofErr w:type="gramStart"/>
      <w:r w:rsidRPr="000232EB">
        <w:rPr>
          <w:rFonts w:ascii="Garamond" w:hAnsi="Garamond"/>
          <w:sz w:val="24"/>
          <w:szCs w:val="24"/>
        </w:rPr>
        <w:t>dhe  dispozitat</w:t>
      </w:r>
      <w:proofErr w:type="gramEnd"/>
      <w:r w:rsidRPr="000232EB">
        <w:rPr>
          <w:rFonts w:ascii="Garamond" w:hAnsi="Garamond"/>
          <w:sz w:val="24"/>
          <w:szCs w:val="24"/>
        </w:rPr>
        <w:t xml:space="preserve"> e Kodit të Etikës së Policisë të Shtetit, të përcaktuara në ligjin nr.8291, datë 25.2.1998 “Kodi i Etikës së Policisë”. </w:t>
      </w:r>
    </w:p>
    <w:p w:rsidR="004A701B" w:rsidRPr="000232EB" w:rsidRDefault="004A701B" w:rsidP="004A701B">
      <w:pPr>
        <w:pStyle w:val="Paragrafi"/>
        <w:rPr>
          <w:rFonts w:ascii="Garamond" w:hAnsi="Garamond"/>
          <w:sz w:val="24"/>
          <w:szCs w:val="24"/>
        </w:rPr>
      </w:pPr>
    </w:p>
    <w:p w:rsidR="004A701B" w:rsidRPr="000232EB" w:rsidRDefault="004A701B" w:rsidP="004A701B">
      <w:pPr>
        <w:pStyle w:val="NeniNr"/>
        <w:rPr>
          <w:rFonts w:ascii="Garamond" w:hAnsi="Garamond"/>
          <w:sz w:val="24"/>
          <w:szCs w:val="24"/>
        </w:rPr>
      </w:pPr>
      <w:r w:rsidRPr="000232EB">
        <w:rPr>
          <w:rFonts w:ascii="Garamond" w:hAnsi="Garamond"/>
          <w:sz w:val="24"/>
          <w:szCs w:val="24"/>
        </w:rPr>
        <w:t>Neni 17/2</w:t>
      </w:r>
    </w:p>
    <w:p w:rsidR="004A701B" w:rsidRPr="000232EB" w:rsidRDefault="004A701B" w:rsidP="004A701B">
      <w:pPr>
        <w:pStyle w:val="NeniTitull"/>
        <w:rPr>
          <w:rFonts w:ascii="Garamond" w:hAnsi="Garamond"/>
          <w:sz w:val="24"/>
          <w:szCs w:val="24"/>
        </w:rPr>
      </w:pPr>
      <w:r w:rsidRPr="000232EB">
        <w:rPr>
          <w:rFonts w:ascii="Garamond" w:hAnsi="Garamond"/>
          <w:sz w:val="24"/>
          <w:szCs w:val="24"/>
        </w:rPr>
        <w:t>Detyrat e Policisë Tatimore</w:t>
      </w:r>
    </w:p>
    <w:p w:rsidR="004A701B" w:rsidRPr="000232EB" w:rsidRDefault="004A701B" w:rsidP="004A701B">
      <w:pPr>
        <w:jc w:val="center"/>
        <w:rPr>
          <w:rFonts w:ascii="Garamond" w:hAnsi="Garamond"/>
          <w:i/>
          <w:noProof w:val="0"/>
          <w:sz w:val="24"/>
          <w:szCs w:val="24"/>
          <w:lang w:val="en-GB"/>
        </w:rPr>
      </w:pPr>
      <w:r w:rsidRPr="000232EB">
        <w:rPr>
          <w:rFonts w:ascii="Garamond" w:hAnsi="Garamond"/>
          <w:i/>
          <w:noProof w:val="0"/>
          <w:sz w:val="24"/>
          <w:szCs w:val="24"/>
          <w:lang w:val="en-GB"/>
        </w:rPr>
        <w:t>(Shtuar me ligjin nr. 9333, datë 6.12.2004</w:t>
      </w:r>
      <w:r w:rsidR="00217544" w:rsidRPr="000232EB">
        <w:rPr>
          <w:rFonts w:ascii="Garamond" w:hAnsi="Garamond"/>
          <w:i/>
          <w:noProof w:val="0"/>
          <w:sz w:val="24"/>
          <w:szCs w:val="24"/>
          <w:lang w:val="en-GB"/>
        </w:rPr>
        <w:t>; shtuar pika 7/2 me ligjin nr. 9596, datë 27.7.2006</w:t>
      </w:r>
      <w:r w:rsidRPr="000232EB">
        <w:rPr>
          <w:rFonts w:ascii="Garamond" w:hAnsi="Garamond"/>
          <w:i/>
          <w:noProof w:val="0"/>
          <w:sz w:val="24"/>
          <w:szCs w:val="24"/>
          <w:lang w:val="en-GB"/>
        </w:rPr>
        <w:t>)</w:t>
      </w:r>
    </w:p>
    <w:p w:rsidR="004A701B" w:rsidRPr="000232EB" w:rsidRDefault="004A701B" w:rsidP="004A701B">
      <w:pPr>
        <w:pStyle w:val="Paragrafi"/>
        <w:rPr>
          <w:rFonts w:ascii="Garamond" w:hAnsi="Garamond"/>
          <w:sz w:val="24"/>
          <w:szCs w:val="24"/>
        </w:rPr>
      </w:pPr>
    </w:p>
    <w:p w:rsidR="004A701B" w:rsidRPr="000232EB" w:rsidRDefault="004A701B" w:rsidP="004A701B">
      <w:pPr>
        <w:pStyle w:val="Paragrafi"/>
        <w:rPr>
          <w:rFonts w:ascii="Garamond" w:hAnsi="Garamond"/>
          <w:sz w:val="24"/>
          <w:szCs w:val="24"/>
        </w:rPr>
      </w:pPr>
      <w:r w:rsidRPr="000232EB">
        <w:rPr>
          <w:rFonts w:ascii="Garamond" w:hAnsi="Garamond"/>
          <w:sz w:val="24"/>
          <w:szCs w:val="24"/>
        </w:rPr>
        <w:t>Policia Tatimore kryen këto detyra:</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 Verifikon regjistrimin dhe pajisjen me certifikatë tatimore të të gjithë personave që kryejnë veprimtari ekonomike.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2. Zbaton masat shtrënguese për mbledhjen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3. Zbaton sanksionet e ndërmarra nga dega e tatimeve, sipas urdhrit ekzekutiv të lëshuar nga kryetari i degës së tatimeve.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4. Verifikon dokumentimin e lëvizjes së mallrave dhe të udhëtarëve në të gjitha llojet e transportit.</w:t>
      </w:r>
    </w:p>
    <w:p w:rsidR="004A701B" w:rsidRPr="000232EB" w:rsidRDefault="004A701B" w:rsidP="004A701B">
      <w:pPr>
        <w:pStyle w:val="Paragrafi"/>
        <w:rPr>
          <w:rFonts w:ascii="Garamond" w:hAnsi="Garamond"/>
          <w:sz w:val="24"/>
          <w:szCs w:val="24"/>
        </w:rPr>
      </w:pPr>
      <w:r w:rsidRPr="000232EB">
        <w:rPr>
          <w:rFonts w:ascii="Garamond" w:hAnsi="Garamond"/>
          <w:sz w:val="24"/>
          <w:szCs w:val="24"/>
        </w:rPr>
        <w:t>5. Verifikon zbatimin nga tatimpaguesit e regjistruar në TVSH, të detyrimit për të lëshuar dokumentin e duhur për shitje malli ose shërbimi.</w:t>
      </w:r>
    </w:p>
    <w:p w:rsidR="004A701B" w:rsidRPr="000232EB" w:rsidRDefault="004A701B" w:rsidP="004A701B">
      <w:pPr>
        <w:pStyle w:val="Paragrafi"/>
        <w:rPr>
          <w:rFonts w:ascii="Garamond" w:hAnsi="Garamond"/>
          <w:sz w:val="24"/>
          <w:szCs w:val="24"/>
        </w:rPr>
      </w:pPr>
      <w:r w:rsidRPr="000232EB">
        <w:rPr>
          <w:rFonts w:ascii="Garamond" w:hAnsi="Garamond"/>
          <w:sz w:val="24"/>
          <w:szCs w:val="24"/>
        </w:rPr>
        <w:t>6. Verifikon zbatimin e ligjit “Për taksën vendore mbi biznesin e vogël” dhe të kreut III “Tatimi i thjeshtuar mbi fitimin” të ligjit “Për tatimin mbi të ardhurat”, lidhur me detyrimin e tatimpaguesve për:</w:t>
      </w:r>
    </w:p>
    <w:p w:rsidR="004A701B" w:rsidRPr="000232EB" w:rsidRDefault="004A701B" w:rsidP="004A701B">
      <w:pPr>
        <w:pStyle w:val="Paragrafi"/>
        <w:rPr>
          <w:rFonts w:ascii="Garamond" w:hAnsi="Garamond"/>
          <w:sz w:val="24"/>
          <w:szCs w:val="24"/>
        </w:rPr>
      </w:pPr>
      <w:r w:rsidRPr="000232EB">
        <w:rPr>
          <w:rFonts w:ascii="Garamond" w:hAnsi="Garamond"/>
          <w:sz w:val="24"/>
          <w:szCs w:val="24"/>
        </w:rPr>
        <w:t>a) lëshimin e kuponit, të dëftesës dhe të faturës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b) mbajtjen e librave të xhiros dhe të blerjeve;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c) afishimin e çmimeve përfundimtare të shitjes;</w:t>
      </w:r>
    </w:p>
    <w:p w:rsidR="004A701B" w:rsidRPr="000232EB" w:rsidRDefault="004A701B" w:rsidP="004A701B">
      <w:pPr>
        <w:pStyle w:val="Paragrafi"/>
        <w:rPr>
          <w:rFonts w:ascii="Garamond" w:hAnsi="Garamond"/>
          <w:sz w:val="24"/>
          <w:szCs w:val="24"/>
        </w:rPr>
      </w:pPr>
      <w:r w:rsidRPr="000232EB">
        <w:rPr>
          <w:rFonts w:ascii="Garamond" w:hAnsi="Garamond"/>
          <w:sz w:val="24"/>
          <w:szCs w:val="24"/>
        </w:rPr>
        <w:t xml:space="preserve">ç) dokumentimin e mallrave gjendje. </w:t>
      </w:r>
    </w:p>
    <w:p w:rsidR="004A701B" w:rsidRPr="000232EB" w:rsidRDefault="004A701B" w:rsidP="004A701B">
      <w:pPr>
        <w:pStyle w:val="Paragrafi"/>
        <w:rPr>
          <w:rFonts w:ascii="Garamond" w:hAnsi="Garamond"/>
          <w:sz w:val="24"/>
          <w:szCs w:val="24"/>
        </w:rPr>
      </w:pPr>
      <w:r w:rsidRPr="000232EB">
        <w:rPr>
          <w:rFonts w:ascii="Garamond" w:hAnsi="Garamond"/>
          <w:sz w:val="24"/>
          <w:szCs w:val="24"/>
        </w:rPr>
        <w:t>7. Verifikon përdorimin e pullave të akcizës dhe zbatimin e kërkesave të tjera për mallrat që i nënshtrohen akcizës dhe merr masa për zbatimin e sanksioneve të vendosura për shkeljen e ligjit “Për akcizat”.</w:t>
      </w:r>
    </w:p>
    <w:p w:rsidR="00217544" w:rsidRPr="000232EB" w:rsidRDefault="00217544" w:rsidP="004A701B">
      <w:pPr>
        <w:pStyle w:val="Paragrafi"/>
        <w:rPr>
          <w:rFonts w:ascii="Garamond" w:hAnsi="Garamond"/>
          <w:sz w:val="24"/>
          <w:szCs w:val="24"/>
        </w:rPr>
      </w:pPr>
      <w:r w:rsidRPr="000232EB">
        <w:rPr>
          <w:rFonts w:ascii="Garamond" w:hAnsi="Garamond"/>
          <w:sz w:val="24"/>
          <w:szCs w:val="24"/>
        </w:rPr>
        <w:t>7/1.Verifikon në vend numrin e punonjësve të punësuar te punëdhënësi dhe vendos penalitetet e përcaktuara në nenin 52/3 të ligjit për çdo punonjës të padeklaruar në administratën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8. Ndihmon veprimtarinë e inspektorëve të tjerë të administratës tatimore, kur këta të fundit e kërkojnë një gjë të tillë, gjatë zhvillimit të kontrolleve tatimore për të gjitha llojet e tatimeve të drejtpërdrejta ose të tërthorta pranë tatimpaguesve, duke vepruar në këtë rast si forcë mbështetëse.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9. Për zbatimin e pikave 1, 4, 5, 6 dhe 7 të këtij neni, punonjësit e Policisë Tatimore kanë të drejtë të vendosin në vend sanksionet e përcaktuara në këtë ligj ose në ligjet e veçanta tatimore.</w:t>
      </w:r>
    </w:p>
    <w:p w:rsidR="004A701B" w:rsidRPr="000232EB" w:rsidRDefault="004A701B" w:rsidP="004A701B">
      <w:pPr>
        <w:pStyle w:val="Paragrafi"/>
        <w:rPr>
          <w:rFonts w:ascii="Garamond" w:hAnsi="Garamond"/>
          <w:sz w:val="24"/>
          <w:szCs w:val="24"/>
        </w:rPr>
      </w:pPr>
      <w:r w:rsidRPr="000232EB">
        <w:rPr>
          <w:rFonts w:ascii="Garamond" w:hAnsi="Garamond"/>
          <w:sz w:val="24"/>
          <w:szCs w:val="24"/>
        </w:rPr>
        <w:t>10. Mbledh dhe raporton të dhëna që kanë të bëjnë me shmangien tatimore të tatimpaguesve.</w:t>
      </w:r>
    </w:p>
    <w:p w:rsidR="004A701B" w:rsidRPr="000232EB" w:rsidRDefault="004A701B"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18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Degët e tatimeve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ka degët e veta në rrethe. Kryetari i Degës drejton </w:t>
      </w:r>
      <w:r w:rsidRPr="000232EB">
        <w:rPr>
          <w:rFonts w:ascii="Garamond" w:hAnsi="Garamond"/>
          <w:sz w:val="24"/>
          <w:szCs w:val="24"/>
        </w:rPr>
        <w:lastRenderedPageBreak/>
        <w:t xml:space="preserve">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19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Buxheti i administratës tatimore</w:t>
      </w:r>
    </w:p>
    <w:p w:rsidR="00B61ABE" w:rsidRPr="000232EB" w:rsidRDefault="00B61ABE" w:rsidP="00B61ABE">
      <w:pPr>
        <w:pStyle w:val="NumriData"/>
        <w:rPr>
          <w:rFonts w:ascii="Garamond" w:hAnsi="Garamond"/>
          <w:b w:val="0"/>
          <w:i/>
          <w:sz w:val="24"/>
          <w:szCs w:val="24"/>
        </w:rPr>
      </w:pPr>
      <w:r w:rsidRPr="000232EB">
        <w:rPr>
          <w:rFonts w:ascii="Garamond" w:hAnsi="Garamond"/>
          <w:b w:val="0"/>
          <w:i/>
          <w:sz w:val="24"/>
          <w:szCs w:val="24"/>
        </w:rPr>
        <w:t>(Shtuar paragraf me ligjin</w:t>
      </w:r>
      <w:r w:rsidRPr="000232EB">
        <w:rPr>
          <w:rFonts w:ascii="Garamond" w:hAnsi="Garamond"/>
          <w:sz w:val="24"/>
          <w:szCs w:val="24"/>
        </w:rPr>
        <w:t xml:space="preserve"> </w:t>
      </w:r>
      <w:r w:rsidRPr="000232EB">
        <w:rPr>
          <w:rFonts w:ascii="Garamond" w:hAnsi="Garamond"/>
          <w:b w:val="0"/>
          <w:i/>
          <w:sz w:val="24"/>
          <w:szCs w:val="24"/>
        </w:rPr>
        <w:t>nr. 8710, datë 15.12.2000</w:t>
      </w:r>
      <w:r w:rsidR="00CF6AA8" w:rsidRPr="000232EB">
        <w:rPr>
          <w:rFonts w:ascii="Garamond" w:hAnsi="Garamond"/>
          <w:b w:val="0"/>
          <w:i/>
          <w:sz w:val="24"/>
          <w:szCs w:val="24"/>
        </w:rPr>
        <w:t>; ndryshuar paragrafi i dytë me ligjin nr. 8968, datë 7.11.2002</w:t>
      </w:r>
      <w:r w:rsidR="004B6324" w:rsidRPr="000232EB">
        <w:rPr>
          <w:rFonts w:ascii="Garamond" w:hAnsi="Garamond"/>
          <w:b w:val="0"/>
          <w:i/>
          <w:sz w:val="24"/>
          <w:szCs w:val="24"/>
        </w:rPr>
        <w:t>; ndryshuar paragrafi i dytë me ligjin nr. 9160, datë 18.12.2003</w:t>
      </w:r>
      <w:r w:rsidR="003C5F87" w:rsidRPr="000232EB">
        <w:rPr>
          <w:rFonts w:ascii="Garamond" w:hAnsi="Garamond"/>
          <w:b w:val="0"/>
          <w:i/>
          <w:sz w:val="24"/>
          <w:szCs w:val="24"/>
        </w:rPr>
        <w:t xml:space="preserve">; </w:t>
      </w:r>
      <w:r w:rsidR="000246C2" w:rsidRPr="000232EB">
        <w:rPr>
          <w:rFonts w:ascii="Garamond" w:hAnsi="Garamond"/>
          <w:b w:val="0"/>
          <w:i/>
          <w:sz w:val="24"/>
          <w:szCs w:val="24"/>
        </w:rPr>
        <w:t xml:space="preserve">ndryshuar me ligjin </w:t>
      </w:r>
      <w:r w:rsidR="003C5F87" w:rsidRPr="000232EB">
        <w:rPr>
          <w:rFonts w:ascii="Garamond" w:hAnsi="Garamond"/>
          <w:b w:val="0"/>
          <w:i/>
          <w:sz w:val="24"/>
          <w:szCs w:val="24"/>
        </w:rPr>
        <w:t>nr. 9585, datë 17.7.2006</w:t>
      </w:r>
      <w:r w:rsidR="004B6324"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3C5F87" w:rsidRPr="000232EB" w:rsidRDefault="003C5F87" w:rsidP="003C5F87">
      <w:pPr>
        <w:pStyle w:val="Paragrafi"/>
        <w:rPr>
          <w:rFonts w:ascii="Garamond" w:hAnsi="Garamond"/>
          <w:sz w:val="24"/>
          <w:szCs w:val="24"/>
        </w:rPr>
      </w:pPr>
      <w:r w:rsidRPr="000232EB">
        <w:rPr>
          <w:rFonts w:ascii="Garamond" w:hAnsi="Garamond"/>
          <w:sz w:val="24"/>
          <w:szCs w:val="24"/>
        </w:rPr>
        <w:t xml:space="preserve">Fondet për administrimin e Drejtorisë së Përgjithshme të Tatimeve dhe degëve të saj në rrethe sigurohen nga Buxheti i Shtetit. Përjashtimisht, për vitin 2006, pjesa e të ardhurave, që do të përdoret për investime e shpenzime operative, është sipas ligjit nr.9464, datë 28.12.2005 “Për Buxhetin e Shtetit të vitit 2006”. </w:t>
      </w:r>
    </w:p>
    <w:p w:rsidR="003C5F87" w:rsidRPr="000232EB" w:rsidRDefault="003C5F87" w:rsidP="003C5F87">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20</w:t>
      </w:r>
    </w:p>
    <w:p w:rsidR="00322D2C" w:rsidRPr="000232EB" w:rsidRDefault="00322D2C" w:rsidP="00322D2C">
      <w:pPr>
        <w:pStyle w:val="NeniTitull"/>
        <w:rPr>
          <w:rFonts w:ascii="Garamond" w:hAnsi="Garamond"/>
          <w:sz w:val="24"/>
          <w:szCs w:val="24"/>
        </w:rPr>
      </w:pPr>
      <w:r w:rsidRPr="000232EB">
        <w:rPr>
          <w:rFonts w:ascii="Garamond" w:hAnsi="Garamond"/>
          <w:sz w:val="24"/>
          <w:szCs w:val="24"/>
        </w:rPr>
        <w:t>Organika dhe pagat</w:t>
      </w:r>
    </w:p>
    <w:p w:rsidR="00322D2C" w:rsidRPr="000232EB" w:rsidRDefault="00322D2C" w:rsidP="00322D2C">
      <w:pPr>
        <w:pStyle w:val="NumriData"/>
        <w:rPr>
          <w:rFonts w:ascii="Garamond" w:hAnsi="Garamond"/>
          <w:b w:val="0"/>
          <w:i/>
          <w:sz w:val="24"/>
          <w:szCs w:val="24"/>
        </w:rPr>
      </w:pPr>
      <w:r w:rsidRPr="000232EB">
        <w:rPr>
          <w:rFonts w:ascii="Garamond" w:hAnsi="Garamond"/>
          <w:b w:val="0"/>
          <w:i/>
          <w:sz w:val="24"/>
          <w:szCs w:val="24"/>
        </w:rPr>
        <w:t xml:space="preserve"> (Ndryshuar me ligjin nr. 9160, datë 18.12.2003</w:t>
      </w:r>
      <w:r w:rsidR="004A701B" w:rsidRPr="000232EB">
        <w:rPr>
          <w:rFonts w:ascii="Garamond" w:hAnsi="Garamond"/>
          <w:b w:val="0"/>
          <w:sz w:val="24"/>
          <w:szCs w:val="24"/>
        </w:rPr>
        <w:t xml:space="preserve">; </w:t>
      </w:r>
      <w:r w:rsidR="004A701B" w:rsidRPr="000232EB">
        <w:rPr>
          <w:rFonts w:ascii="Garamond" w:hAnsi="Garamond"/>
          <w:b w:val="0"/>
          <w:i/>
          <w:sz w:val="24"/>
          <w:szCs w:val="24"/>
        </w:rPr>
        <w:t>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p w:rsidR="004A701B" w:rsidRPr="000232EB" w:rsidRDefault="00322D2C" w:rsidP="004A701B">
      <w:pPr>
        <w:pStyle w:val="Paragrafi"/>
        <w:rPr>
          <w:rFonts w:ascii="Garamond" w:hAnsi="Garamond"/>
          <w:sz w:val="24"/>
          <w:szCs w:val="24"/>
        </w:rPr>
      </w:pPr>
      <w:r w:rsidRPr="000232EB">
        <w:rPr>
          <w:rFonts w:ascii="Garamond" w:hAnsi="Garamond"/>
          <w:sz w:val="24"/>
          <w:szCs w:val="24"/>
        </w:rPr>
        <w:t xml:space="preserve">1. </w:t>
      </w:r>
      <w:r w:rsidR="004A701B" w:rsidRPr="000232EB">
        <w:rPr>
          <w:rFonts w:ascii="Garamond" w:hAnsi="Garamond"/>
          <w:sz w:val="24"/>
          <w:szCs w:val="24"/>
        </w:rPr>
        <w:t>Kryeministri, me propozimin e Ministrit të Financave, miraton numrin e përgjithshëm të punonjësve të administratës tatimore, strukturën e Drejtorisë së Përgjithshme të Tatimeve dhe strukturën tip të degëve të tatimeve. Drejtori i Përgjithshëm i Tatimeve merr masat për rekrutimin e personelit në Drejtorinë e Përgjithshme të Tatimeve dhe në degët e saj, në përputhje me ligjin nr. 8549, datë 11.11.1999 “Statusi i nëpunësit civil”. Për nëpunësit drejtues dhe specialistë ekzistues të administratës tatimore, periudha e provës për të fituar statusin e nëpunësit civil përfundon më 31 dhjetor 2005 dhe për ata të punësuar pas datës 31 dhjetor 2004, periudha e provës do të jetë në përputhje me ligjin nr.8549, datë 11.11.1999 “Statusi i nëpunësit civil”.</w:t>
      </w:r>
    </w:p>
    <w:p w:rsidR="00322D2C" w:rsidRPr="000232EB" w:rsidRDefault="00322D2C" w:rsidP="004A701B">
      <w:pPr>
        <w:pStyle w:val="Paragrafi"/>
        <w:rPr>
          <w:rFonts w:ascii="Garamond" w:hAnsi="Garamond"/>
          <w:sz w:val="24"/>
          <w:szCs w:val="24"/>
        </w:rPr>
      </w:pPr>
      <w:r w:rsidRPr="000232EB">
        <w:rPr>
          <w:rFonts w:ascii="Garamond" w:hAnsi="Garamond"/>
          <w:sz w:val="24"/>
          <w:szCs w:val="24"/>
        </w:rPr>
        <w:t>2. Në organikë, personeli ndahet sipas detyrave, në punonjës të nivelit të lartë, të mesëm e të ulët drejtues dhe në punonjës ekzekutues të kategorizuar në aktet nënligjore, në zbatim të këtij ligji.</w:t>
      </w:r>
    </w:p>
    <w:p w:rsidR="00322D2C" w:rsidRPr="000232EB" w:rsidRDefault="00322D2C" w:rsidP="00322D2C">
      <w:pPr>
        <w:pStyle w:val="Paragrafi"/>
        <w:rPr>
          <w:rFonts w:ascii="Garamond" w:hAnsi="Garamond"/>
          <w:sz w:val="24"/>
          <w:szCs w:val="24"/>
        </w:rPr>
      </w:pPr>
      <w:r w:rsidRPr="000232EB">
        <w:rPr>
          <w:rFonts w:ascii="Garamond" w:hAnsi="Garamond"/>
          <w:sz w:val="24"/>
          <w:szCs w:val="24"/>
        </w:rPr>
        <w:t>3. Detyrat dhe funksionet e secilës prej kategorive të mësipërme, si dhe procedurat dhe afatet e kalimit nga një nivel më i ulët në një nivel më të lartë karriere përcaktohen në aktet nënligjore, në zbatim të këtij ligji. Kalimi në një nivel karriere më të lartë nuk mund të bëhet pa kaluar nivelin pararendës më të ulët të karrierës. Përjashtim bëhet vetëm për postin e Drejtorit të Përgjithshëm të Tatimeve.</w:t>
      </w:r>
    </w:p>
    <w:p w:rsidR="00322D2C" w:rsidRPr="000232EB" w:rsidRDefault="00322D2C" w:rsidP="00322D2C">
      <w:pPr>
        <w:pStyle w:val="Paragrafi"/>
        <w:rPr>
          <w:rFonts w:ascii="Garamond" w:hAnsi="Garamond"/>
          <w:sz w:val="24"/>
          <w:szCs w:val="24"/>
          <w:cs/>
        </w:rPr>
      </w:pPr>
      <w:r w:rsidRPr="000232EB">
        <w:rPr>
          <w:rFonts w:ascii="Garamond" w:hAnsi="Garamond"/>
          <w:sz w:val="24"/>
          <w:szCs w:val="24"/>
        </w:rPr>
        <w:t>4. Këshilli i Ministrave përcakton nivelin e pagës për çdo kategori të personelit, të parashikuar në aktet nënligjore në zbatim të këtij ligji, në përputhje me legjislacionin në fuqi.</w:t>
      </w:r>
    </w:p>
    <w:p w:rsidR="00877B85" w:rsidRPr="000232EB" w:rsidRDefault="00877B85" w:rsidP="00877B85">
      <w:pPr>
        <w:pStyle w:val="NeniNr"/>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20/1</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Emërimi i personelit</w:t>
      </w:r>
    </w:p>
    <w:p w:rsidR="00877B85" w:rsidRPr="000232EB" w:rsidRDefault="00877B85" w:rsidP="00877B85">
      <w:pPr>
        <w:pStyle w:val="NumriData"/>
        <w:rPr>
          <w:rFonts w:ascii="Garamond" w:hAnsi="Garamond"/>
          <w:b w:val="0"/>
          <w:i/>
          <w:sz w:val="24"/>
          <w:szCs w:val="24"/>
        </w:rPr>
      </w:pPr>
      <w:bookmarkStart w:id="3" w:name="_Hlk226109019"/>
      <w:r w:rsidRPr="000232EB">
        <w:rPr>
          <w:rFonts w:ascii="Garamond" w:hAnsi="Garamond"/>
          <w:b w:val="0"/>
          <w:i/>
          <w:sz w:val="24"/>
          <w:szCs w:val="24"/>
        </w:rPr>
        <w:t>(Shtuar me ligjin nr. 9160, datë 18.12.2003</w:t>
      </w:r>
      <w:r w:rsidR="008A407A" w:rsidRPr="000232EB">
        <w:rPr>
          <w:rFonts w:ascii="Garamond" w:hAnsi="Garamond"/>
          <w:b w:val="0"/>
          <w:i/>
          <w:sz w:val="24"/>
          <w:szCs w:val="24"/>
        </w:rPr>
        <w:t>; ndryshuar pika 3 me ligjin nr. 9333, datë 6.12.2004</w:t>
      </w:r>
      <w:r w:rsidRPr="000232EB">
        <w:rPr>
          <w:rFonts w:ascii="Garamond" w:hAnsi="Garamond"/>
          <w:b w:val="0"/>
          <w:i/>
          <w:sz w:val="24"/>
          <w:szCs w:val="24"/>
        </w:rPr>
        <w:t>)</w:t>
      </w:r>
    </w:p>
    <w:bookmarkEnd w:id="3"/>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t>1. Për nëpunësit drejtues dhe specialistë të administratës tatimore zbatohet ligjislacioni i nëpunësit civil për institucionet e pavarura, përveçse kur parashikohet ndryshe në këtë ligj.</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Departamenti i Administratës Publike ushtron në administratën tatimore kompetencat e parashikuara në nenin 4 të ligjit nr.8549, datë 11.11.1999 "Statusi i nëpunësit civil", me përjashtim të atyre të parashikuara në pikat VI e VII të shkronjës "b" të pikës 4 të këtij neni.</w:t>
      </w:r>
    </w:p>
    <w:p w:rsidR="008A407A" w:rsidRPr="000232EB" w:rsidRDefault="00877B85" w:rsidP="008A407A">
      <w:pPr>
        <w:pStyle w:val="Paragrafi"/>
        <w:rPr>
          <w:rFonts w:ascii="Garamond" w:hAnsi="Garamond"/>
          <w:sz w:val="24"/>
          <w:szCs w:val="24"/>
        </w:rPr>
      </w:pPr>
      <w:r w:rsidRPr="000232EB">
        <w:rPr>
          <w:rFonts w:ascii="Garamond" w:hAnsi="Garamond"/>
          <w:sz w:val="24"/>
          <w:szCs w:val="24"/>
        </w:rPr>
        <w:t xml:space="preserve">3. </w:t>
      </w:r>
      <w:r w:rsidR="008A407A" w:rsidRPr="000232EB">
        <w:rPr>
          <w:rFonts w:ascii="Garamond" w:hAnsi="Garamond"/>
          <w:sz w:val="24"/>
          <w:szCs w:val="24"/>
        </w:rPr>
        <w:t xml:space="preserve">Marrëdhëniet juridike të punës për punonjësit e Policisë Tatimore dhe për personelin </w:t>
      </w:r>
      <w:r w:rsidR="008A407A" w:rsidRPr="000232EB">
        <w:rPr>
          <w:rFonts w:ascii="Garamond" w:hAnsi="Garamond"/>
          <w:sz w:val="24"/>
          <w:szCs w:val="24"/>
        </w:rPr>
        <w:lastRenderedPageBreak/>
        <w:t>ndihmës të administratës tatimore rregullohen me kontratë, sipas dispozitave të Kodit të Punës.</w:t>
      </w:r>
    </w:p>
    <w:p w:rsidR="008A407A" w:rsidRPr="000232EB" w:rsidRDefault="008A407A" w:rsidP="008A407A">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20/2</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Shpërblimet e personelit</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rPr>
      </w:pPr>
      <w:r w:rsidRPr="000232EB">
        <w:rPr>
          <w:rFonts w:ascii="Garamond" w:hAnsi="Garamond"/>
          <w:sz w:val="24"/>
          <w:szCs w:val="24"/>
        </w:rPr>
        <w:t>1. Personelit të administratës tatimore, në përputhje me dispozitat e tjera ligjore e nënligjore në fuqi për nëpunësit publikë, i njihen shpërblime stimuluese, sipas kritereve të mëposhtme: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a) shërbimi i kryer në organet tatimore;</w:t>
      </w:r>
    </w:p>
    <w:p w:rsidR="00877B85" w:rsidRPr="000232EB" w:rsidRDefault="00877B85" w:rsidP="00877B85">
      <w:pPr>
        <w:pStyle w:val="Paragrafi"/>
        <w:rPr>
          <w:rFonts w:ascii="Garamond" w:hAnsi="Garamond"/>
          <w:sz w:val="24"/>
          <w:szCs w:val="24"/>
        </w:rPr>
      </w:pPr>
      <w:r w:rsidRPr="000232EB">
        <w:rPr>
          <w:rFonts w:ascii="Garamond" w:hAnsi="Garamond"/>
          <w:sz w:val="24"/>
          <w:szCs w:val="24"/>
        </w:rPr>
        <w:t>b) shërbime me rrezik të veçantë për personin;</w:t>
      </w:r>
    </w:p>
    <w:p w:rsidR="00877B85" w:rsidRPr="000232EB" w:rsidRDefault="00877B85" w:rsidP="00877B85">
      <w:pPr>
        <w:pStyle w:val="Paragrafi"/>
        <w:rPr>
          <w:rFonts w:ascii="Garamond" w:hAnsi="Garamond"/>
          <w:sz w:val="24"/>
          <w:szCs w:val="24"/>
        </w:rPr>
      </w:pPr>
      <w:r w:rsidRPr="000232EB">
        <w:rPr>
          <w:rFonts w:ascii="Garamond" w:hAnsi="Garamond"/>
          <w:sz w:val="24"/>
          <w:szCs w:val="24"/>
        </w:rPr>
        <w:t>c) efikasiteti në punë.</w:t>
      </w:r>
    </w:p>
    <w:p w:rsidR="00877B85" w:rsidRPr="000232EB" w:rsidRDefault="00877B85" w:rsidP="00877B85">
      <w:pPr>
        <w:pStyle w:val="Paragrafi"/>
        <w:rPr>
          <w:rFonts w:ascii="Garamond" w:hAnsi="Garamond"/>
          <w:sz w:val="24"/>
          <w:szCs w:val="24"/>
        </w:rPr>
      </w:pPr>
      <w:r w:rsidRPr="000232EB">
        <w:rPr>
          <w:rFonts w:ascii="Garamond" w:hAnsi="Garamond"/>
          <w:sz w:val="24"/>
          <w:szCs w:val="24"/>
        </w:rPr>
        <w:t>2. Drejtori i Përgjithshëm i Tatimeve, për rastet e parashikuara në pikën 1 të këtij neni dhe me udhëzim të Ministrit të Financave, në zbatim të këtij ligji, bën përcaktimin e këtij shpërblimi ndërmjet personelit të administratës tatimore.</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Neni 20/3</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Policia Tatimore, uniforma dhe pajisja me armë</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r w:rsidR="008A407A" w:rsidRPr="000232EB">
        <w:rPr>
          <w:rFonts w:ascii="Garamond" w:hAnsi="Garamond"/>
          <w:b w:val="0"/>
          <w:i/>
          <w:sz w:val="24"/>
          <w:szCs w:val="24"/>
        </w:rPr>
        <w:t>;</w:t>
      </w:r>
      <w:r w:rsidR="008A407A" w:rsidRPr="000232EB">
        <w:rPr>
          <w:rFonts w:ascii="Garamond" w:hAnsi="Garamond"/>
          <w:sz w:val="24"/>
          <w:szCs w:val="24"/>
        </w:rPr>
        <w:t xml:space="preserve"> </w:t>
      </w:r>
      <w:r w:rsidR="008A407A" w:rsidRPr="000232EB">
        <w:rPr>
          <w:rFonts w:ascii="Garamond" w:hAnsi="Garamond"/>
          <w:b w:val="0"/>
          <w:i/>
          <w:sz w:val="24"/>
          <w:szCs w:val="24"/>
        </w:rPr>
        <w:t xml:space="preserve">shfuqizuar me ligjin nr. 9333, datë 6.12.2004) </w:t>
      </w:r>
    </w:p>
    <w:p w:rsidR="00877B85" w:rsidRPr="000232EB" w:rsidRDefault="00877B85" w:rsidP="00877B85">
      <w:pPr>
        <w:pStyle w:val="Paragrafi"/>
        <w:rPr>
          <w:rFonts w:ascii="Garamond" w:hAnsi="Garamond"/>
          <w:sz w:val="24"/>
          <w:szCs w:val="24"/>
        </w:rPr>
      </w:pPr>
    </w:p>
    <w:p w:rsidR="00877B85" w:rsidRPr="000232EB" w:rsidRDefault="00877B85" w:rsidP="00877B85">
      <w:pPr>
        <w:pStyle w:val="NeniNr"/>
        <w:rPr>
          <w:rFonts w:ascii="Garamond" w:hAnsi="Garamond"/>
          <w:sz w:val="24"/>
          <w:szCs w:val="24"/>
        </w:rPr>
      </w:pPr>
      <w:r w:rsidRPr="000232EB">
        <w:rPr>
          <w:rFonts w:ascii="Garamond" w:hAnsi="Garamond"/>
          <w:sz w:val="24"/>
          <w:szCs w:val="24"/>
        </w:rPr>
        <w:t xml:space="preserve">Neni 20/4 </w:t>
      </w:r>
    </w:p>
    <w:p w:rsidR="00877B85" w:rsidRPr="000232EB" w:rsidRDefault="00877B85" w:rsidP="00877B85">
      <w:pPr>
        <w:pStyle w:val="NeniTitull"/>
        <w:rPr>
          <w:rFonts w:ascii="Garamond" w:hAnsi="Garamond"/>
          <w:sz w:val="24"/>
          <w:szCs w:val="24"/>
        </w:rPr>
      </w:pPr>
      <w:r w:rsidRPr="000232EB">
        <w:rPr>
          <w:rFonts w:ascii="Garamond" w:hAnsi="Garamond"/>
          <w:sz w:val="24"/>
          <w:szCs w:val="24"/>
        </w:rPr>
        <w:t>Komisioni i disiplinës së tatimeve</w:t>
      </w:r>
    </w:p>
    <w:p w:rsidR="00877B85" w:rsidRPr="000232EB" w:rsidRDefault="00877B85" w:rsidP="00877B85">
      <w:pPr>
        <w:pStyle w:val="NumriData"/>
        <w:rPr>
          <w:rFonts w:ascii="Garamond" w:hAnsi="Garamond"/>
          <w:b w:val="0"/>
          <w:i/>
          <w:sz w:val="24"/>
          <w:szCs w:val="24"/>
        </w:rPr>
      </w:pPr>
      <w:r w:rsidRPr="000232EB">
        <w:rPr>
          <w:rFonts w:ascii="Garamond" w:hAnsi="Garamond"/>
          <w:b w:val="0"/>
          <w:i/>
          <w:sz w:val="24"/>
          <w:szCs w:val="24"/>
        </w:rPr>
        <w:t>(Shtuar me ligjin nr. 9160, datë 18.12.2003)</w:t>
      </w:r>
    </w:p>
    <w:p w:rsidR="00877B85" w:rsidRPr="000232EB" w:rsidRDefault="00877B85" w:rsidP="00877B85">
      <w:pPr>
        <w:pStyle w:val="Paragrafi"/>
        <w:rPr>
          <w:rFonts w:ascii="Garamond" w:hAnsi="Garamond"/>
          <w:sz w:val="24"/>
          <w:szCs w:val="24"/>
        </w:rPr>
      </w:pPr>
    </w:p>
    <w:p w:rsidR="00877B85" w:rsidRPr="000232EB" w:rsidRDefault="00877B85" w:rsidP="00877B85">
      <w:pPr>
        <w:pStyle w:val="Paragrafi"/>
        <w:rPr>
          <w:rFonts w:ascii="Garamond" w:hAnsi="Garamond"/>
          <w:sz w:val="24"/>
          <w:szCs w:val="24"/>
          <w:cs/>
        </w:rPr>
      </w:pPr>
      <w:r w:rsidRPr="000232EB">
        <w:rPr>
          <w:rFonts w:ascii="Garamond" w:hAnsi="Garamond"/>
          <w:sz w:val="24"/>
          <w:szCs w:val="24"/>
        </w:rPr>
        <w:t>Në përbërje të Drejtorisë së Përgjithshme të Tatimeve ngrihet Komisioni i Disiplinës së Tatimeve, i përbërë nga 7 anëtarë. Përbërja, përgjegjësitë dhe mënyra e funksionimit të tij përcaktohen me rregullore të veçantë të Ministrit të Financave.</w:t>
      </w:r>
    </w:p>
    <w:p w:rsidR="00877B85" w:rsidRPr="000232EB" w:rsidRDefault="00877B85" w:rsidP="00877B85">
      <w:pPr>
        <w:pStyle w:val="Paragrafi"/>
        <w:rPr>
          <w:rFonts w:ascii="Garamond" w:hAnsi="Garamond"/>
          <w:sz w:val="24"/>
          <w:szCs w:val="24"/>
          <w:cs/>
        </w:rPr>
      </w:pPr>
    </w:p>
    <w:p w:rsidR="00322D2C" w:rsidRPr="000232EB" w:rsidRDefault="00322D2C" w:rsidP="00322D2C">
      <w:pPr>
        <w:pStyle w:val="Paragrafi"/>
        <w:rPr>
          <w:rFonts w:ascii="Garamond" w:hAnsi="Garamond"/>
          <w:sz w:val="24"/>
          <w:szCs w:val="24"/>
        </w:rPr>
      </w:pPr>
    </w:p>
    <w:p w:rsidR="00AA1134" w:rsidRPr="000232EB" w:rsidRDefault="00AA1134" w:rsidP="00B61ABE">
      <w:pPr>
        <w:pStyle w:val="Paragrafi"/>
        <w:jc w:val="center"/>
        <w:rPr>
          <w:rFonts w:ascii="Garamond" w:hAnsi="Garamond"/>
          <w:sz w:val="24"/>
          <w:szCs w:val="24"/>
        </w:rPr>
      </w:pPr>
      <w:r w:rsidRPr="000232EB">
        <w:rPr>
          <w:rFonts w:ascii="Garamond" w:hAnsi="Garamond"/>
          <w:sz w:val="24"/>
          <w:szCs w:val="24"/>
        </w:rPr>
        <w:t>Neni 21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8D0C98" w:rsidRPr="000232EB" w:rsidRDefault="008D0C98" w:rsidP="008D0C98">
      <w:pPr>
        <w:pStyle w:val="NumriData"/>
        <w:rPr>
          <w:rFonts w:ascii="Garamond" w:hAnsi="Garamond"/>
          <w:b w:val="0"/>
          <w:i/>
          <w:sz w:val="24"/>
          <w:szCs w:val="24"/>
        </w:rPr>
      </w:pPr>
      <w:bookmarkStart w:id="4" w:name="_Hlk226110982"/>
      <w:r w:rsidRPr="000232EB">
        <w:rPr>
          <w:rFonts w:ascii="Garamond" w:hAnsi="Garamond"/>
          <w:b w:val="0"/>
          <w:i/>
          <w:sz w:val="24"/>
          <w:szCs w:val="24"/>
        </w:rPr>
        <w:t xml:space="preserve">(Ndryshuar </w:t>
      </w:r>
      <w:r w:rsidR="005A5980" w:rsidRPr="000232EB">
        <w:rPr>
          <w:rFonts w:ascii="Garamond" w:hAnsi="Garamond"/>
          <w:b w:val="0"/>
          <w:i/>
          <w:sz w:val="24"/>
          <w:szCs w:val="24"/>
        </w:rPr>
        <w:t>fjalia e dyt</w:t>
      </w:r>
      <w:r w:rsidR="004C1CE7" w:rsidRPr="000232EB">
        <w:rPr>
          <w:rFonts w:ascii="Garamond" w:hAnsi="Garamond"/>
          <w:b w:val="0"/>
          <w:i/>
          <w:sz w:val="24"/>
          <w:szCs w:val="24"/>
        </w:rPr>
        <w:t>ë</w:t>
      </w:r>
      <w:r w:rsidR="005A5980" w:rsidRPr="000232EB">
        <w:rPr>
          <w:rFonts w:ascii="Garamond" w:hAnsi="Garamond"/>
          <w:b w:val="0"/>
          <w:i/>
          <w:sz w:val="24"/>
          <w:szCs w:val="24"/>
        </w:rPr>
        <w:t xml:space="preserve">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w:t>
      </w:r>
      <w:r w:rsidR="00772CA3" w:rsidRPr="000232EB">
        <w:rPr>
          <w:rFonts w:ascii="Garamond" w:hAnsi="Garamond"/>
          <w:b w:val="0"/>
          <w:i/>
          <w:sz w:val="24"/>
          <w:szCs w:val="24"/>
        </w:rPr>
        <w:t xml:space="preserve"> 9160, datë 18.12.2003</w:t>
      </w:r>
      <w:r w:rsidRPr="000232EB">
        <w:rPr>
          <w:rFonts w:ascii="Garamond" w:hAnsi="Garamond"/>
          <w:b w:val="0"/>
          <w:i/>
          <w:sz w:val="24"/>
          <w:szCs w:val="24"/>
        </w:rPr>
        <w:t>)</w:t>
      </w:r>
    </w:p>
    <w:bookmarkEnd w:id="4"/>
    <w:p w:rsidR="00AA1134" w:rsidRPr="000232EB" w:rsidRDefault="00AA1134" w:rsidP="00AA1134">
      <w:pPr>
        <w:pStyle w:val="Paragrafi"/>
        <w:rPr>
          <w:rFonts w:ascii="Garamond" w:hAnsi="Garamond"/>
          <w:sz w:val="24"/>
          <w:szCs w:val="24"/>
        </w:rPr>
      </w:pPr>
    </w:p>
    <w:p w:rsidR="008D0C98" w:rsidRPr="000232EB" w:rsidRDefault="008D0C98" w:rsidP="005A5980">
      <w:pPr>
        <w:jc w:val="both"/>
        <w:rPr>
          <w:rFonts w:ascii="Garamond" w:hAnsi="Garamond"/>
          <w:sz w:val="24"/>
          <w:szCs w:val="24"/>
        </w:rPr>
      </w:pPr>
      <w:r w:rsidRPr="000232EB">
        <w:rPr>
          <w:rFonts w:ascii="Garamond" w:hAnsi="Garamond"/>
          <w:sz w:val="24"/>
          <w:szCs w:val="24"/>
        </w:rPr>
        <w:t xml:space="preserve">Komisioni i Apelimit të Tatimeve përbëhet nga 7 anëtarë, të cilët emërohen nga Ministri i Financave. </w:t>
      </w:r>
      <w:r w:rsidR="005A5980" w:rsidRPr="000232EB">
        <w:rPr>
          <w:rFonts w:ascii="Garamond" w:hAnsi="Garamond"/>
          <w:noProof w:val="0"/>
          <w:sz w:val="24"/>
          <w:szCs w:val="24"/>
          <w:lang w:val="en-US"/>
        </w:rPr>
        <w:t>Nga këta, dy anëtarë përzgjidhen nga Ministri i Financave, dy anëtarë përzgjidhen mbi bazën e propozimeve të Bashkimit të Dhomave të Tregtisë dhe Industrisë në konsultim me shoqatat e biznesit, një anëtar mbi bazën e propozimeve të shoqatave të ekonomistëve, një anëtar mbi bazën e propozimit të Ministrit të Drejtësisë dhe një anëtar mbi bazën e propozimit të Ministrit të Ekonomisë.</w:t>
      </w:r>
      <w:r w:rsidRPr="000232EB">
        <w:rPr>
          <w:rFonts w:ascii="Garamond" w:hAnsi="Garamond"/>
          <w:sz w:val="24"/>
          <w:szCs w:val="24"/>
        </w:rPr>
        <w:t xml:space="preserve">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Zyrat tatimore të pushtetit vendor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 xml:space="preserve">Tatimet dhe taksat vendore administrohen nga organet e qeverisjes vendore, të cilat kanë në varësi zyrat tatimore të pushtetit vendor.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Dispozitat e këtij ligji vlejnë edhe për administrimin e tatimeve e të taksave vendore, brenda kompetencës së organeve të qeverisjes vendore.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Marrëdhëniet me organet e tjera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0232EB">
        <w:rPr>
          <w:rFonts w:ascii="Garamond" w:hAnsi="Garamond"/>
          <w:sz w:val="24"/>
          <w:szCs w:val="24"/>
        </w:rPr>
        <w:t>gjobat  për</w:t>
      </w:r>
      <w:proofErr w:type="gramEnd"/>
      <w:r w:rsidRPr="000232EB">
        <w:rPr>
          <w:rFonts w:ascii="Garamond" w:hAnsi="Garamond"/>
          <w:sz w:val="24"/>
          <w:szCs w:val="24"/>
        </w:rPr>
        <w:t xml:space="preserve"> organet dhe institucionet e tjera shtetërore, përveç rasteve kur me ligj përcaktohet ndryshe.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Marrëveshjet me autoritetet e huaja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0232EB">
        <w:rPr>
          <w:rFonts w:ascii="Garamond" w:hAnsi="Garamond"/>
          <w:sz w:val="24"/>
          <w:szCs w:val="24"/>
        </w:rPr>
        <w:t>këto  mosmarrëveshje</w:t>
      </w:r>
      <w:proofErr w:type="gramEnd"/>
      <w:r w:rsidRPr="000232EB">
        <w:rPr>
          <w:rFonts w:ascii="Garamond" w:hAnsi="Garamond"/>
          <w:sz w:val="24"/>
          <w:szCs w:val="24"/>
        </w:rPr>
        <w: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Shmangia e konfliktit të interesave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Punonjësit e administratës tatimore ndalohen të kontrollojnë dhe të llogarisin tatimet e të afërmëve të tyre. Punonjësit e </w:t>
      </w:r>
      <w:proofErr w:type="gramStart"/>
      <w:r w:rsidRPr="000232EB">
        <w:rPr>
          <w:rFonts w:ascii="Garamond" w:hAnsi="Garamond"/>
          <w:sz w:val="24"/>
          <w:szCs w:val="24"/>
        </w:rPr>
        <w:t>administratës  tatimore</w:t>
      </w:r>
      <w:proofErr w:type="gramEnd"/>
      <w:r w:rsidRPr="000232EB">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administratës tatimore nuk lejohen të drejtojnë veprimtari private, si dhe të jenë të punësuar në sektorin privat.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Masat disiplinore   </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(Shtuar pika 4 me ligjin</w:t>
      </w:r>
      <w:r w:rsidRPr="000232EB">
        <w:rPr>
          <w:rFonts w:ascii="Garamond" w:hAnsi="Garamond"/>
          <w:i/>
          <w:sz w:val="24"/>
          <w:szCs w:val="24"/>
        </w:rPr>
        <w:t xml:space="preserve"> </w:t>
      </w:r>
      <w:r w:rsidR="00772CA3" w:rsidRPr="000232EB">
        <w:rPr>
          <w:rFonts w:ascii="Garamond" w:hAnsi="Garamond"/>
          <w:b w:val="0"/>
          <w:i/>
          <w:sz w:val="24"/>
          <w:szCs w:val="24"/>
        </w:rPr>
        <w:t>nr. 9160, datë 18.12.2003)</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0232EB">
        <w:rPr>
          <w:rFonts w:ascii="Garamond" w:hAnsi="Garamond"/>
          <w:sz w:val="24"/>
          <w:szCs w:val="24"/>
        </w:rPr>
        <w:t>ligjit  "</w:t>
      </w:r>
      <w:proofErr w:type="gramEnd"/>
      <w:r w:rsidRPr="000232EB">
        <w:rPr>
          <w:rFonts w:ascii="Garamond" w:hAnsi="Garamond"/>
          <w:sz w:val="24"/>
          <w:szCs w:val="24"/>
        </w:rPr>
        <w:t>Për Statusin e Nëpunësit Civil në Republikën e Shqipërisë" dhe të akteve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0232EB">
        <w:rPr>
          <w:rFonts w:ascii="Garamond" w:hAnsi="Garamond"/>
          <w:sz w:val="24"/>
          <w:szCs w:val="24"/>
        </w:rPr>
        <w:t>prokurori  për</w:t>
      </w:r>
      <w:proofErr w:type="gramEnd"/>
      <w:r w:rsidRPr="000232EB">
        <w:rPr>
          <w:rFonts w:ascii="Garamond" w:hAnsi="Garamond"/>
          <w:sz w:val="24"/>
          <w:szCs w:val="24"/>
        </w:rPr>
        <w:t xml:space="preserve"> ndjekje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Punonjësit e administratës tatimore, të cilët abuzojnë me autoritetin e tyre, janë përgjegjës për dëmet që i shkaktojnë tatimpaguesve. </w:t>
      </w:r>
    </w:p>
    <w:p w:rsidR="005A5980" w:rsidRPr="000232EB" w:rsidRDefault="005A5980" w:rsidP="005A5980">
      <w:pPr>
        <w:pStyle w:val="Paragrafi"/>
        <w:rPr>
          <w:rFonts w:ascii="Garamond" w:hAnsi="Garamond"/>
          <w:sz w:val="24"/>
          <w:szCs w:val="24"/>
        </w:rPr>
      </w:pPr>
      <w:r w:rsidRPr="000232EB">
        <w:rPr>
          <w:rFonts w:ascii="Garamond" w:hAnsi="Garamond"/>
          <w:sz w:val="24"/>
          <w:szCs w:val="24"/>
        </w:rPr>
        <w:t xml:space="preserve">4. Moszbatimi i kërkesave të këtij ligji dhe i ligjeve të tjera tatimore nga punonjësit e </w:t>
      </w:r>
      <w:r w:rsidRPr="000232EB">
        <w:rPr>
          <w:rFonts w:ascii="Garamond" w:hAnsi="Garamond"/>
          <w:sz w:val="24"/>
          <w:szCs w:val="24"/>
        </w:rPr>
        <w:lastRenderedPageBreak/>
        <w:t>administratës tatimore ndëshkohet sipas dispozitave ligjore në fuqi, në bazë të ankesave të paraqitura në Komisionin e Disiplinës së Tatimeve. Ky Komision, pasi shqyrton ankesën e paraqitur, përcakton shkeljen e kryer nga punonjësi dhe shkallën e përgjegjësisë dhe i propozon Drejtorit të Përgjithshëm të Tatimeve masën përkatëse disiplinore për punonjësin e administratës tatimore.</w:t>
      </w:r>
    </w:p>
    <w:p w:rsidR="005A5980" w:rsidRPr="000232EB" w:rsidRDefault="005A5980" w:rsidP="005A598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27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qendror i të dhënave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krijon sistemin qendror të të dhënave, i cili përmban të dhënat bazë identifikuese për secilin tatimpagues.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29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publik</w:t>
      </w:r>
    </w:p>
    <w:p w:rsidR="005A5980" w:rsidRPr="000232EB" w:rsidRDefault="005A5980" w:rsidP="005A5980">
      <w:pPr>
        <w:pStyle w:val="NumriData"/>
        <w:rPr>
          <w:rFonts w:ascii="Garamond" w:hAnsi="Garamond"/>
          <w:b w:val="0"/>
          <w:i/>
          <w:sz w:val="24"/>
          <w:szCs w:val="24"/>
        </w:rPr>
      </w:pPr>
      <w:r w:rsidRPr="000232EB">
        <w:rPr>
          <w:rFonts w:ascii="Garamond" w:hAnsi="Garamond"/>
          <w:b w:val="0"/>
          <w:i/>
          <w:sz w:val="24"/>
          <w:szCs w:val="24"/>
        </w:rPr>
        <w:t xml:space="preserve">(Shtuar </w:t>
      </w:r>
      <w:r w:rsidR="00D471E1" w:rsidRPr="000232EB">
        <w:rPr>
          <w:rFonts w:ascii="Garamond" w:hAnsi="Garamond"/>
          <w:b w:val="0"/>
          <w:i/>
          <w:sz w:val="24"/>
          <w:szCs w:val="24"/>
        </w:rPr>
        <w:t>paragraf</w:t>
      </w:r>
      <w:r w:rsidRPr="000232EB">
        <w:rPr>
          <w:rFonts w:ascii="Garamond" w:hAnsi="Garamond"/>
          <w:b w:val="0"/>
          <w:i/>
          <w:sz w:val="24"/>
          <w:szCs w:val="24"/>
        </w:rPr>
        <w:t xml:space="preserve"> me ligjin</w:t>
      </w:r>
      <w:r w:rsidRPr="000232EB">
        <w:rPr>
          <w:rFonts w:ascii="Garamond" w:hAnsi="Garamond"/>
          <w:sz w:val="24"/>
          <w:szCs w:val="24"/>
        </w:rPr>
        <w:t xml:space="preserve"> </w:t>
      </w:r>
      <w:r w:rsidRPr="000232EB">
        <w:rPr>
          <w:rFonts w:ascii="Garamond" w:hAnsi="Garamond"/>
          <w:b w:val="0"/>
          <w:i/>
          <w:sz w:val="24"/>
          <w:szCs w:val="24"/>
        </w:rPr>
        <w:t xml:space="preserve">nr. </w:t>
      </w:r>
      <w:r w:rsidR="00D471E1" w:rsidRPr="000232EB">
        <w:rPr>
          <w:rFonts w:ascii="Garamond" w:hAnsi="Garamond"/>
          <w:b w:val="0"/>
          <w:i/>
          <w:sz w:val="24"/>
          <w:szCs w:val="24"/>
        </w:rPr>
        <w:t>9160, datë 18.12.2003</w:t>
      </w:r>
      <w:r w:rsidRPr="000232EB">
        <w:rPr>
          <w:rFonts w:ascii="Garamond" w:hAnsi="Garamond"/>
          <w:b w:val="0"/>
          <w:i/>
          <w:sz w:val="24"/>
          <w:szCs w:val="24"/>
        </w:rPr>
        <w:t>)</w:t>
      </w:r>
    </w:p>
    <w:p w:rsidR="005A5980" w:rsidRPr="000232EB" w:rsidRDefault="005A5980" w:rsidP="005A5980">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Drejtoria e Përgjithshme e Tatimeve ka për detyrë t'i shpjegojë publikut përmbajtjen, rolin dhe rëndësinë e ligjeve fiskale, duke përdorur radion, televizionin dhe gazetat. Gjithashtu, ajo mund të botojë sqarues, komentarë dhe libra të ndryshëm shpjegues për sistemin tatimor.</w:t>
      </w:r>
    </w:p>
    <w:p w:rsidR="005A5980" w:rsidRPr="000232EB" w:rsidRDefault="005A5980" w:rsidP="005A5980">
      <w:pPr>
        <w:pStyle w:val="Paragrafi"/>
        <w:rPr>
          <w:rFonts w:ascii="Garamond" w:hAnsi="Garamond"/>
          <w:sz w:val="24"/>
          <w:szCs w:val="24"/>
        </w:rPr>
      </w:pPr>
      <w:r w:rsidRPr="000232EB">
        <w:rPr>
          <w:rFonts w:ascii="Garamond" w:hAnsi="Garamond"/>
          <w:sz w:val="24"/>
          <w:szCs w:val="24"/>
        </w:rPr>
        <w:t>Vënia në dijeni publikisht e tatimpaguesve dhe e publikut, për ligjet e reja tatimore dhe/ose ndryshimet e bëra për legjislacionin tatimor ekzistues dhe për aktet nënligjore në zbatim të tyre, kryhet nëpërmjet medias, faqes së internetit të Drejtorisë së Përgjithshme të Tatimeve, shtypit periodik dhe fletëpalosjeve, jo më vonë se 15 ditë nga data e miratimit të tyre.</w:t>
      </w:r>
      <w:r w:rsidR="00FF0CF2" w:rsidRPr="000232EB">
        <w:rPr>
          <w:rFonts w:ascii="Garamond" w:hAnsi="Garamond"/>
          <w:sz w:val="24"/>
          <w:szCs w:val="24"/>
          <w:cs/>
        </w:rPr>
        <w:t xml:space="preserve"> </w:t>
      </w:r>
    </w:p>
    <w:p w:rsidR="005A5980" w:rsidRPr="000232EB" w:rsidRDefault="005A5980"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KREU III</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PROCEDURAT E ADMINISTRIMIT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30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Pajisja me certifikatë tatimore</w:t>
      </w:r>
    </w:p>
    <w:p w:rsidR="00D471E1" w:rsidRPr="000232EB" w:rsidRDefault="00D471E1" w:rsidP="00D471E1">
      <w:pPr>
        <w:pStyle w:val="NumriData"/>
        <w:rPr>
          <w:rFonts w:ascii="Garamond" w:hAnsi="Garamond"/>
          <w:b w:val="0"/>
          <w:i/>
          <w:sz w:val="24"/>
          <w:szCs w:val="24"/>
        </w:rPr>
      </w:pPr>
      <w:r w:rsidRPr="000232EB">
        <w:rPr>
          <w:rFonts w:ascii="Garamond" w:hAnsi="Garamond"/>
          <w:b w:val="0"/>
          <w:i/>
          <w:sz w:val="24"/>
          <w:szCs w:val="24"/>
        </w:rPr>
        <w:t xml:space="preserve">(Shtuar paragraf </w:t>
      </w:r>
      <w:r w:rsidR="00D31A39" w:rsidRPr="000232EB">
        <w:rPr>
          <w:rFonts w:ascii="Garamond" w:hAnsi="Garamond"/>
          <w:b w:val="0"/>
          <w:i/>
          <w:sz w:val="24"/>
          <w:szCs w:val="24"/>
        </w:rPr>
        <w:t>n</w:t>
      </w:r>
      <w:r w:rsidR="004C1CE7" w:rsidRPr="000232EB">
        <w:rPr>
          <w:rFonts w:ascii="Garamond" w:hAnsi="Garamond"/>
          <w:b w:val="0"/>
          <w:i/>
          <w:sz w:val="24"/>
          <w:szCs w:val="24"/>
        </w:rPr>
        <w:t>ë</w:t>
      </w:r>
      <w:r w:rsidR="00D31A39" w:rsidRPr="000232EB">
        <w:rPr>
          <w:rFonts w:ascii="Garamond" w:hAnsi="Garamond"/>
          <w:b w:val="0"/>
          <w:i/>
          <w:sz w:val="24"/>
          <w:szCs w:val="24"/>
        </w:rPr>
        <w:t xml:space="preserve"> pik</w:t>
      </w:r>
      <w:r w:rsidR="004C1CE7" w:rsidRPr="000232EB">
        <w:rPr>
          <w:rFonts w:ascii="Garamond" w:hAnsi="Garamond"/>
          <w:b w:val="0"/>
          <w:i/>
          <w:sz w:val="24"/>
          <w:szCs w:val="24"/>
        </w:rPr>
        <w:t>ë</w:t>
      </w:r>
      <w:r w:rsidR="00D31A39" w:rsidRPr="000232EB">
        <w:rPr>
          <w:rFonts w:ascii="Garamond" w:hAnsi="Garamond"/>
          <w:b w:val="0"/>
          <w:i/>
          <w:sz w:val="24"/>
          <w:szCs w:val="24"/>
        </w:rPr>
        <w:t xml:space="preserve">n 1 dhe pika 5 </w:t>
      </w:r>
      <w:r w:rsidRPr="000232EB">
        <w:rPr>
          <w:rFonts w:ascii="Garamond" w:hAnsi="Garamond"/>
          <w:b w:val="0"/>
          <w:i/>
          <w:sz w:val="24"/>
          <w:szCs w:val="24"/>
        </w:rPr>
        <w:t>me ligjin</w:t>
      </w:r>
      <w:r w:rsidRPr="000232EB">
        <w:rPr>
          <w:rFonts w:ascii="Garamond" w:hAnsi="Garamond"/>
          <w:sz w:val="24"/>
          <w:szCs w:val="24"/>
        </w:rPr>
        <w:t xml:space="preserve"> </w:t>
      </w:r>
      <w:r w:rsidRPr="000232EB">
        <w:rPr>
          <w:rFonts w:ascii="Garamond" w:hAnsi="Garamond"/>
          <w:b w:val="0"/>
          <w:i/>
          <w:sz w:val="24"/>
          <w:szCs w:val="24"/>
        </w:rPr>
        <w:t>nr. 9160, datë 18.12.2003</w:t>
      </w:r>
      <w:r w:rsidR="008A407A" w:rsidRPr="000232EB">
        <w:rPr>
          <w:rFonts w:ascii="Garamond" w:hAnsi="Garamond"/>
          <w:b w:val="0"/>
          <w:i/>
          <w:sz w:val="24"/>
          <w:szCs w:val="24"/>
        </w:rPr>
        <w:t>; ndryshuar pika 3 me ligjin nr. 9333, datë 6.12.2004</w:t>
      </w:r>
      <w:r w:rsidR="00C53315" w:rsidRPr="000232EB">
        <w:rPr>
          <w:rFonts w:ascii="Garamond" w:hAnsi="Garamond"/>
          <w:b w:val="0"/>
          <w:i/>
          <w:sz w:val="24"/>
          <w:szCs w:val="24"/>
        </w:rPr>
        <w:t>; shtuar paragraf n</w:t>
      </w:r>
      <w:r w:rsidR="00A97B31" w:rsidRPr="000232EB">
        <w:rPr>
          <w:rFonts w:ascii="Garamond" w:hAnsi="Garamond"/>
          <w:b w:val="0"/>
          <w:i/>
          <w:sz w:val="24"/>
          <w:szCs w:val="24"/>
        </w:rPr>
        <w:t>ë</w:t>
      </w:r>
      <w:r w:rsidR="00C53315" w:rsidRPr="000232EB">
        <w:rPr>
          <w:rFonts w:ascii="Garamond" w:hAnsi="Garamond"/>
          <w:b w:val="0"/>
          <w:i/>
          <w:sz w:val="24"/>
          <w:szCs w:val="24"/>
        </w:rPr>
        <w:t xml:space="preserve"> fund t</w:t>
      </w:r>
      <w:r w:rsidR="00A97B31" w:rsidRPr="000232EB">
        <w:rPr>
          <w:rFonts w:ascii="Garamond" w:hAnsi="Garamond"/>
          <w:b w:val="0"/>
          <w:i/>
          <w:sz w:val="24"/>
          <w:szCs w:val="24"/>
        </w:rPr>
        <w:t>ë</w:t>
      </w:r>
      <w:r w:rsidR="00C53315" w:rsidRPr="000232EB">
        <w:rPr>
          <w:rFonts w:ascii="Garamond" w:hAnsi="Garamond"/>
          <w:b w:val="0"/>
          <w:i/>
          <w:sz w:val="24"/>
          <w:szCs w:val="24"/>
        </w:rPr>
        <w:t xml:space="preserve"> pik</w:t>
      </w:r>
      <w:r w:rsidR="00A97B31" w:rsidRPr="000232EB">
        <w:rPr>
          <w:rFonts w:ascii="Garamond" w:hAnsi="Garamond"/>
          <w:b w:val="0"/>
          <w:i/>
          <w:sz w:val="24"/>
          <w:szCs w:val="24"/>
        </w:rPr>
        <w:t>ë</w:t>
      </w:r>
      <w:r w:rsidR="00C53315" w:rsidRPr="000232EB">
        <w:rPr>
          <w:rFonts w:ascii="Garamond" w:hAnsi="Garamond"/>
          <w:b w:val="0"/>
          <w:i/>
          <w:sz w:val="24"/>
          <w:szCs w:val="24"/>
        </w:rPr>
        <w:t>s 1 me ligjin nr. 9460, datë 21.12.2005</w:t>
      </w:r>
      <w:r w:rsidR="00FE34C7" w:rsidRPr="000232EB">
        <w:rPr>
          <w:rFonts w:ascii="Garamond" w:hAnsi="Garamond"/>
          <w:b w:val="0"/>
          <w:i/>
          <w:sz w:val="24"/>
          <w:szCs w:val="24"/>
        </w:rPr>
        <w:t>;</w:t>
      </w:r>
      <w:r w:rsidR="00FE34C7" w:rsidRPr="000232EB">
        <w:rPr>
          <w:rFonts w:ascii="Garamond" w:hAnsi="Garamond"/>
          <w:sz w:val="24"/>
          <w:szCs w:val="24"/>
        </w:rPr>
        <w:t xml:space="preserve"> </w:t>
      </w:r>
      <w:r w:rsidR="00FE34C7" w:rsidRPr="000232EB">
        <w:rPr>
          <w:rFonts w:ascii="Garamond" w:hAnsi="Garamond"/>
          <w:b w:val="0"/>
          <w:i/>
          <w:sz w:val="24"/>
          <w:szCs w:val="24"/>
        </w:rPr>
        <w:t>shtuar pika 5 me ligjin nr. 9538, datë 22.5.2006</w:t>
      </w:r>
      <w:r w:rsidR="00067404" w:rsidRPr="000232EB">
        <w:rPr>
          <w:rFonts w:ascii="Garamond" w:hAnsi="Garamond"/>
          <w:b w:val="0"/>
          <w:i/>
          <w:sz w:val="24"/>
          <w:szCs w:val="24"/>
        </w:rPr>
        <w:t>; shtuar pika 7/2 me ligjin nr. 9596, datë 27.7.2006</w:t>
      </w:r>
      <w:r w:rsidR="008C57BD">
        <w:rPr>
          <w:rFonts w:ascii="Garamond" w:hAnsi="Garamond"/>
          <w:b w:val="0"/>
          <w:i/>
          <w:sz w:val="24"/>
          <w:szCs w:val="24"/>
        </w:rPr>
        <w:t xml:space="preserve">; </w:t>
      </w:r>
      <w:bookmarkStart w:id="5" w:name="_Hlk228954851"/>
      <w:r w:rsidR="008C57BD">
        <w:rPr>
          <w:rFonts w:ascii="Garamond" w:hAnsi="Garamond"/>
          <w:b w:val="0"/>
          <w:i/>
          <w:sz w:val="24"/>
          <w:szCs w:val="24"/>
        </w:rPr>
        <w:t>ndryshuar me ligjin nr.</w:t>
      </w:r>
      <w:r w:rsidR="008C57BD" w:rsidRPr="008C57BD">
        <w:rPr>
          <w:rFonts w:ascii="Garamond" w:hAnsi="Garamond"/>
          <w:b w:val="0"/>
          <w:i/>
          <w:sz w:val="24"/>
          <w:szCs w:val="24"/>
        </w:rPr>
        <w:t xml:space="preserve"> 9737, datë 17.5.2007)</w:t>
      </w:r>
    </w:p>
    <w:bookmarkEnd w:id="5"/>
    <w:p w:rsidR="00AA1134" w:rsidRPr="000232EB" w:rsidRDefault="00AA1134" w:rsidP="00AA1134">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Subjektet që ushtrojnë veprimtari ekonomike tregtare, detyrohen të regjistrohen pranë Qendrës Kombëtare të Regjistrimit, në përputhje me dispozitat e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Regjistrimi pranë Qendrës Kombëtare të Regjistrimit përbën, njëkohësisht, edhe regjistrim në organet tatimore përkatëse.</w:t>
      </w:r>
    </w:p>
    <w:p w:rsidR="008C57BD" w:rsidRPr="008C57BD" w:rsidRDefault="008C57BD" w:rsidP="008C57BD">
      <w:pPr>
        <w:pStyle w:val="Paragrafi"/>
        <w:rPr>
          <w:rFonts w:ascii="Garamond" w:hAnsi="Garamond"/>
          <w:sz w:val="24"/>
          <w:szCs w:val="24"/>
        </w:rPr>
      </w:pPr>
      <w:r w:rsidRPr="008C57BD">
        <w:rPr>
          <w:rFonts w:ascii="Garamond" w:hAnsi="Garamond"/>
          <w:sz w:val="24"/>
          <w:szCs w:val="24"/>
        </w:rPr>
        <w:t>2. Punonjësit e administratës tatimore kryejnë evidentimin e tatimpaguesve, që kryejnë veprimtari ekonomike tregtare pa u regjistruar, sipas kërkesave të legjislacionit në fuqi.</w:t>
      </w:r>
    </w:p>
    <w:p w:rsidR="00FE34C7" w:rsidRPr="000232EB" w:rsidRDefault="00FE34C7" w:rsidP="00D31A39">
      <w:pPr>
        <w:pStyle w:val="NeniNr"/>
        <w:rPr>
          <w:rFonts w:ascii="Garamond" w:hAnsi="Garamond"/>
          <w:sz w:val="24"/>
          <w:szCs w:val="24"/>
        </w:rPr>
      </w:pPr>
    </w:p>
    <w:p w:rsidR="00D31A39" w:rsidRPr="000232EB" w:rsidRDefault="00D31A39" w:rsidP="00D31A39">
      <w:pPr>
        <w:pStyle w:val="NeniNr"/>
        <w:rPr>
          <w:rFonts w:ascii="Garamond" w:hAnsi="Garamond"/>
          <w:sz w:val="24"/>
          <w:szCs w:val="24"/>
        </w:rPr>
      </w:pPr>
      <w:r w:rsidRPr="000232EB">
        <w:rPr>
          <w:rFonts w:ascii="Garamond" w:hAnsi="Garamond"/>
          <w:sz w:val="24"/>
          <w:szCs w:val="24"/>
        </w:rPr>
        <w:t>Neni 30/1</w:t>
      </w:r>
    </w:p>
    <w:p w:rsidR="00D31A39" w:rsidRPr="000232EB" w:rsidRDefault="00D31A39" w:rsidP="00D31A39">
      <w:pPr>
        <w:pStyle w:val="NeniTitull"/>
        <w:rPr>
          <w:rFonts w:ascii="Garamond" w:hAnsi="Garamond"/>
          <w:sz w:val="24"/>
          <w:szCs w:val="24"/>
        </w:rPr>
      </w:pPr>
      <w:r w:rsidRPr="000232EB">
        <w:rPr>
          <w:rFonts w:ascii="Garamond" w:hAnsi="Garamond"/>
          <w:sz w:val="24"/>
          <w:szCs w:val="24"/>
        </w:rPr>
        <w:t>Regjistrimi i organizatave jofitimprurëse</w:t>
      </w:r>
    </w:p>
    <w:p w:rsidR="00D31A39" w:rsidRPr="000232EB" w:rsidRDefault="00D31A39" w:rsidP="00D31A39">
      <w:pPr>
        <w:pStyle w:val="NumriData"/>
        <w:rPr>
          <w:rFonts w:ascii="Garamond" w:hAnsi="Garamond"/>
          <w:b w:val="0"/>
          <w:i/>
          <w:sz w:val="24"/>
          <w:szCs w:val="24"/>
        </w:rPr>
      </w:pPr>
      <w:r w:rsidRPr="000232EB">
        <w:rPr>
          <w:rFonts w:ascii="Garamond" w:hAnsi="Garamond"/>
          <w:b w:val="0"/>
          <w:i/>
          <w:sz w:val="24"/>
          <w:szCs w:val="24"/>
        </w:rPr>
        <w:t>(Shtuar me ligjin</w:t>
      </w:r>
      <w:r w:rsidRPr="000232EB">
        <w:rPr>
          <w:rFonts w:ascii="Garamond" w:hAnsi="Garamond"/>
          <w:sz w:val="24"/>
          <w:szCs w:val="24"/>
        </w:rPr>
        <w:t xml:space="preserve"> </w:t>
      </w:r>
      <w:r w:rsidRPr="000232EB">
        <w:rPr>
          <w:rFonts w:ascii="Garamond" w:hAnsi="Garamond"/>
          <w:b w:val="0"/>
          <w:i/>
          <w:sz w:val="24"/>
          <w:szCs w:val="24"/>
        </w:rPr>
        <w:t>nr. 9160, datë 18.12.2003)</w:t>
      </w:r>
    </w:p>
    <w:p w:rsidR="00D31A39" w:rsidRPr="000232EB" w:rsidRDefault="00D31A39" w:rsidP="00D31A39">
      <w:pPr>
        <w:pStyle w:val="Paragrafi"/>
        <w:rPr>
          <w:rFonts w:ascii="Garamond" w:hAnsi="Garamond"/>
          <w:sz w:val="24"/>
          <w:szCs w:val="24"/>
        </w:rPr>
      </w:pPr>
    </w:p>
    <w:p w:rsidR="00D31A39" w:rsidRPr="000232EB" w:rsidRDefault="00D31A39" w:rsidP="00D31A39">
      <w:pPr>
        <w:pStyle w:val="Paragrafi"/>
        <w:rPr>
          <w:rFonts w:ascii="Garamond" w:hAnsi="Garamond"/>
          <w:sz w:val="24"/>
          <w:szCs w:val="24"/>
        </w:rPr>
      </w:pPr>
      <w:r w:rsidRPr="000232EB">
        <w:rPr>
          <w:rFonts w:ascii="Garamond" w:hAnsi="Garamond"/>
          <w:sz w:val="24"/>
          <w:szCs w:val="24"/>
        </w:rPr>
        <w:t>1. Detyrimit për t'u regjistruar në organet tatimore dhe për t'u pajisur me certifikatë tatimore u nënshtrohen edhe organizatat jofitimprurëse, fondacionet, njësitë e zbatimit të projekteve etj., që ushtrojnë veprimtari të karakterit fetar, humanitar, bamirës, shkencor ose edukativ, pavarësisht nga fakti se veprimtaria e tyre mund të mos jetë ekonomike e fitimprurëse. Për t'u pajisur me certifikatë tatimore, personat fizikë ose juridikë të mësipërm duhet të paraqesin në organet tatimore, përveç vendimit të gjykatës për regjistrimin e tyre, statutin dhe të dhëna të tjera kontakti. Organet tatimore mbajnë një regjistër të veçantë për evidentimin e këtyre personave, duke i vlerësuar ata, për efekte fiskale, si tatimpagues pasivë.</w:t>
      </w:r>
    </w:p>
    <w:p w:rsidR="00D31A39" w:rsidRPr="000232EB" w:rsidRDefault="00D31A39" w:rsidP="00D31A39">
      <w:pPr>
        <w:pStyle w:val="Paragrafi"/>
        <w:rPr>
          <w:rFonts w:ascii="Garamond" w:hAnsi="Garamond"/>
          <w:sz w:val="24"/>
          <w:szCs w:val="24"/>
          <w:cs/>
        </w:rPr>
      </w:pPr>
      <w:r w:rsidRPr="000232EB">
        <w:rPr>
          <w:rFonts w:ascii="Garamond" w:hAnsi="Garamond"/>
          <w:sz w:val="24"/>
          <w:szCs w:val="24"/>
        </w:rPr>
        <w:t xml:space="preserve">2. Personat fizikë ose juridikë që detyrohen të regjistrohen në organet tatimore, sipas pikës 1 të këtij neni, të cilët, krahas veprimtarisë me karakter fetar, humanitar, bamirës, shkencor ose edukativ, kryejnë edhe veprimtari të tjera, me karakter ekonomik, janë të detyruar të regjistrojnë veçmas këto veprimtari në organet tatimore, si çdo tatimpagues tjetër, që ushtron veprimtari ekonomike, në përputhje me </w:t>
      </w:r>
      <w:proofErr w:type="gramStart"/>
      <w:r w:rsidRPr="000232EB">
        <w:rPr>
          <w:rFonts w:ascii="Garamond" w:hAnsi="Garamond"/>
          <w:sz w:val="24"/>
          <w:szCs w:val="24"/>
        </w:rPr>
        <w:t>nenin  30</w:t>
      </w:r>
      <w:proofErr w:type="gramEnd"/>
      <w:r w:rsidRPr="000232EB">
        <w:rPr>
          <w:rFonts w:ascii="Garamond" w:hAnsi="Garamond"/>
          <w:sz w:val="24"/>
          <w:szCs w:val="24"/>
        </w:rPr>
        <w:t xml:space="preserve"> të këtij ligji.</w:t>
      </w:r>
    </w:p>
    <w:p w:rsidR="00D31A39" w:rsidRPr="000232EB" w:rsidRDefault="00D31A39" w:rsidP="00D31A39">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31</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Tërheqja e certifikatës tatimore</w:t>
      </w:r>
    </w:p>
    <w:p w:rsidR="008C57BD" w:rsidRPr="000232EB" w:rsidRDefault="008C57BD" w:rsidP="008C57BD">
      <w:pPr>
        <w:pStyle w:val="NumriData"/>
        <w:rPr>
          <w:rFonts w:ascii="Garamond" w:hAnsi="Garamond"/>
          <w:b w:val="0"/>
          <w:i/>
          <w:sz w:val="24"/>
          <w:szCs w:val="24"/>
        </w:rPr>
      </w:pPr>
      <w:r>
        <w:rPr>
          <w:rFonts w:ascii="Garamond" w:hAnsi="Garamond"/>
          <w:b w:val="0"/>
          <w:i/>
          <w:sz w:val="24"/>
          <w:szCs w:val="24"/>
        </w:rPr>
        <w:t>(Ndryshuar me ligjin nr.</w:t>
      </w:r>
      <w:r w:rsidRPr="008C57BD">
        <w:rPr>
          <w:rFonts w:ascii="Garamond" w:hAnsi="Garamond"/>
          <w:b w:val="0"/>
          <w:i/>
          <w:sz w:val="24"/>
          <w:szCs w:val="24"/>
        </w:rPr>
        <w:t xml:space="preserve"> 9737, datë 17.5.2007)</w:t>
      </w:r>
    </w:p>
    <w:p w:rsidR="00AA1134" w:rsidRPr="000232EB" w:rsidRDefault="00AA1134" w:rsidP="00AA1134">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Subjektet që ushtrojnë veprimtari ekonomike tregtare, çregjistrohen sipas dispozitave të këtij ligji dhe procedurave të përcaktuara me ligj të veçantë për regjistrimin e subjekteve. Një subjekt, i cili e vazhdon veprimtarinë edhe pas çregjistrimit, është objekt i masave ndëshkuese, sipas dispozitave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32</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Çregjistrimi i tatimpaguesit</w:t>
      </w:r>
    </w:p>
    <w:p w:rsidR="008D0C98" w:rsidRPr="000232EB" w:rsidRDefault="008D0C98" w:rsidP="008D0C98">
      <w:pPr>
        <w:pStyle w:val="NumriData"/>
        <w:rPr>
          <w:rFonts w:ascii="Garamond" w:hAnsi="Garamond"/>
          <w:b w:val="0"/>
          <w:i/>
          <w:sz w:val="24"/>
          <w:szCs w:val="24"/>
        </w:rPr>
      </w:pPr>
      <w:bookmarkStart w:id="6" w:name="_Hlk225765075"/>
      <w:r w:rsidRPr="000232EB">
        <w:rPr>
          <w:rFonts w:ascii="Garamond" w:hAnsi="Garamond"/>
          <w:b w:val="0"/>
          <w:i/>
          <w:sz w:val="24"/>
          <w:szCs w:val="24"/>
        </w:rPr>
        <w:t>(Ndryshuar pika 3 me ligjin</w:t>
      </w:r>
      <w:r w:rsidRPr="000232EB">
        <w:rPr>
          <w:rFonts w:ascii="Garamond" w:hAnsi="Garamond"/>
          <w:sz w:val="24"/>
          <w:szCs w:val="24"/>
        </w:rPr>
        <w:t xml:space="preserve"> </w:t>
      </w:r>
      <w:r w:rsidRPr="000232EB">
        <w:rPr>
          <w:rFonts w:ascii="Garamond" w:hAnsi="Garamond"/>
          <w:b w:val="0"/>
          <w:i/>
          <w:sz w:val="24"/>
          <w:szCs w:val="24"/>
        </w:rPr>
        <w:t>nr. 8846, datë 11.12.2001</w:t>
      </w:r>
      <w:r w:rsidR="008A407A" w:rsidRPr="000232EB">
        <w:rPr>
          <w:rFonts w:ascii="Garamond" w:hAnsi="Garamond"/>
          <w:b w:val="0"/>
          <w:i/>
          <w:sz w:val="24"/>
          <w:szCs w:val="24"/>
        </w:rPr>
        <w:t>; ndryshuar pika 1 me ligjin nr. 9333, datë 6.12.2004</w:t>
      </w:r>
      <w:r w:rsidRPr="000232EB">
        <w:rPr>
          <w:rFonts w:ascii="Garamond" w:hAnsi="Garamond"/>
          <w:b w:val="0"/>
          <w:i/>
          <w:sz w:val="24"/>
          <w:szCs w:val="24"/>
        </w:rPr>
        <w:t>)</w:t>
      </w:r>
    </w:p>
    <w:p w:rsidR="00AA1134" w:rsidRPr="000232EB" w:rsidRDefault="00AA1134" w:rsidP="00AA1134">
      <w:pPr>
        <w:pStyle w:val="Paragrafi"/>
        <w:rPr>
          <w:rFonts w:ascii="Garamond" w:hAnsi="Garamond"/>
          <w:sz w:val="24"/>
          <w:szCs w:val="24"/>
        </w:rPr>
      </w:pPr>
    </w:p>
    <w:bookmarkEnd w:id="6"/>
    <w:p w:rsidR="008A407A" w:rsidRPr="000232EB" w:rsidRDefault="00AA1134" w:rsidP="008A407A">
      <w:pPr>
        <w:pStyle w:val="Paragrafi"/>
        <w:rPr>
          <w:rFonts w:ascii="Garamond" w:hAnsi="Garamond"/>
          <w:sz w:val="24"/>
          <w:szCs w:val="24"/>
        </w:rPr>
      </w:pPr>
      <w:r w:rsidRPr="000232EB">
        <w:rPr>
          <w:rFonts w:ascii="Garamond" w:hAnsi="Garamond"/>
          <w:sz w:val="24"/>
          <w:szCs w:val="24"/>
        </w:rPr>
        <w:t>1.</w:t>
      </w:r>
      <w:r w:rsidR="008A407A" w:rsidRPr="000232EB">
        <w:rPr>
          <w:rFonts w:ascii="Garamond" w:hAnsi="Garamond"/>
          <w:sz w:val="24"/>
          <w:szCs w:val="24"/>
        </w:rPr>
        <w:t xml:space="preserve"> Tatimpaguesit kanë të drejtë të kërkojnë të çregjistrohen me vendim gjykate, vetëm pasi të kenë paguar të gjitha detyrimet tatimore të papaguara dhe pasi të kenë paraqitur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Gjykata njofton organin tatimor për kërkesën për çregjistrim të tatimpaguesit. Organi tatimor, brenda 45 ditëve nga data e njoftimit, është i detyruar të verifikojë situatën tatimore dhe, kur është e nevojshme, të ushtrojë kontrollin në vend të veprimtarisë së tatimpaguesit që kërkon të çregjistrohet, të paraqitur në bilancin e mbylljes.</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b) Kur organi tatimor, brenda 45 ditëve nga data e njoftimit të marrë, paraqet kundërshtimin e tij, gjykata nuk mund të vendosë për çregjistrimin e tatimpaguesit. Organi tatimor është i detyruar ta tërheqë kundërshtimin vetëm pasi tatimpaguesi të ketë paguar të gjitha detyrimet e papaguara, të cilat i janë njoftuar me shkrim tatimpaguesit deri në datën e njoftimit për çregjistrim.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Nëse pas 45 ditësh nga data e njoftimit, organi tatimor nuk ka paraqitur ndonjë kundërshtim me shkrim, gjykata vendos për çregjistrimin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Në rast kundërshtimi nga organi tatimor, gjykata nuk i kryen veprimet për çregjistrimin. Kundërshtimi tërhiqet vetëm pasi janë paguar tatimet ose janë dhënë garancitë. Nëse organi tatimor nuk pranon të tërheqë kundërshtimin, gjykata duhet ta gjykojë çështjen brenda 30 ditëve nga njoftimi i këtij kundërshtimi.</w:t>
      </w:r>
    </w:p>
    <w:p w:rsidR="008D0C98" w:rsidRPr="000232EB" w:rsidRDefault="00AA1134" w:rsidP="008D0C98">
      <w:pPr>
        <w:pStyle w:val="Paragrafi"/>
        <w:rPr>
          <w:rFonts w:ascii="Garamond" w:hAnsi="Garamond"/>
          <w:sz w:val="24"/>
          <w:szCs w:val="24"/>
        </w:rPr>
      </w:pPr>
      <w:r w:rsidRPr="000232EB">
        <w:rPr>
          <w:rFonts w:ascii="Garamond" w:hAnsi="Garamond"/>
          <w:sz w:val="24"/>
          <w:szCs w:val="24"/>
        </w:rPr>
        <w:t xml:space="preserve">3. </w:t>
      </w:r>
      <w:r w:rsidR="008D0C98" w:rsidRPr="000232EB">
        <w:rPr>
          <w:rFonts w:ascii="Garamond" w:hAnsi="Garamond"/>
          <w:sz w:val="24"/>
          <w:szCs w:val="24"/>
        </w:rPr>
        <w:t xml:space="preserve">Organet tatimore kanë të drejtë të çregjistrojnë nga regjistri aktiv i tatimpaguesve çdo </w:t>
      </w:r>
      <w:r w:rsidR="008D0C98" w:rsidRPr="000232EB">
        <w:rPr>
          <w:rFonts w:ascii="Garamond" w:hAnsi="Garamond"/>
          <w:sz w:val="24"/>
          <w:szCs w:val="24"/>
        </w:rPr>
        <w:lastRenderedPageBreak/>
        <w:t>tatimpagues, kur provohet se ai për çfarëdo arsye në vitin e fundit fiskal nuk ka ushtruar veprimtari. Në këtë rast, këta tatimpagues mbahen pasivë në një regjistër të veçantë të organeve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Çregjistrimi, në çdo rast nuk eliminon detyrimin tatimor ekzistues.</w:t>
      </w:r>
    </w:p>
    <w:p w:rsidR="00AA1134" w:rsidRPr="008C57BD" w:rsidRDefault="00AA1134" w:rsidP="00AA1134">
      <w:pPr>
        <w:pStyle w:val="Paragrafi"/>
        <w:rPr>
          <w:rFonts w:ascii="Garamond" w:hAnsi="Garamond"/>
          <w:sz w:val="24"/>
          <w:szCs w:val="24"/>
        </w:rPr>
      </w:pPr>
    </w:p>
    <w:p w:rsidR="008C57BD" w:rsidRPr="008C57BD" w:rsidRDefault="008C57BD" w:rsidP="008C57BD">
      <w:pPr>
        <w:pStyle w:val="NeniNr"/>
        <w:keepNext w:val="0"/>
        <w:rPr>
          <w:rFonts w:ascii="Garamond" w:hAnsi="Garamond"/>
          <w:sz w:val="24"/>
          <w:szCs w:val="24"/>
        </w:rPr>
      </w:pPr>
      <w:r w:rsidRPr="008C57BD">
        <w:rPr>
          <w:rFonts w:ascii="Garamond" w:hAnsi="Garamond"/>
          <w:sz w:val="24"/>
          <w:szCs w:val="24"/>
        </w:rPr>
        <w:t>Neni32/1</w:t>
      </w:r>
    </w:p>
    <w:p w:rsidR="008C57BD" w:rsidRPr="008C57BD" w:rsidRDefault="008C57BD" w:rsidP="008C57BD">
      <w:pPr>
        <w:pStyle w:val="NumriData"/>
        <w:rPr>
          <w:rFonts w:ascii="Garamond" w:hAnsi="Garamond"/>
          <w:b w:val="0"/>
          <w:i/>
          <w:sz w:val="24"/>
          <w:szCs w:val="24"/>
        </w:rPr>
      </w:pPr>
      <w:r w:rsidRPr="008C57BD">
        <w:rPr>
          <w:rFonts w:ascii="Garamond" w:hAnsi="Garamond"/>
          <w:b w:val="0"/>
          <w:i/>
          <w:sz w:val="24"/>
          <w:szCs w:val="24"/>
        </w:rPr>
        <w:t>(Shtuar me ligjin nr. 9737, datë 17.5.2007)</w:t>
      </w:r>
    </w:p>
    <w:p w:rsidR="008C57BD" w:rsidRPr="008C57BD" w:rsidRDefault="008C57BD" w:rsidP="008C57BD">
      <w:pPr>
        <w:pStyle w:val="Paragrafi"/>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Subjektet e regjistruara pranë Qendrës Kombëtare të Regjistrimit çregjistrohen nga regjistri tregtar pasi të kenë paguar të gjitha detyrimet tatimore të papaguara dhe pasi të kenë paraqitur bilancin e mbylljes për subjektet, për të cilat, sipas legjislacionit në fuqi, kërkohet paraqitja e bilancit.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2. Qendra Kombëtare e Regjistrimit njofton organin tatimor përkatës për regjistrimin e hapjes së procedurave të likuidimit apo për kërkesën për çregjistrim të personit fizik. Organi tatimor përkatës, brenda 45 ditëve nga data e këtij njoftimi, është i detyruar të verifikojë situatën tatimore dhe, kur është e nevojshme, të ushtrojë kontrollin në vend të veprimtarisë së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3. Qendra Kombëtare e Regjistrimit nuk mund të kryejë çregjistrimin nëse organi tatimor përkatës, brenda 45 ditëve nga marrja e njoftimit, sipas pikës 2 të këtij neni, paraqet kundërshtime për çregjistrimin e subjektit. Kundërshtimi për çregjistrimin e subjektit nga regjistri tregtar duhet të përmbajë shumën e detyrimeve tatimore, të gjobave dhe interesave të papaguar.</w:t>
      </w:r>
    </w:p>
    <w:p w:rsidR="008C57BD" w:rsidRPr="008C57BD" w:rsidRDefault="008C57BD" w:rsidP="008C57BD">
      <w:pPr>
        <w:pStyle w:val="Paragrafi"/>
        <w:rPr>
          <w:rFonts w:ascii="Garamond" w:hAnsi="Garamond"/>
          <w:sz w:val="24"/>
          <w:szCs w:val="24"/>
        </w:rPr>
      </w:pPr>
      <w:r w:rsidRPr="008C57BD">
        <w:rPr>
          <w:rFonts w:ascii="Garamond" w:hAnsi="Garamond"/>
          <w:sz w:val="24"/>
          <w:szCs w:val="24"/>
        </w:rPr>
        <w:t>4. Nëse, pas 45 ditëve nga data e njoftimit, organi tatimor përkatës nuk ka paraqitur ndonjë kundërshtim me shkrim apo kundërshtimi nuk përmban shumën e detyrimeve tatimore, të gjobave dhe interesave të papaguar, Qendra Kombëtare e Regjistrimit kryen menjëherë çregjistrimin e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5. Pasi subjekti ka shlyer të gjitha detyrimet tatimore, gjobat dhe interesat e papaguar deri në datën e hapjes së procedurave të likuidimit apo të kërkesës për çregjistrim, organi tatimor përkatës detyrohet të tërheqë kundërshtimin për çregjistrim dhe Qendra Kombëtare e Regjistrimit kryen menjëherë çregjistrimin e subjektit.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6. Nëse, pavarësisht shlyerjes, organi tatimor përkatës nuk ka tërhequr kundërshtimin, atëherë subjekti mund t'i paraqesë Qendrës Kombëtare të Regjistrimit dokumentin, i cili vërteton shlyerjen e shumës së përgjithshme të detyrimeve tatimore, të gjobave dhe interesave të përcaktuar, në kundërshtimin për çregjistrim. Në këtë rast, Qendra Kombëtare e Regjistrimit kryen menjëherë çregjistrimin e subjektit dhe njofton organin tatimor përkatës.</w:t>
      </w:r>
    </w:p>
    <w:p w:rsidR="008C57BD" w:rsidRPr="008C57BD" w:rsidRDefault="008C57BD" w:rsidP="008C57BD">
      <w:pPr>
        <w:pStyle w:val="Paragrafi"/>
        <w:rPr>
          <w:rFonts w:ascii="Garamond" w:hAnsi="Garamond"/>
          <w:sz w:val="24"/>
          <w:szCs w:val="24"/>
        </w:rPr>
      </w:pPr>
      <w:r w:rsidRPr="008C57BD">
        <w:rPr>
          <w:rFonts w:ascii="Garamond" w:hAnsi="Garamond"/>
          <w:sz w:val="24"/>
          <w:szCs w:val="24"/>
        </w:rPr>
        <w:t>7. Pavarësisht nga sa më sipër, çregjistrimi, në çdo rast, nuk eliminon detyrimin tatimor të mbetur.</w:t>
      </w:r>
    </w:p>
    <w:p w:rsidR="008C57BD" w:rsidRPr="008C57BD" w:rsidRDefault="008C57BD" w:rsidP="00AA1134">
      <w:pPr>
        <w:pStyle w:val="Paragrafi"/>
        <w:rPr>
          <w:rFonts w:ascii="Garamond" w:hAnsi="Garamond"/>
          <w:sz w:val="24"/>
          <w:szCs w:val="24"/>
        </w:rPr>
      </w:pPr>
    </w:p>
    <w:p w:rsidR="00AA1134" w:rsidRPr="008C57BD" w:rsidRDefault="00AA1134" w:rsidP="00AA1134">
      <w:pPr>
        <w:pStyle w:val="NeniNr"/>
        <w:rPr>
          <w:rFonts w:ascii="Garamond" w:hAnsi="Garamond"/>
          <w:sz w:val="24"/>
          <w:szCs w:val="24"/>
        </w:rPr>
      </w:pPr>
      <w:r w:rsidRPr="008C57BD">
        <w:rPr>
          <w:rFonts w:ascii="Garamond" w:hAnsi="Garamond"/>
          <w:sz w:val="24"/>
          <w:szCs w:val="24"/>
        </w:rPr>
        <w:t>Neni 33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Vlerësimi tatimor </w:t>
      </w:r>
    </w:p>
    <w:p w:rsidR="00CB6E86" w:rsidRPr="000232EB" w:rsidRDefault="00CB6E86" w:rsidP="00CB6E86">
      <w:pPr>
        <w:pStyle w:val="NumriData"/>
        <w:rPr>
          <w:rFonts w:ascii="Garamond" w:hAnsi="Garamond"/>
          <w:b w:val="0"/>
          <w:i/>
          <w:sz w:val="24"/>
          <w:szCs w:val="24"/>
        </w:rPr>
      </w:pPr>
      <w:r w:rsidRPr="000232EB">
        <w:rPr>
          <w:rFonts w:ascii="Garamond" w:hAnsi="Garamond"/>
          <w:b w:val="0"/>
          <w:i/>
          <w:sz w:val="24"/>
          <w:szCs w:val="24"/>
        </w:rPr>
        <w:t>(Ndryshuar pika 3 me ligjin nr. 8980, datë 12.12.2002</w:t>
      </w:r>
      <w:r w:rsidR="00D31A39" w:rsidRPr="000232EB">
        <w:rPr>
          <w:rFonts w:ascii="Garamond" w:hAnsi="Garamond"/>
          <w:b w:val="0"/>
          <w:i/>
          <w:sz w:val="24"/>
          <w:szCs w:val="24"/>
        </w:rPr>
        <w:t>; ndryshuar fjalia e dyt</w:t>
      </w:r>
      <w:r w:rsidR="004C1CE7" w:rsidRPr="000232EB">
        <w:rPr>
          <w:rFonts w:ascii="Garamond" w:hAnsi="Garamond"/>
          <w:b w:val="0"/>
          <w:i/>
          <w:sz w:val="24"/>
          <w:szCs w:val="24"/>
        </w:rPr>
        <w:t>ë</w:t>
      </w:r>
      <w:r w:rsidR="00D31A39" w:rsidRPr="000232EB">
        <w:rPr>
          <w:rFonts w:ascii="Garamond" w:hAnsi="Garamond"/>
          <w:b w:val="0"/>
          <w:i/>
          <w:sz w:val="24"/>
          <w:szCs w:val="24"/>
        </w:rPr>
        <w:t xml:space="preserve"> e pik</w:t>
      </w:r>
      <w:r w:rsidR="004C1CE7" w:rsidRPr="000232EB">
        <w:rPr>
          <w:rFonts w:ascii="Garamond" w:hAnsi="Garamond"/>
          <w:b w:val="0"/>
          <w:i/>
          <w:sz w:val="24"/>
          <w:szCs w:val="24"/>
        </w:rPr>
        <w:t>ë</w:t>
      </w:r>
      <w:r w:rsidR="00D31A39" w:rsidRPr="000232EB">
        <w:rPr>
          <w:rFonts w:ascii="Garamond" w:hAnsi="Garamond"/>
          <w:b w:val="0"/>
          <w:i/>
          <w:sz w:val="24"/>
          <w:szCs w:val="24"/>
        </w:rPr>
        <w:t>s 3 me ligjin nr. 9160, datë 18.12.2003)</w:t>
      </w:r>
    </w:p>
    <w:p w:rsidR="00AA1134" w:rsidRPr="000232EB" w:rsidRDefault="00AA1134" w:rsidP="00AA1134">
      <w:pPr>
        <w:pStyle w:val="NeniTitull"/>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Administrata tatimore është e autorizuar të bëjë vlerësim tatimor për çdo detyrim të tatimpaguesve sipas ligjeve tatimore në fuqi mbi bazën e informacioneve të mëposhtme: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informacionet qe përmbajnë deklaratat tatimore të tatimpaguesve; dhe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materialet e kontrollit dhe çdo informacion tjetër i njohur nga administratat tatimore sipas nenit 36 të këtij ligji.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Në qoftë se një tatimpagues nuk jep informacionin e nevojshëm për një vlerësim tatimor, administrata tatimore ka të drejtën të vlerësojë tatimin mbi bazën e çdo informacioni të vlefshëm </w:t>
      </w:r>
      <w:r w:rsidRPr="000232EB">
        <w:rPr>
          <w:rFonts w:ascii="Garamond" w:hAnsi="Garamond"/>
          <w:sz w:val="24"/>
          <w:szCs w:val="24"/>
        </w:rPr>
        <w:lastRenderedPageBreak/>
        <w:t>të përcaktuar në akte nënligjore.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w:t>
      </w:r>
      <w:r w:rsidR="00CB6E86" w:rsidRPr="000232EB">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w:t>
      </w:r>
      <w:r w:rsidR="00D31A39" w:rsidRPr="000232EB">
        <w:rPr>
          <w:rFonts w:ascii="Garamond" w:hAnsi="Garamond"/>
          <w:sz w:val="24"/>
          <w:szCs w:val="24"/>
        </w:rPr>
        <w:t>Në rastin e rivlerësimit në rritje të detyrimit tatimor, që nuk buron nga një aktkontroll, tatimpaguesit i lihet një afat sa dyfishi i afatit normal për pagimin e shtesës së detyrimit, si dhe për apelimin e tij në instancat e parashikuara nga ky ligj.</w:t>
      </w:r>
      <w:r w:rsidR="00CB6E86" w:rsidRPr="000232EB">
        <w:rPr>
          <w:rFonts w:ascii="Garamond" w:hAnsi="Garamond"/>
          <w:sz w:val="24"/>
          <w:szCs w:val="24"/>
        </w:rPr>
        <w:t xml:space="preserve"> Administrata tatimore, në kuptimin e kësaj pike të këtij neni, mund të bëjë një vlerësim ose të ndryshojë një vlerësim të bërë më parë derisa periudha kufizuese e përcaktuar në nenin 35 të këtij ligji nuk ka mbaruar.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4. Në rastin kur për një tatim kërkohet deklaratë tatimore, deklarata përcakton detyrimin tatimor të tatimpaguesit dhe ajo konsiderohet të jetë: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Vlerësim tatimor për një tatim; dhe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njoftim dhe kërkesë për të paguar një tatim në afatin e përcaktuar në ligj.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34</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Njoftimi i vlerësimit tatimor dhe kërkesa për pagimin e detyrimeve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Tatimpaguesit i jepet njoftim vlerësimi për një detyrim tatimor. Njoftimi për vlerësimin tatimor duhet të përmbajë informacionin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Emrin dhe mbiemrin e tatimpaguesit, si dhe emrin tregtar të tij.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Numrin e identifikimit dhe kodin fiskal të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Datën e njoftimvlerësimit.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 Qëllimin e lëshimit të njoftimvlerësimit, periudhën apo periudhave që ai u referohet.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 Shumën e detyrimit të vlerësuar, dënimet dhe interesat eventuale për pagesë të vonuar.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dh) Kërkesën për pagimin e tatimit dhe afatin e pagesës.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Vendin dhe mënyrën e pagesës së detyrimit.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ë) Një përshkrim të arsyeve të bërjes së vlerësimit tatimor.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f) Procedurat e apelimit.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35</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Parashkrimi i së drejtës për përcaktimin e detyrimit tatimor </w:t>
      </w:r>
    </w:p>
    <w:p w:rsidR="008D0C98" w:rsidRPr="000232EB" w:rsidRDefault="008D0C98" w:rsidP="008D0C98">
      <w:pPr>
        <w:pStyle w:val="NumriData"/>
        <w:rPr>
          <w:rFonts w:ascii="Garamond" w:hAnsi="Garamond"/>
          <w:b w:val="0"/>
          <w:i/>
          <w:sz w:val="24"/>
          <w:szCs w:val="24"/>
        </w:rPr>
      </w:pPr>
      <w:r w:rsidRPr="000232EB">
        <w:rPr>
          <w:rFonts w:ascii="Garamond" w:hAnsi="Garamond"/>
          <w:b w:val="0"/>
          <w:i/>
          <w:sz w:val="24"/>
          <w:szCs w:val="24"/>
        </w:rPr>
        <w:t>(Ndryshuar me ligjin</w:t>
      </w:r>
      <w:r w:rsidRPr="000232EB">
        <w:rPr>
          <w:rFonts w:ascii="Garamond" w:hAnsi="Garamond"/>
          <w:sz w:val="24"/>
          <w:szCs w:val="24"/>
        </w:rPr>
        <w:t xml:space="preserve"> </w:t>
      </w:r>
      <w:r w:rsidRPr="000232EB">
        <w:rPr>
          <w:rFonts w:ascii="Garamond" w:hAnsi="Garamond"/>
          <w:b w:val="0"/>
          <w:i/>
          <w:sz w:val="24"/>
          <w:szCs w:val="24"/>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të drejtës për përcaktimin e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lastRenderedPageBreak/>
        <w:t xml:space="preserve">b) Gjatë kohëzgjatjes së garancisë për këtë pagesë tatimore;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për këtë detyrim është nën një hetim zyrtar në vazhdim,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ç) Gjatë periudhës në të cilën tatimpaguesi është i përfshirë në një çështje penale që ka lidhje me këtë detyrim tatimor. </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Çështjet penale rregullohen sipas afateve të parashkrimit, të parashikuara nga Kodi Penal i Republikës së Shqipërisë.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36</w:t>
      </w:r>
    </w:p>
    <w:p w:rsidR="00AA1134" w:rsidRPr="000232EB" w:rsidRDefault="00AA1134" w:rsidP="008D0C98">
      <w:pPr>
        <w:pStyle w:val="NeniTitull"/>
        <w:rPr>
          <w:rFonts w:ascii="Garamond" w:hAnsi="Garamond"/>
          <w:sz w:val="24"/>
          <w:szCs w:val="24"/>
        </w:rPr>
      </w:pPr>
      <w:r w:rsidRPr="000232EB">
        <w:rPr>
          <w:rFonts w:ascii="Garamond" w:hAnsi="Garamond"/>
          <w:sz w:val="24"/>
          <w:szCs w:val="24"/>
        </w:rPr>
        <w:t>Metoda alternative të përcaktimit të detyrime</w:t>
      </w:r>
      <w:r w:rsidR="008D0C98" w:rsidRPr="000232EB">
        <w:rPr>
          <w:rFonts w:ascii="Garamond" w:hAnsi="Garamond"/>
          <w:sz w:val="24"/>
          <w:szCs w:val="24"/>
        </w:rPr>
        <w:t>t</w:t>
      </w:r>
      <w:r w:rsidRPr="000232EB">
        <w:rPr>
          <w:rFonts w:ascii="Garamond" w:hAnsi="Garamond"/>
          <w:sz w:val="24"/>
          <w:szCs w:val="24"/>
        </w:rPr>
        <w:t xml:space="preserve"> tatimor</w:t>
      </w:r>
    </w:p>
    <w:p w:rsidR="00D31A39" w:rsidRPr="000232EB" w:rsidRDefault="00B61ABE" w:rsidP="00D31A39">
      <w:pPr>
        <w:jc w:val="center"/>
        <w:rPr>
          <w:rFonts w:ascii="Garamond" w:hAnsi="Garamond"/>
          <w:i/>
          <w:noProof w:val="0"/>
          <w:sz w:val="24"/>
          <w:szCs w:val="24"/>
          <w:lang w:val="en-GB"/>
        </w:rPr>
      </w:pPr>
      <w:r w:rsidRPr="000232EB">
        <w:rPr>
          <w:rFonts w:ascii="Garamond" w:hAnsi="Garamond"/>
          <w:i/>
          <w:sz w:val="24"/>
          <w:szCs w:val="24"/>
        </w:rPr>
        <w:t>(Shtuar paragraf me ligjin</w:t>
      </w:r>
      <w:r w:rsidRPr="000232EB">
        <w:rPr>
          <w:rFonts w:ascii="Garamond" w:hAnsi="Garamond"/>
          <w:sz w:val="24"/>
          <w:szCs w:val="24"/>
        </w:rPr>
        <w:t xml:space="preserve"> </w:t>
      </w:r>
      <w:r w:rsidRPr="000232EB">
        <w:rPr>
          <w:rFonts w:ascii="Garamond" w:hAnsi="Garamond"/>
          <w:i/>
          <w:sz w:val="24"/>
          <w:szCs w:val="24"/>
        </w:rPr>
        <w:t>nr. 8710, datë 15.12.2000</w:t>
      </w:r>
      <w:r w:rsidR="008D0C98" w:rsidRPr="000232EB">
        <w:rPr>
          <w:rFonts w:ascii="Garamond" w:hAnsi="Garamond"/>
          <w:b/>
          <w:i/>
          <w:sz w:val="24"/>
          <w:szCs w:val="24"/>
        </w:rPr>
        <w:t xml:space="preserve">; </w:t>
      </w:r>
      <w:r w:rsidR="008D0C98" w:rsidRPr="000232EB">
        <w:rPr>
          <w:rFonts w:ascii="Garamond" w:hAnsi="Garamond"/>
          <w:i/>
          <w:noProof w:val="0"/>
          <w:sz w:val="24"/>
          <w:szCs w:val="24"/>
          <w:lang w:val="en-GB"/>
        </w:rPr>
        <w:t>nr. 8846, datë 11.12.2001</w:t>
      </w:r>
      <w:r w:rsidR="00D31A39" w:rsidRPr="000232EB">
        <w:rPr>
          <w:rFonts w:ascii="Garamond" w:hAnsi="Garamond"/>
          <w:i/>
          <w:noProof w:val="0"/>
          <w:sz w:val="24"/>
          <w:szCs w:val="24"/>
          <w:lang w:val="en-GB"/>
        </w:rPr>
        <w:t>; ndryshuar shkronja ‘c” dhe shtuar shkronja “ç” me ligjin nr. 9160, datë 18.12.2003</w:t>
      </w:r>
      <w:r w:rsidR="00C53315" w:rsidRPr="000232EB">
        <w:rPr>
          <w:rFonts w:ascii="Garamond" w:hAnsi="Garamond"/>
          <w:i/>
          <w:noProof w:val="0"/>
          <w:sz w:val="24"/>
          <w:szCs w:val="24"/>
          <w:lang w:val="en-GB"/>
        </w:rPr>
        <w:t>;</w:t>
      </w:r>
      <w:r w:rsidR="00C53315" w:rsidRPr="000232EB">
        <w:rPr>
          <w:rFonts w:ascii="Garamond" w:hAnsi="Garamond"/>
          <w:sz w:val="24"/>
          <w:szCs w:val="24"/>
        </w:rPr>
        <w:t xml:space="preserve"> </w:t>
      </w:r>
      <w:r w:rsidR="00C53315" w:rsidRPr="000232EB">
        <w:rPr>
          <w:rFonts w:ascii="Garamond" w:hAnsi="Garamond"/>
          <w:i/>
          <w:noProof w:val="0"/>
          <w:sz w:val="24"/>
          <w:szCs w:val="24"/>
          <w:lang w:val="en-GB"/>
        </w:rPr>
        <w:t>shtuar paragraf n</w:t>
      </w:r>
      <w:r w:rsidR="00A97B31" w:rsidRPr="000232EB">
        <w:rPr>
          <w:rFonts w:ascii="Garamond" w:hAnsi="Garamond"/>
          <w:i/>
          <w:noProof w:val="0"/>
          <w:sz w:val="24"/>
          <w:szCs w:val="24"/>
          <w:lang w:val="en-GB"/>
        </w:rPr>
        <w:t>ë</w:t>
      </w:r>
      <w:r w:rsidR="00C53315" w:rsidRPr="000232EB">
        <w:rPr>
          <w:rFonts w:ascii="Garamond" w:hAnsi="Garamond"/>
          <w:i/>
          <w:noProof w:val="0"/>
          <w:sz w:val="24"/>
          <w:szCs w:val="24"/>
          <w:lang w:val="en-GB"/>
        </w:rPr>
        <w:t xml:space="preserve"> fund me ligjin nr. 9460, datë 21.12.2005</w:t>
      </w:r>
      <w:r w:rsidR="006F29CB">
        <w:rPr>
          <w:rFonts w:ascii="Garamond" w:hAnsi="Garamond"/>
          <w:i/>
          <w:noProof w:val="0"/>
          <w:sz w:val="24"/>
          <w:szCs w:val="24"/>
          <w:lang w:val="en-GB"/>
        </w:rPr>
        <w:t xml:space="preserve">; ndryshuar shkronja “ç” </w:t>
      </w:r>
      <w:r w:rsidR="006F29CB" w:rsidRPr="006F29CB">
        <w:rPr>
          <w:rFonts w:ascii="Garamond" w:hAnsi="Garamond"/>
          <w:i/>
          <w:noProof w:val="0"/>
          <w:sz w:val="24"/>
          <w:szCs w:val="24"/>
          <w:lang w:val="en-GB"/>
        </w:rPr>
        <w:t>me ligjin nr. 9767, datë 9.7.2007)</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Kur tatimpaguesi, për një periudhë të caktuar tatimore, nuk ka deklaruar detyrimet e tij tatimore, siç përcaktohet në ligjet e veçanta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D31A39" w:rsidRPr="000232EB" w:rsidRDefault="008D0C98" w:rsidP="00D31A39">
      <w:pPr>
        <w:pStyle w:val="Paragrafi"/>
        <w:rPr>
          <w:rFonts w:ascii="Garamond" w:hAnsi="Garamond"/>
          <w:sz w:val="24"/>
          <w:szCs w:val="24"/>
        </w:rPr>
      </w:pPr>
      <w:r w:rsidRPr="000232EB">
        <w:rPr>
          <w:rFonts w:ascii="Garamond" w:hAnsi="Garamond"/>
          <w:sz w:val="24"/>
          <w:szCs w:val="24"/>
        </w:rPr>
        <w:t xml:space="preserve">c) </w:t>
      </w:r>
      <w:r w:rsidR="00D31A39" w:rsidRPr="000232EB">
        <w:rPr>
          <w:rFonts w:ascii="Garamond" w:hAnsi="Garamond"/>
          <w:sz w:val="24"/>
          <w:szCs w:val="24"/>
        </w:rPr>
        <w:t xml:space="preserve">Kur tatimpaguesit deformojnë çmimet e shitjes. Me deformim të çmimeve të shitjes kuptohet çdo rast kur çmimet e shitjes së mallrave e shërbimeve të dokumentuara për efekt të detyrimeve fiskale janë të ndryshëm nga çmimet reale faktike të shitjes nga tatimpaguesi, sipas fakteve të ofruara nga organi tatimor ose janë dukshëm më të ulëta për një kohë të konsiderueshme nga çmimet krahasuese në treg të të njëjtit mall. </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të të ardhurave nga shitja e një tatimpaguesi, duke marrë për bazë çmimet reale të tregut, bëhet vetëm me urdhër me shkrim të kryetarit të degës së tatimeve, sipas propozimit me shkrim, të argumentuar me fakte e prova, të inspektorit të kontrollit, për mundësinë e deformimit të çmimeve të shitjes nga tatimpaguesi;</w:t>
      </w:r>
    </w:p>
    <w:p w:rsidR="006F29CB" w:rsidRDefault="00D31A39" w:rsidP="00D31A39">
      <w:pPr>
        <w:pStyle w:val="Paragrafi"/>
        <w:rPr>
          <w:rFonts w:ascii="Garamond" w:hAnsi="Garamond"/>
          <w:sz w:val="24"/>
          <w:szCs w:val="24"/>
        </w:rPr>
      </w:pPr>
      <w:r w:rsidRPr="000232EB">
        <w:rPr>
          <w:rFonts w:ascii="Garamond" w:hAnsi="Garamond"/>
          <w:sz w:val="24"/>
          <w:szCs w:val="24"/>
        </w:rPr>
        <w:t xml:space="preserve">ç) </w:t>
      </w:r>
      <w:r w:rsidR="006F29CB" w:rsidRPr="006F29CB">
        <w:rPr>
          <w:rFonts w:ascii="Garamond" w:hAnsi="Garamond"/>
          <w:sz w:val="24"/>
          <w:szCs w:val="24"/>
        </w:rPr>
        <w:t>kur tatimpaguesi kryen, me lekë në dorë, transaksione shitblerjeje, që kalojnë kufirin e përcaktuar në nenin 36/1 të këtij ligji.</w:t>
      </w:r>
    </w:p>
    <w:p w:rsidR="00D31A39" w:rsidRPr="000232EB" w:rsidRDefault="00D31A39" w:rsidP="00D31A39">
      <w:pPr>
        <w:pStyle w:val="Paragrafi"/>
        <w:rPr>
          <w:rFonts w:ascii="Garamond" w:hAnsi="Garamond"/>
          <w:sz w:val="24"/>
          <w:szCs w:val="24"/>
        </w:rPr>
      </w:pPr>
      <w:r w:rsidRPr="000232EB">
        <w:rPr>
          <w:rFonts w:ascii="Garamond" w:hAnsi="Garamond"/>
          <w:sz w:val="24"/>
          <w:szCs w:val="24"/>
        </w:rPr>
        <w:t>Rikarakterizimi i transaksioneve për të reflektuar gjendjen reale ekonomike të një tatimpaguesi mund të bëhet vetëm me urdhër të kryetarit të degës së tatimeve, në bazë të propozimit me shkrim të inspektorëve të grupit të kontrollit. Përcaktimi i detyrimeve tatimore në rastet e mësipërme bëhet sipas udhëzimit në zbatim të këtij ligji, i cili përfshin përdorimin e koeficientëve teknikë, vlerësimin dhe zhvlerësimin e pasurisë, standardet industriale, numrin e punonjësve, llojin e klientëve, çmimet krahasuese dhe qarkullimin e mallrave të tatimpaguesve të ngjashëm. Përcaktimi i këtyre treguesve bëhet në mbështetje të legjislacionit në fuqi, si dhe në bazë të të dhënave të shoqatave të specializuara të biznesit.</w:t>
      </w:r>
    </w:p>
    <w:p w:rsidR="00D31A39" w:rsidRPr="000232EB" w:rsidRDefault="00D31A39" w:rsidP="00D31A39">
      <w:pPr>
        <w:pStyle w:val="Paragrafi"/>
        <w:rPr>
          <w:rFonts w:ascii="Garamond" w:hAnsi="Garamond"/>
          <w:sz w:val="24"/>
          <w:szCs w:val="24"/>
        </w:rPr>
      </w:pPr>
      <w:r w:rsidRPr="000232EB">
        <w:rPr>
          <w:rFonts w:ascii="Garamond" w:hAnsi="Garamond"/>
          <w:sz w:val="24"/>
          <w:szCs w:val="24"/>
        </w:rPr>
        <w:t>Në çdo rast rikarakterizimi i transaksioneve bëhet në mbështetje të ligjeve në fuqi, si dhe në informacionet e ofruara nga Instituti i Statistikave ose shoqatat e specializuara të biznesit dhe i njoftohet në kohë paraprakisht tatimpaguesit.</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zbatimin e shkronjave “a”, “b”, “c” dhe “ç” të këtij neni, Drejtoria e Përgjithshme e Tatimeve këshillohet me shoqatat e specializuara të biznesit, për të përcaktuar vlerën orientuese të tatueshme, në bazë të së cilës bëhet përcaktimi i detyrimeve tatimore. Vlera orientuese e tatueshme përcaktohet me akte nënligjore.</w:t>
      </w:r>
    </w:p>
    <w:p w:rsidR="00C53315" w:rsidRPr="000232EB" w:rsidRDefault="00C53315" w:rsidP="00C53315">
      <w:pPr>
        <w:pStyle w:val="Paragrafi"/>
        <w:rPr>
          <w:rFonts w:ascii="Garamond" w:hAnsi="Garamond"/>
          <w:sz w:val="24"/>
          <w:szCs w:val="24"/>
        </w:rPr>
      </w:pPr>
    </w:p>
    <w:p w:rsidR="00C53315" w:rsidRPr="000232EB" w:rsidRDefault="00C53315" w:rsidP="00D31A39">
      <w:pPr>
        <w:pStyle w:val="Paragrafi"/>
        <w:rPr>
          <w:rFonts w:ascii="Garamond" w:hAnsi="Garamond"/>
          <w:sz w:val="24"/>
          <w:szCs w:val="24"/>
        </w:rPr>
      </w:pPr>
    </w:p>
    <w:p w:rsidR="00AA1134" w:rsidRPr="000232EB" w:rsidRDefault="00AA1134" w:rsidP="00D31A39">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36/1</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Arkëtimet dhe pagesat</w:t>
      </w:r>
    </w:p>
    <w:p w:rsidR="008A407A" w:rsidRPr="000232EB" w:rsidRDefault="00B61ABE" w:rsidP="008A407A">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A407A" w:rsidRPr="000232EB">
        <w:rPr>
          <w:rFonts w:ascii="Garamond" w:hAnsi="Garamond"/>
          <w:i/>
          <w:sz w:val="24"/>
          <w:szCs w:val="24"/>
        </w:rPr>
        <w:t>;</w:t>
      </w:r>
      <w:r w:rsidR="008A407A" w:rsidRPr="000232EB">
        <w:rPr>
          <w:rFonts w:ascii="Garamond" w:hAnsi="Garamond"/>
          <w:sz w:val="24"/>
          <w:szCs w:val="24"/>
        </w:rPr>
        <w:t xml:space="preserve"> </w:t>
      </w:r>
      <w:r w:rsidR="008A407A" w:rsidRPr="000232EB">
        <w:rPr>
          <w:rFonts w:ascii="Garamond" w:hAnsi="Garamond"/>
          <w:i/>
          <w:noProof w:val="0"/>
          <w:sz w:val="24"/>
          <w:szCs w:val="24"/>
          <w:lang w:val="en-US"/>
        </w:rPr>
        <w:t>ndryshuar togfjal</w:t>
      </w:r>
      <w:r w:rsidR="007B5416" w:rsidRPr="000232EB">
        <w:rPr>
          <w:rFonts w:ascii="Garamond" w:hAnsi="Garamond"/>
          <w:i/>
          <w:noProof w:val="0"/>
          <w:sz w:val="24"/>
          <w:szCs w:val="24"/>
          <w:lang w:val="en-US"/>
        </w:rPr>
        <w:t>ë</w:t>
      </w:r>
      <w:r w:rsidR="008A407A" w:rsidRPr="000232EB">
        <w:rPr>
          <w:rFonts w:ascii="Garamond" w:hAnsi="Garamond"/>
          <w:i/>
          <w:noProof w:val="0"/>
          <w:sz w:val="24"/>
          <w:szCs w:val="24"/>
          <w:lang w:val="en-US"/>
        </w:rPr>
        <w:t>sh me ligjin nr. 9333, datë 6.12.2004</w:t>
      </w:r>
      <w:r w:rsidR="006F29CB">
        <w:rPr>
          <w:rFonts w:ascii="Garamond" w:hAnsi="Garamond"/>
          <w:i/>
          <w:noProof w:val="0"/>
          <w:sz w:val="24"/>
          <w:szCs w:val="24"/>
          <w:lang w:val="en-US"/>
        </w:rPr>
        <w:t xml:space="preserve">; </w:t>
      </w:r>
      <w:r w:rsidR="006F29CB" w:rsidRPr="006F29CB">
        <w:rPr>
          <w:rFonts w:ascii="Garamond" w:hAnsi="Garamond"/>
          <w:i/>
          <w:noProof w:val="0"/>
          <w:sz w:val="24"/>
          <w:szCs w:val="24"/>
          <w:lang w:val="en-US"/>
        </w:rPr>
        <w:t>ndryshuar me ligjin nr. 9767, datë 9.7.2007</w:t>
      </w:r>
      <w:r w:rsidR="008A407A" w:rsidRPr="000232EB">
        <w:rPr>
          <w:rFonts w:ascii="Garamond" w:hAnsi="Garamond"/>
          <w:i/>
          <w:noProof w:val="0"/>
          <w:sz w:val="24"/>
          <w:szCs w:val="24"/>
          <w:lang w:val="en-US"/>
        </w:rPr>
        <w:t>)</w:t>
      </w:r>
    </w:p>
    <w:p w:rsidR="00B61ABE" w:rsidRPr="000232EB" w:rsidRDefault="00B61ABE" w:rsidP="00B61ABE">
      <w:pPr>
        <w:pStyle w:val="Paragrafi"/>
        <w:jc w:val="center"/>
        <w:rPr>
          <w:rFonts w:ascii="Garamond" w:hAnsi="Garamond"/>
          <w:i/>
          <w:sz w:val="24"/>
          <w:szCs w:val="24"/>
        </w:rPr>
      </w:pPr>
    </w:p>
    <w:p w:rsidR="006F29CB" w:rsidRPr="006F29CB" w:rsidRDefault="006F29CB" w:rsidP="006F29CB">
      <w:pPr>
        <w:pStyle w:val="Paragrafi"/>
        <w:rPr>
          <w:rFonts w:ascii="Garamond" w:hAnsi="Garamond"/>
          <w:sz w:val="24"/>
          <w:szCs w:val="24"/>
        </w:rPr>
      </w:pPr>
      <w:r w:rsidRPr="006F29CB">
        <w:rPr>
          <w:rFonts w:ascii="Garamond" w:hAnsi="Garamond"/>
          <w:sz w:val="24"/>
          <w:szCs w:val="24"/>
        </w:rPr>
        <w:t>Tatimpaguesit mund të kryejnë pagesa në cash për blerje mallrash e shërbimesh deri në shumën 300 000 lekë për çdo blerje, por jo më shumë se 10 për qind të totalit të blerjeve gjatë periudhës tatimore. Mbi këtë shumë, pagesat duhet të kalojnë nëpërmjet xhirimeve në llogarinë bankare.</w:t>
      </w:r>
    </w:p>
    <w:p w:rsidR="006F29CB" w:rsidRPr="006F29CB" w:rsidRDefault="006F29CB" w:rsidP="006F29CB">
      <w:pPr>
        <w:pStyle w:val="Paragrafi"/>
        <w:rPr>
          <w:rFonts w:ascii="Garamond" w:hAnsi="Garamond"/>
          <w:sz w:val="24"/>
          <w:szCs w:val="24"/>
        </w:rPr>
      </w:pPr>
      <w:r w:rsidRPr="006F29CB">
        <w:rPr>
          <w:rFonts w:ascii="Garamond" w:hAnsi="Garamond"/>
          <w:sz w:val="24"/>
          <w:szCs w:val="24"/>
        </w:rPr>
        <w:t>Këshilli i Ministrave përcakton me vendim rastet e përjashtimit nga ky rregull.</w:t>
      </w:r>
    </w:p>
    <w:p w:rsidR="00B61ABE" w:rsidRPr="000232EB" w:rsidRDefault="00B61ABE" w:rsidP="00AA1134">
      <w:pPr>
        <w:pStyle w:val="NeniN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Afishimi i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36/3</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 xml:space="preserve">     Shmangiet tatimore</w:t>
      </w:r>
    </w:p>
    <w:p w:rsidR="00D31A39" w:rsidRPr="000232EB" w:rsidRDefault="00B61ABE" w:rsidP="00D31A39">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D31A39" w:rsidRPr="000232EB">
        <w:rPr>
          <w:rFonts w:ascii="Garamond" w:hAnsi="Garamond"/>
          <w:i/>
          <w:sz w:val="24"/>
          <w:szCs w:val="24"/>
        </w:rPr>
        <w:t xml:space="preserve">; </w:t>
      </w:r>
      <w:r w:rsidR="00D31A39" w:rsidRPr="000232EB">
        <w:rPr>
          <w:rFonts w:ascii="Garamond" w:hAnsi="Garamond"/>
          <w:i/>
          <w:noProof w:val="0"/>
          <w:sz w:val="24"/>
          <w:szCs w:val="24"/>
          <w:lang w:val="en-US"/>
        </w:rPr>
        <w:t>shtuar togfjal</w:t>
      </w:r>
      <w:r w:rsidR="004C1CE7" w:rsidRPr="000232EB">
        <w:rPr>
          <w:rFonts w:ascii="Garamond" w:hAnsi="Garamond"/>
          <w:i/>
          <w:noProof w:val="0"/>
          <w:sz w:val="24"/>
          <w:szCs w:val="24"/>
          <w:lang w:val="en-US"/>
        </w:rPr>
        <w:t>ë</w:t>
      </w:r>
      <w:r w:rsidR="00D31A39" w:rsidRPr="000232EB">
        <w:rPr>
          <w:rFonts w:ascii="Garamond" w:hAnsi="Garamond"/>
          <w:i/>
          <w:noProof w:val="0"/>
          <w:sz w:val="24"/>
          <w:szCs w:val="24"/>
          <w:lang w:val="en-US"/>
        </w:rPr>
        <w:t>sh me ligjin nr. 9160, datë 18.12.2003)</w:t>
      </w:r>
    </w:p>
    <w:p w:rsidR="00B61ABE" w:rsidRPr="000232EB" w:rsidRDefault="00B61ABE" w:rsidP="00D31A39">
      <w:pPr>
        <w:pStyle w:val="Paragrafi"/>
        <w:jc w:val="center"/>
        <w:rPr>
          <w:rFonts w:ascii="Garamond" w:hAnsi="Garamond"/>
          <w:i/>
          <w:sz w:val="24"/>
          <w:szCs w:val="24"/>
        </w:rPr>
      </w:pPr>
    </w:p>
    <w:p w:rsidR="00B61ABE" w:rsidRPr="000232EB" w:rsidRDefault="00B61ABE" w:rsidP="00D31A39">
      <w:pPr>
        <w:jc w:val="both"/>
        <w:rPr>
          <w:rFonts w:ascii="Garamond" w:hAnsi="Garamond"/>
          <w:sz w:val="24"/>
          <w:szCs w:val="24"/>
        </w:rPr>
      </w:pPr>
      <w:r w:rsidRPr="000232EB">
        <w:rPr>
          <w:rFonts w:ascii="Garamond" w:hAnsi="Garamond"/>
          <w:sz w:val="24"/>
          <w:szCs w:val="24"/>
        </w:rPr>
        <w:t>Shmangie tatimore quhet çdo veprim i tatimpaguesit, i cili paraqet pamje të rreme të të dhënave të tij identifikuese</w:t>
      </w:r>
      <w:r w:rsidR="00D31A39" w:rsidRPr="000232EB">
        <w:rPr>
          <w:rFonts w:ascii="Garamond" w:hAnsi="Garamond"/>
          <w:sz w:val="24"/>
          <w:szCs w:val="24"/>
        </w:rPr>
        <w:t xml:space="preserve"> </w:t>
      </w:r>
      <w:r w:rsidR="00D31A39" w:rsidRPr="000232EB">
        <w:rPr>
          <w:rFonts w:ascii="Garamond" w:hAnsi="Garamond"/>
          <w:noProof w:val="0"/>
          <w:sz w:val="24"/>
          <w:szCs w:val="24"/>
          <w:lang w:val="en-US"/>
        </w:rPr>
        <w:t>vërtetuar me fakte të argumentuara nga organi tatimor</w:t>
      </w:r>
      <w:r w:rsidRPr="000232EB">
        <w:rPr>
          <w:rFonts w:ascii="Garamond" w:hAnsi="Garamond"/>
          <w:sz w:val="24"/>
          <w:szCs w:val="24"/>
        </w:rPr>
        <w:t>, me qëllim shtrembërimin e të dhënave të domosdoshme për vlerësimin dhe përcaktimin e detyrimeve tatimore.</w:t>
      </w:r>
    </w:p>
    <w:p w:rsidR="00B61ABE" w:rsidRPr="000232EB" w:rsidRDefault="00B61ABE" w:rsidP="00B61ABE">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36/4</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0232EB" w:rsidRDefault="008D0C98" w:rsidP="008D0C98">
      <w:pPr>
        <w:rPr>
          <w:rFonts w:ascii="Garamond" w:hAnsi="Garamond"/>
          <w:sz w:val="24"/>
          <w:szCs w:val="24"/>
          <w:lang w:val="en-GB"/>
        </w:rPr>
      </w:pPr>
    </w:p>
    <w:p w:rsidR="008A407A" w:rsidRPr="000232EB" w:rsidRDefault="008A407A" w:rsidP="008A407A">
      <w:pPr>
        <w:keepNext/>
        <w:jc w:val="center"/>
        <w:rPr>
          <w:rFonts w:ascii="Garamond" w:hAnsi="Garamond"/>
          <w:noProof w:val="0"/>
          <w:sz w:val="24"/>
          <w:szCs w:val="24"/>
          <w:lang w:val="en-GB"/>
        </w:rPr>
      </w:pPr>
      <w:r w:rsidRPr="000232EB">
        <w:rPr>
          <w:rFonts w:ascii="Garamond" w:hAnsi="Garamond"/>
          <w:noProof w:val="0"/>
          <w:sz w:val="24"/>
          <w:szCs w:val="24"/>
          <w:lang w:val="en-GB"/>
        </w:rPr>
        <w:t>Neni 36/5</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(Shtuar me ligjin nr. 9333, datë 6.12.2004)</w:t>
      </w:r>
    </w:p>
    <w:p w:rsidR="008A407A" w:rsidRPr="000232EB" w:rsidRDefault="008A407A" w:rsidP="008A407A">
      <w:pPr>
        <w:pStyle w:val="Paragrafi"/>
        <w:rPr>
          <w:rFonts w:ascii="Garamond" w:hAnsi="Garamond"/>
          <w:sz w:val="24"/>
          <w:szCs w:val="24"/>
        </w:rPr>
      </w:pPr>
    </w:p>
    <w:p w:rsidR="008A407A" w:rsidRPr="000232EB" w:rsidRDefault="008A407A" w:rsidP="008A407A">
      <w:pPr>
        <w:ind w:firstLine="720"/>
        <w:jc w:val="both"/>
        <w:rPr>
          <w:rFonts w:ascii="Garamond" w:hAnsi="Garamond"/>
          <w:noProof w:val="0"/>
          <w:sz w:val="24"/>
          <w:szCs w:val="24"/>
          <w:lang w:val="en-US"/>
        </w:rPr>
      </w:pPr>
      <w:r w:rsidRPr="000232EB">
        <w:rPr>
          <w:rFonts w:ascii="Garamond" w:hAnsi="Garamond"/>
          <w:noProof w:val="0"/>
          <w:sz w:val="24"/>
          <w:szCs w:val="24"/>
          <w:lang w:val="en-US"/>
        </w:rPr>
        <w:t>Të gjithë tatimpaguesit, të cilët në veprimtarinë e tyre kryejnë, njëkohësisht, tregti me shumicë për tatimpagues të tjerë dhe tregti me pakicë për publikun e gjerë, janë të detyruar ta bëjnë një gjë të tillë në vende të veçanta, të ndara nga njëri-tjetri. Në një mjedis të deklaruar si vend për shitje me shumicë për tatimpagues të tjerë nuk mund të bëhen shitje me pakicë për publikun dhe e kundërta, në një mjedis të deklaruar si vend për shitje me pakicë për publikun nuk mund të bëhen shitje me shumicë për tatimpagues të tjerë. Kur pretendohet se në mjedisin e shitjes me pakicë janë kryer edhe shitje me shumicë, këto të fundit vlerësohen sikur të jenë shitur me çmimet e shitjes me pakicë.</w:t>
      </w:r>
    </w:p>
    <w:p w:rsidR="008A407A" w:rsidRPr="000232EB" w:rsidRDefault="008A407A" w:rsidP="008A407A">
      <w:pPr>
        <w:ind w:firstLine="720"/>
        <w:jc w:val="both"/>
        <w:rPr>
          <w:rFonts w:ascii="Garamond" w:hAnsi="Garamond"/>
          <w:noProof w:val="0"/>
          <w:sz w:val="24"/>
          <w:szCs w:val="24"/>
          <w:lang w:val="en-US"/>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37</w:t>
      </w:r>
    </w:p>
    <w:p w:rsidR="000232EB" w:rsidRPr="000232EB" w:rsidRDefault="000232EB" w:rsidP="000232EB">
      <w:pPr>
        <w:pStyle w:val="Paragrafi"/>
        <w:jc w:val="center"/>
        <w:rPr>
          <w:rFonts w:ascii="Garamond" w:hAnsi="Garamond"/>
          <w:b/>
          <w:sz w:val="24"/>
          <w:szCs w:val="24"/>
          <w:lang w:val="en-GB"/>
        </w:rPr>
      </w:pPr>
      <w:r w:rsidRPr="000232EB">
        <w:rPr>
          <w:rFonts w:ascii="Garamond" w:hAnsi="Garamond"/>
          <w:b/>
          <w:sz w:val="24"/>
          <w:szCs w:val="24"/>
          <w:lang w:val="en-GB"/>
        </w:rPr>
        <w:t xml:space="preserve">Pagimi i tatimeve, taksave dhe kontributeve </w:t>
      </w:r>
    </w:p>
    <w:p w:rsidR="00AA1134" w:rsidRPr="000232EB" w:rsidRDefault="000232EB" w:rsidP="000232EB">
      <w:pPr>
        <w:pStyle w:val="Paragrafi"/>
        <w:jc w:val="center"/>
        <w:rPr>
          <w:rFonts w:ascii="Garamond" w:hAnsi="Garamond"/>
          <w:sz w:val="24"/>
          <w:szCs w:val="24"/>
        </w:rPr>
      </w:pPr>
      <w:r w:rsidRPr="000232EB">
        <w:rPr>
          <w:rFonts w:ascii="Garamond" w:hAnsi="Garamond"/>
          <w:i/>
          <w:sz w:val="24"/>
          <w:szCs w:val="24"/>
        </w:rPr>
        <w:t>(Ndryshuar me ligjin nr. 9713, datë 16.4.2007)</w:t>
      </w:r>
    </w:p>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 Pagimi i tatimeve, taksave dhe kontributeve të sigurimeve shoqërore e shëndetësore është i detyrueshëm brenda afateve të përcaktuara me ligje të veçanta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Pavarësisht nga dispozitat e parashikuara në këtë ligj apo në ligje të tjera të veçanta tatimore, shuma e detyrimit për t'u paguar nga tatimpaguesit, me vlerë deri në 1 000 (një mijë) lekë, në përputhje me deklaratën tatimore apo vlerësimin tatimor, trajtohet si detyrim në vlerë zero.</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Vendi i pagimit të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39</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Kthimi i tatimeve të paguara më tepër </w:t>
      </w:r>
      <w:r w:rsidR="008A407A" w:rsidRPr="000232EB">
        <w:rPr>
          <w:rFonts w:ascii="Garamond" w:hAnsi="Garamond"/>
          <w:sz w:val="24"/>
          <w:szCs w:val="24"/>
        </w:rPr>
        <w:t>dhe rimbursimi i TVSH-së</w:t>
      </w:r>
      <w:r w:rsidRPr="000232EB">
        <w:rPr>
          <w:rFonts w:ascii="Garamond" w:hAnsi="Garamond"/>
          <w:sz w:val="24"/>
          <w:szCs w:val="24"/>
        </w:rPr>
        <w:t xml:space="preserve"> </w:t>
      </w:r>
    </w:p>
    <w:p w:rsidR="008A407A" w:rsidRPr="000232EB" w:rsidRDefault="008A407A" w:rsidP="008A407A">
      <w:pPr>
        <w:pStyle w:val="NumriData"/>
        <w:rPr>
          <w:rFonts w:ascii="Garamond" w:hAnsi="Garamond"/>
          <w:b w:val="0"/>
          <w:i/>
          <w:sz w:val="24"/>
          <w:szCs w:val="24"/>
        </w:rPr>
      </w:pPr>
      <w:r w:rsidRPr="000232EB">
        <w:rPr>
          <w:rFonts w:ascii="Garamond" w:hAnsi="Garamond"/>
          <w:b w:val="0"/>
          <w:i/>
          <w:sz w:val="24"/>
          <w:szCs w:val="24"/>
        </w:rPr>
        <w:t>(Ndryshuar me ligjin nr. 9333, datë 6.12.2004)</w:t>
      </w:r>
    </w:p>
    <w:p w:rsidR="00AA1134" w:rsidRPr="000232EB" w:rsidRDefault="00AA1134" w:rsidP="00AA1134">
      <w:pPr>
        <w:pStyle w:val="NeniTitull"/>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Kur tatimpaguesi pretendon se shuma e paguar e një tatimi është më e madhe se shuma e vlerësuar si e pagueshme, ai mund të kërkojë kthimin e saj. Administrata tatimore është e detyruar të vendosë për kthimin ose jo të shumës së pretenduar si të paguar më tepër, duke e njoftuar me shkrim dhe në mënyrë të argumentuar tatimpaguesin brenda 60 ditëve nga data që ai ka paraqitur kërkesën me shkrim. Në çdo rast kthimi i shumës së paguar më tepër bëhet brenda 60 ditëve nga data e paraqitjes së kërkesës nga tatimpaguesi.</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Në përputhje me ligjin “Për tatimin mbi vlerën e shtuar” dhe nenet e tij lidhur me rimbursimin, tatimpaguesi rimbursohet sipas kohës dhe procedurave të përcaktuara në ligjin “Për tatimin mbi vlerën e shtuar”.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Kthimi i shumave të paguara më tepër ose rimbursimi i TVSH-së mund të bëhet në një nga format e mëposhtme: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duke e kaluar shumën e paguar më tepër për llogari të pagimit të detyrimeve të tjera tatimore të papaguara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duke e kaluar shumën e paguar më tepër, me pëlqimin e tatimpaguesit, për llogari të pagimit të detyrimeve tatimore të mëvonshme të tatimpaguesit.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c) duke e kaluar shumën e paguar më tepër në llogarinë e tatimpaguesit.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Nëse shuma e paguar më tepër ose shuma e rimbursueshme nuk kthehet në një nga format e përcaktuara në shkronjat “a”, “b” dhe “c” të pikës 3 të këtij neni, brenda afatit të caktuar nga data e paraqitjes së kërkesës, e cila nuk është refuzuar ose është pranuar, sipas pikës 1 të këtij neni, administrata tatimore detyrohet të paguajë interesat e përcaktuar në nenin 44 të këtij ligji.</w:t>
      </w:r>
    </w:p>
    <w:p w:rsidR="008A407A" w:rsidRPr="000232EB" w:rsidRDefault="008A407A"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Zgjatja e afatit të pagesës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0232EB">
        <w:rPr>
          <w:rFonts w:ascii="Garamond" w:hAnsi="Garamond"/>
          <w:sz w:val="24"/>
          <w:szCs w:val="24"/>
        </w:rPr>
        <w:t>se  ciles</w:t>
      </w:r>
      <w:proofErr w:type="gramEnd"/>
      <w:r w:rsidRPr="000232EB">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Pagesa me këste</w:t>
      </w:r>
    </w:p>
    <w:p w:rsidR="000232EB" w:rsidRPr="000232EB" w:rsidRDefault="000232EB" w:rsidP="000232EB">
      <w:pPr>
        <w:pStyle w:val="Paragrafi"/>
        <w:jc w:val="center"/>
        <w:rPr>
          <w:rFonts w:ascii="Garamond" w:hAnsi="Garamond"/>
          <w:sz w:val="24"/>
          <w:szCs w:val="24"/>
        </w:rPr>
      </w:pPr>
      <w:bookmarkStart w:id="7" w:name="_Hlk228870294"/>
      <w:r w:rsidRPr="000232EB">
        <w:rPr>
          <w:rFonts w:ascii="Garamond" w:hAnsi="Garamond"/>
          <w:i/>
          <w:sz w:val="24"/>
          <w:szCs w:val="24"/>
        </w:rPr>
        <w:t>(Ndryshuar me ligjin nr. 9713, datë 16.4.2007)</w:t>
      </w:r>
    </w:p>
    <w:bookmarkEnd w:id="7"/>
    <w:p w:rsidR="000232EB" w:rsidRPr="000232EB" w:rsidRDefault="000232EB" w:rsidP="000232EB">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mund të hartojë një plan pagese me këste. Në raste të tilla, tatimpaguesi paguan interesat për të gjithë kohëzgjatjen e pagesës me këste. Plani i pagesës me këste është një marrëveshje me shkrim, e përgatitur sipas përcaktimit në Kodin Civil dhe e nënshkruar nga kryetari i degës përkatëse të tatimeve, si dhe nga tatimpaguesi. Plani i pagesës me këste anulohet kur kushtet, në të cilat është hartuar, nuk ekzistojnë më.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Rregullat, procedurat dhe kohëzgjatja e pagesës me këste përcaktohen me udhëzim të Ministrit të Financave.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Radha e pagesës së detyrimeve tatimore</w:t>
      </w:r>
    </w:p>
    <w:p w:rsidR="00CB6E86" w:rsidRPr="000232EB" w:rsidRDefault="00B61ABE" w:rsidP="00CB6E86">
      <w:pPr>
        <w:pStyle w:val="Paragrafi"/>
        <w:jc w:val="center"/>
        <w:rPr>
          <w:rFonts w:ascii="Garamond" w:hAnsi="Garamond"/>
          <w:i/>
          <w:sz w:val="24"/>
          <w:szCs w:val="24"/>
        </w:rPr>
      </w:pPr>
      <w:r w:rsidRPr="000232EB">
        <w:rPr>
          <w:rFonts w:ascii="Garamond" w:hAnsi="Garamond"/>
          <w:i/>
          <w:sz w:val="24"/>
          <w:szCs w:val="24"/>
        </w:rPr>
        <w:t>(Shfuqizuar me ligjin nr. 8710, datë 15.12.2000</w:t>
      </w:r>
      <w:r w:rsidR="00CB6E86" w:rsidRPr="000232EB">
        <w:rPr>
          <w:rFonts w:ascii="Garamond" w:hAnsi="Garamond"/>
          <w:i/>
          <w:sz w:val="24"/>
          <w:szCs w:val="24"/>
        </w:rPr>
        <w:t>; ndryshuar me ligjin nr. 8980, datë 12.12.2002)</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Radha e pagesës së detyrimeve tatimore</w:t>
      </w:r>
    </w:p>
    <w:p w:rsidR="00CB6E86" w:rsidRPr="000232EB" w:rsidRDefault="00CB6E86" w:rsidP="00CB6E86">
      <w:pPr>
        <w:pStyle w:val="Paragrafi"/>
        <w:rPr>
          <w:rFonts w:ascii="Garamond" w:hAnsi="Garamond"/>
          <w:sz w:val="24"/>
          <w:szCs w:val="24"/>
        </w:rPr>
      </w:pPr>
    </w:p>
    <w:p w:rsidR="00CB6E86" w:rsidRPr="000232EB" w:rsidRDefault="00CB6E86" w:rsidP="00CB6E86">
      <w:pPr>
        <w:pStyle w:val="Paragrafi"/>
        <w:rPr>
          <w:rFonts w:ascii="Garamond" w:hAnsi="Garamond"/>
          <w:sz w:val="24"/>
          <w:szCs w:val="24"/>
        </w:rPr>
      </w:pPr>
      <w:r w:rsidRPr="000232EB">
        <w:rPr>
          <w:rFonts w:ascii="Garamond" w:hAnsi="Garamond"/>
          <w:sz w:val="24"/>
          <w:szCs w:val="24"/>
        </w:rPr>
        <w:t xml:space="preserve">Pagesa e detyrimeve tatimore në Buxhetin e Shtetit bëhet sipas radhës së mëposhtme: </w:t>
      </w:r>
    </w:p>
    <w:p w:rsidR="00CB6E86" w:rsidRPr="000232EB" w:rsidRDefault="00CB6E86" w:rsidP="00CB6E86">
      <w:pPr>
        <w:pStyle w:val="Paragrafi"/>
        <w:rPr>
          <w:rFonts w:ascii="Garamond" w:hAnsi="Garamond"/>
          <w:sz w:val="24"/>
          <w:szCs w:val="24"/>
        </w:rPr>
      </w:pPr>
      <w:r w:rsidRPr="000232EB">
        <w:rPr>
          <w:rFonts w:ascii="Garamond" w:hAnsi="Garamond"/>
          <w:sz w:val="24"/>
          <w:szCs w:val="24"/>
        </w:rPr>
        <w:t>a) detyrimi tatimor;</w:t>
      </w:r>
    </w:p>
    <w:p w:rsidR="00CB6E86" w:rsidRPr="000232EB" w:rsidRDefault="00CB6E86" w:rsidP="00CB6E86">
      <w:pPr>
        <w:pStyle w:val="Paragrafi"/>
        <w:rPr>
          <w:rFonts w:ascii="Garamond" w:hAnsi="Garamond"/>
          <w:sz w:val="24"/>
          <w:szCs w:val="24"/>
        </w:rPr>
      </w:pPr>
      <w:r w:rsidRPr="000232EB">
        <w:rPr>
          <w:rFonts w:ascii="Garamond" w:hAnsi="Garamond"/>
          <w:sz w:val="24"/>
          <w:szCs w:val="24"/>
        </w:rPr>
        <w:t>b) interesat;</w:t>
      </w:r>
    </w:p>
    <w:p w:rsidR="00CB6E86" w:rsidRPr="000232EB" w:rsidRDefault="00CB6E86" w:rsidP="00CB6E86">
      <w:pPr>
        <w:pStyle w:val="Paragrafi"/>
        <w:rPr>
          <w:rFonts w:ascii="Garamond" w:hAnsi="Garamond"/>
          <w:sz w:val="24"/>
          <w:szCs w:val="24"/>
        </w:rPr>
      </w:pPr>
      <w:r w:rsidRPr="000232EB">
        <w:rPr>
          <w:rFonts w:ascii="Garamond" w:hAnsi="Garamond"/>
          <w:sz w:val="24"/>
          <w:szCs w:val="24"/>
        </w:rPr>
        <w:t>c) dënimet administrative.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43</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për pagesë të menjëhershme</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(Ndryshuar me ligjin nr. 8710, datë 15.12.2000</w:t>
      </w:r>
      <w:r w:rsidR="000232EB" w:rsidRPr="000232EB">
        <w:rPr>
          <w:rFonts w:ascii="Garamond" w:hAnsi="Garamond"/>
          <w:i/>
          <w:sz w:val="24"/>
          <w:szCs w:val="24"/>
        </w:rPr>
        <w:t xml:space="preserve">; </w:t>
      </w:r>
      <w:bookmarkStart w:id="8" w:name="_Hlk228870371"/>
      <w:r w:rsidR="000232EB" w:rsidRPr="000232EB">
        <w:rPr>
          <w:rFonts w:ascii="Garamond" w:hAnsi="Garamond"/>
          <w:i/>
          <w:sz w:val="24"/>
          <w:szCs w:val="24"/>
        </w:rPr>
        <w:t>ndryshuar me ligjin nr. 9713, datë 16.4.2007</w:t>
      </w:r>
      <w:r w:rsidRPr="000232EB">
        <w:rPr>
          <w:rFonts w:ascii="Garamond" w:hAnsi="Garamond"/>
          <w:i/>
          <w:sz w:val="24"/>
          <w:szCs w:val="24"/>
        </w:rPr>
        <w:t>)</w:t>
      </w:r>
    </w:p>
    <w:bookmarkEnd w:id="8"/>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 Para se të paraqiten për apelim në shkallët e apelimit administrativ, tatimpaguesit janë të detyruar të parapaguajnë detyrimin tatimor, pa përfshirë interesat dhe gjobat që lidhen me këtë detyrim.</w:t>
      </w:r>
    </w:p>
    <w:p w:rsidR="000232EB" w:rsidRPr="000232EB" w:rsidRDefault="000232EB" w:rsidP="000232EB">
      <w:pPr>
        <w:pStyle w:val="Paragrafi"/>
        <w:rPr>
          <w:rFonts w:ascii="Garamond" w:hAnsi="Garamond"/>
          <w:sz w:val="24"/>
          <w:szCs w:val="24"/>
        </w:rPr>
      </w:pPr>
      <w:r w:rsidRPr="000232EB">
        <w:rPr>
          <w:rFonts w:ascii="Garamond" w:hAnsi="Garamond"/>
          <w:sz w:val="24"/>
          <w:szCs w:val="24"/>
        </w:rPr>
        <w:t xml:space="preserve">2. Para se të paraqiten për shqyrtim gjyqësor, tatimpaguesit janë të detyruar të paguajnë 15 </w:t>
      </w:r>
      <w:r w:rsidRPr="000232EB">
        <w:rPr>
          <w:rFonts w:ascii="Garamond" w:hAnsi="Garamond"/>
          <w:sz w:val="24"/>
          <w:szCs w:val="24"/>
        </w:rPr>
        <w:lastRenderedPageBreak/>
        <w:t>për qind të çdo gjobe dhe interesi. Shqyrtimi gjyqësor i çështjeve zhvillohet sipas një procedure gjyqësore të përshpejtuar, e cila nuk duhet t’i kalojë 60 ditë.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Administrata tatimore detyrohet të bëjë ekzekutimin e vendimeve gjyqësore, në të kundërt zyrat e përmbarimit i ekzekutojnë ato menjëherë.</w:t>
      </w:r>
    </w:p>
    <w:p w:rsidR="000232EB" w:rsidRPr="000232EB" w:rsidRDefault="000232EB" w:rsidP="000232EB">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Interesat për pagesë të vonuar</w:t>
      </w:r>
    </w:p>
    <w:p w:rsidR="00CB6E86" w:rsidRPr="000232EB" w:rsidRDefault="00CB6E86" w:rsidP="00CB6E86">
      <w:pPr>
        <w:pStyle w:val="Paragrafi"/>
        <w:jc w:val="center"/>
        <w:rPr>
          <w:rFonts w:ascii="Garamond" w:hAnsi="Garamond"/>
          <w:i/>
          <w:sz w:val="24"/>
          <w:szCs w:val="24"/>
        </w:rPr>
      </w:pPr>
      <w:bookmarkStart w:id="9" w:name="_Hlk226016750"/>
      <w:r w:rsidRPr="000232EB">
        <w:rPr>
          <w:rFonts w:ascii="Garamond" w:hAnsi="Garamond"/>
          <w:i/>
          <w:sz w:val="24"/>
          <w:szCs w:val="24"/>
        </w:rPr>
        <w:t>(Ndryshuar me ligjin nr. 8980, datë 12.12.2002</w:t>
      </w:r>
      <w:r w:rsidR="008A407A" w:rsidRPr="000232EB">
        <w:rPr>
          <w:rFonts w:ascii="Garamond" w:hAnsi="Garamond"/>
          <w:i/>
          <w:sz w:val="24"/>
          <w:szCs w:val="24"/>
        </w:rPr>
        <w:t>; ndryshuar me ligjin nr. 9333, datë 6.12.2004)</w:t>
      </w:r>
    </w:p>
    <w:bookmarkEnd w:id="9"/>
    <w:p w:rsidR="00CB6E86" w:rsidRPr="000232EB" w:rsidRDefault="00CB6E86" w:rsidP="00CB6E86">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1. Nëse një tatimpagues nuk paguan ndonjë detyrim tatimor brenda afatit të përcaktuar në legjislacionin tatimor, ai është i detyruar të paguajë interesa për pagesë të vonuar mbi shumën e papaguar, nga data e afatit deri në datën kur bëhet pagesa. Përjashtohen nga pagimi i interesave për pagesë të vonuar tatimpaguesit, që i nënshtrohen tatimit të thjeshtuar mbi fitimin, sipas ligjit “Për tatimin mbi të ardhurat”. </w:t>
      </w:r>
    </w:p>
    <w:p w:rsidR="008A407A" w:rsidRPr="000232EB" w:rsidRDefault="008A407A" w:rsidP="008A407A">
      <w:pPr>
        <w:pStyle w:val="Paragrafi"/>
        <w:rPr>
          <w:rFonts w:ascii="Garamond" w:hAnsi="Garamond"/>
          <w:sz w:val="24"/>
          <w:szCs w:val="24"/>
        </w:rPr>
      </w:pPr>
      <w:r w:rsidRPr="000232EB">
        <w:rPr>
          <w:rFonts w:ascii="Garamond" w:hAnsi="Garamond"/>
          <w:sz w:val="24"/>
          <w:szCs w:val="24"/>
        </w:rPr>
        <w:t xml:space="preserve">2. Masa e interesit për pagesë të vonuar është </w:t>
      </w:r>
      <w:proofErr w:type="gramStart"/>
      <w:r w:rsidRPr="000232EB">
        <w:rPr>
          <w:rFonts w:ascii="Garamond" w:hAnsi="Garamond"/>
          <w:sz w:val="24"/>
          <w:szCs w:val="24"/>
        </w:rPr>
        <w:t>2  për</w:t>
      </w:r>
      <w:proofErr w:type="gramEnd"/>
      <w:r w:rsidRPr="000232EB">
        <w:rPr>
          <w:rFonts w:ascii="Garamond" w:hAnsi="Garamond"/>
          <w:sz w:val="24"/>
          <w:szCs w:val="24"/>
        </w:rPr>
        <w:t xml:space="preserve"> qind  në muajin e parë të vonesës ose pjesë të tij dhe 1  për qind  në muaj për çdo muaj ose pjesë të tij që vijon.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Interesat për pagesë të vonuar vlerësohen dhe mblidhen në të njëjtën mënyrë, si dhe detyrimet e tjera tatimore.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Interesat për pagesë të vonuar janë të pagueshme automatikisht dhe nuk mund të falen ose të zvogëlohen nga asnjë autoritet.</w:t>
      </w:r>
    </w:p>
    <w:p w:rsidR="008A407A" w:rsidRPr="000232EB" w:rsidRDefault="008A407A" w:rsidP="008A407A">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 shtuar pika 1.1 me ligjin nr. 9160, datë 18.12.2003</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Procedurat e zakonshme të mbledhjes me forcë të detyrimeve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a) shumës që, në përputhje me njoftimin, është kërkuar për t'u 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b) shumës që, në atë kohë, disponon llogaria bankare e tatimpaguesit.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1.1. Pika 1 e këtij </w:t>
      </w:r>
      <w:proofErr w:type="gramStart"/>
      <w:r w:rsidRPr="000232EB">
        <w:rPr>
          <w:rFonts w:ascii="Garamond" w:hAnsi="Garamond"/>
          <w:sz w:val="24"/>
          <w:szCs w:val="24"/>
        </w:rPr>
        <w:t>neni  nuk</w:t>
      </w:r>
      <w:proofErr w:type="gramEnd"/>
      <w:r w:rsidRPr="000232EB">
        <w:rPr>
          <w:rFonts w:ascii="Garamond" w:hAnsi="Garamond"/>
          <w:sz w:val="24"/>
          <w:szCs w:val="24"/>
        </w:rPr>
        <w:t xml:space="preserve"> zbatohet kur: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a) tatimpaguesi paguan detyrimin tatimor pa përfshirë gjobat dhe interesat dhe njëkohësisht e apelon atë në organet përkatëse.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 xml:space="preserve">b) tatimpaguesi vendos garancinë e kërkuar në </w:t>
      </w:r>
      <w:proofErr w:type="gramStart"/>
      <w:r w:rsidRPr="000232EB">
        <w:rPr>
          <w:rFonts w:ascii="Garamond" w:hAnsi="Garamond"/>
          <w:sz w:val="24"/>
          <w:szCs w:val="24"/>
        </w:rPr>
        <w:t>nenin  43</w:t>
      </w:r>
      <w:proofErr w:type="gramEnd"/>
      <w:r w:rsidRPr="000232EB">
        <w:rPr>
          <w:rFonts w:ascii="Garamond" w:hAnsi="Garamond"/>
          <w:sz w:val="24"/>
          <w:szCs w:val="24"/>
        </w:rPr>
        <w:t xml:space="preserve"> dhe njëkohësisht apelon detyrimin në organet përkatëse.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Një kopje e çdo njoftimi të bërë sipas paragrafit 1 të këtij neni, do t' i jepet edhe tatimpaguesit.</w:t>
      </w:r>
    </w:p>
    <w:p w:rsidR="008D0C98" w:rsidRPr="000232EB" w:rsidRDefault="008D0C98" w:rsidP="008D0C98">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46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Procedurat e jashtëzakonshme të mbledhjes me forcë të detyrimeve</w:t>
      </w:r>
    </w:p>
    <w:p w:rsidR="00CB6E86" w:rsidRPr="000232EB" w:rsidRDefault="00CB6E86" w:rsidP="00CB6E86">
      <w:pPr>
        <w:pStyle w:val="Paragrafi"/>
        <w:jc w:val="center"/>
        <w:rPr>
          <w:rFonts w:ascii="Garamond" w:hAnsi="Garamond"/>
          <w:i/>
          <w:sz w:val="24"/>
          <w:szCs w:val="24"/>
        </w:rPr>
      </w:pPr>
      <w:r w:rsidRPr="000232EB">
        <w:rPr>
          <w:rFonts w:ascii="Garamond" w:hAnsi="Garamond"/>
          <w:i/>
          <w:sz w:val="24"/>
          <w:szCs w:val="24"/>
        </w:rPr>
        <w:t>(Shtuar paragraf n</w:t>
      </w:r>
      <w:r w:rsidR="008923F2" w:rsidRPr="000232EB">
        <w:rPr>
          <w:rFonts w:ascii="Garamond" w:hAnsi="Garamond"/>
          <w:i/>
          <w:sz w:val="24"/>
          <w:szCs w:val="24"/>
        </w:rPr>
        <w:t>ë</w:t>
      </w:r>
      <w:r w:rsidRPr="000232EB">
        <w:rPr>
          <w:rFonts w:ascii="Garamond" w:hAnsi="Garamond"/>
          <w:i/>
          <w:sz w:val="24"/>
          <w:szCs w:val="24"/>
        </w:rPr>
        <w:t xml:space="preserve"> shkronj</w:t>
      </w:r>
      <w:r w:rsidR="008923F2" w:rsidRPr="000232EB">
        <w:rPr>
          <w:rFonts w:ascii="Garamond" w:hAnsi="Garamond"/>
          <w:i/>
          <w:sz w:val="24"/>
          <w:szCs w:val="24"/>
        </w:rPr>
        <w:t>ë</w:t>
      </w:r>
      <w:r w:rsidRPr="000232EB">
        <w:rPr>
          <w:rFonts w:ascii="Garamond" w:hAnsi="Garamond"/>
          <w:i/>
          <w:sz w:val="24"/>
          <w:szCs w:val="24"/>
        </w:rPr>
        <w:t>n “a” dhe ndryshuar shkronja “c” me ligjin nr. 8980, datë 12.12.2002</w:t>
      </w:r>
      <w:r w:rsidR="008851B5" w:rsidRPr="000232EB">
        <w:rPr>
          <w:rFonts w:ascii="Garamond" w:hAnsi="Garamond"/>
          <w:i/>
          <w:sz w:val="24"/>
          <w:szCs w:val="24"/>
        </w:rPr>
        <w:t>;</w:t>
      </w:r>
      <w:r w:rsidR="008851B5" w:rsidRPr="000232EB">
        <w:rPr>
          <w:rFonts w:ascii="Garamond" w:hAnsi="Garamond"/>
          <w:sz w:val="24"/>
          <w:szCs w:val="24"/>
        </w:rPr>
        <w:t xml:space="preserve"> </w:t>
      </w:r>
      <w:r w:rsidR="008851B5" w:rsidRPr="000232EB">
        <w:rPr>
          <w:rFonts w:ascii="Garamond" w:hAnsi="Garamond"/>
          <w:i/>
          <w:sz w:val="24"/>
          <w:szCs w:val="24"/>
        </w:rPr>
        <w:t>ndryshuar me ligjin nr. 9160, datë 18.12.2003)</w:t>
      </w:r>
    </w:p>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Për tatimpaguesit, të cilët nuk paguajnë detyrimet e tyre tatimore edhe pas marrjes së masave të zakonshme të nxjerrjes së detyrimeve tatimore, të përcaktuara në nenin 45 të këtij ligji, organet tatimore fillojnë marrjen e masave të jashtëzakonshme, si më poshtë: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lastRenderedPageBreak/>
        <w:t>a) mbylljen e veprimtarisë ekonomike të tatimpaguesit derisa ky i fundit të ketë shlyer detyrimin e papaguar, por pa kaluar më shumë se 30 ditë kalendarike nga çasti i mbylljes. Për këtë, kryetari i degës së tatimeve nxjerr një vendim të veçantë ekzekutiv, i cili ekzekutohet nga Policia Tatimore;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b) sekuestrimi i pasurisë, në rastet kur tatimpaguesi vazhdon të mos paguajë detyrimin tatimor edhe pse kanë kaluar më shumë se 30 ditë nga çasti i mbylljes së veprimtarisë. Në këtë rast, kryetari i degës së tatimeve nxjerr një vendim të veçantë ekzekutiv, i cili ekzekutohet nga Policia Tatimore. Vendimi i veçantë ekzekutiv nuk kufizohet vetëm në shumën e tatimeve, por nuk duhet as të tejkalojë masën për sigurimin e pagesës së detyrimeve tatimore. Sekuestrimi i pasurisë ndjek këtë radhë:</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pasuritë e 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pasuritë e paluajtshme.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Pasuritë e sekuestruara si më sipër u nënshtrohen dispozitave të ligjit nr. 7697, datë 7.4.1993 “Për kundërvajtjet administrative”, i ndryshuar;</w:t>
      </w:r>
    </w:p>
    <w:p w:rsidR="008851B5" w:rsidRPr="000232EB" w:rsidRDefault="008851B5" w:rsidP="008851B5">
      <w:pPr>
        <w:pStyle w:val="Paragrafi"/>
        <w:rPr>
          <w:rFonts w:ascii="Garamond" w:hAnsi="Garamond"/>
          <w:sz w:val="24"/>
          <w:szCs w:val="24"/>
        </w:rPr>
      </w:pPr>
      <w:r w:rsidRPr="000232EB">
        <w:rPr>
          <w:rFonts w:ascii="Garamond" w:hAnsi="Garamond"/>
          <w:sz w:val="24"/>
          <w:szCs w:val="24"/>
        </w:rPr>
        <w:t>c) nëse dispozitat e mësipërme nuk mjaftojnë për mbledhjen e detyrimeve tatimore, kryetari i degës së tatimeve merr masat e mëposhtme:</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 bën denoncim në organet e prokurorisë, në mbështetje të nenit 181 të Kodit Penal;</w:t>
      </w:r>
    </w:p>
    <w:p w:rsidR="008851B5" w:rsidRPr="000232EB" w:rsidRDefault="008851B5" w:rsidP="008851B5">
      <w:pPr>
        <w:pStyle w:val="Paragrafi"/>
        <w:rPr>
          <w:rFonts w:ascii="Garamond" w:hAnsi="Garamond"/>
          <w:sz w:val="24"/>
          <w:szCs w:val="24"/>
        </w:rPr>
      </w:pPr>
      <w:r w:rsidRPr="000232EB">
        <w:rPr>
          <w:rFonts w:ascii="Garamond" w:hAnsi="Garamond"/>
          <w:sz w:val="24"/>
          <w:szCs w:val="24"/>
        </w:rPr>
        <w:t>ii) kërkon nga organet përkatëse të bllokojnë transferimin e pasurive të tatimpaguesit;</w:t>
      </w:r>
    </w:p>
    <w:p w:rsidR="008851B5" w:rsidRPr="000232EB" w:rsidRDefault="008851B5" w:rsidP="008851B5">
      <w:pPr>
        <w:pStyle w:val="Paragrafi"/>
        <w:rPr>
          <w:rFonts w:ascii="Garamond" w:hAnsi="Garamond"/>
          <w:sz w:val="24"/>
          <w:szCs w:val="24"/>
        </w:rPr>
      </w:pPr>
      <w:r w:rsidRPr="000232EB">
        <w:rPr>
          <w:rFonts w:ascii="Garamond" w:hAnsi="Garamond"/>
          <w:sz w:val="24"/>
          <w:szCs w:val="24"/>
        </w:rPr>
        <w:t>ç) në të gjitha rastet organi tatimor mund të kërkojë fillimin e procedurave të falimentimit si kreditor i interesuar, në mbështetje të ligjit nr.8901, datë 23.5.2002 "Për falimentimin</w:t>
      </w:r>
      <w:r w:rsidRPr="000232EB">
        <w:rPr>
          <w:rFonts w:ascii="Garamond" w:hAnsi="Garamond"/>
          <w:sz w:val="24"/>
          <w:szCs w:val="24"/>
          <w:cs/>
        </w:rPr>
        <w:t>".</w:t>
      </w:r>
    </w:p>
    <w:p w:rsidR="008D0C98" w:rsidRPr="000232EB" w:rsidRDefault="008D0C98" w:rsidP="008D0C98">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46/1</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E drejta e hyrjes dhe e inspektimit</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851B5" w:rsidRPr="000232EB" w:rsidRDefault="008851B5" w:rsidP="008D0C98">
      <w:pPr>
        <w:pStyle w:val="NeniNr"/>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46/2</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Parashkrimi i detyrimeve të papaguara</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apelimit të këtij detyrimi;</w:t>
      </w:r>
    </w:p>
    <w:p w:rsidR="008D0C98" w:rsidRPr="000232EB" w:rsidRDefault="008D0C98" w:rsidP="008D0C98">
      <w:pPr>
        <w:pStyle w:val="Paragrafi"/>
        <w:rPr>
          <w:rFonts w:ascii="Garamond" w:hAnsi="Garamond"/>
          <w:sz w:val="24"/>
          <w:szCs w:val="24"/>
        </w:rPr>
      </w:pPr>
      <w:r w:rsidRPr="000232EB">
        <w:rPr>
          <w:rFonts w:ascii="Garamond" w:hAnsi="Garamond"/>
          <w:sz w:val="24"/>
          <w:szCs w:val="24"/>
        </w:rPr>
        <w:t>Gjatë kohëzgjatjes së garancisë për këtë pagesë tatimore;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c) Gjatë periudhës në të cilën tatimpaguesi është nën një hetim zyrtar në vazhdim, për këtë detyrim, deri në dhënien e një vendimi përfundimtar;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ç) Gjatë periudhës në të cilën tatimpaguesi është i përfshirë në një çështje penale që ka lidhje me këtë detyrim tatimor.</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2.Pas çdo ndërprerjeje, afati rifillon nga çasti i ndërprerjes. Në çdo rast, e drejta për të mbledhur një detyrim tatimor të papaguar, parashkruhet 15 vjet nga data kur vlerësimi tatimor i është njoftuar zyrtarisht tatimpaguesit.</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lastRenderedPageBreak/>
        <w:t>Neni  47</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Përcaktimi dhe pagimi i gjobave për dënimet administrative</w:t>
      </w:r>
    </w:p>
    <w:p w:rsidR="008851B5" w:rsidRPr="000232EB" w:rsidRDefault="008851B5" w:rsidP="008851B5">
      <w:pPr>
        <w:pStyle w:val="Paragrafi"/>
        <w:jc w:val="center"/>
        <w:rPr>
          <w:rFonts w:ascii="Garamond" w:hAnsi="Garamond"/>
          <w:i/>
          <w:sz w:val="24"/>
          <w:szCs w:val="24"/>
        </w:rPr>
      </w:pPr>
      <w:bookmarkStart w:id="10" w:name="_Hlk226456685"/>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w:t>
      </w:r>
    </w:p>
    <w:bookmarkEnd w:id="10"/>
    <w:p w:rsidR="00AA1134" w:rsidRPr="000232EB" w:rsidRDefault="00AA1134" w:rsidP="00AA1134">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Në rastet e shkeljeve të legjislacionit tatimor, dënimet përcaktohen në varësi të shkeljes, për rastet konkrete, dhe në bazë të të dhënave të mëparshme për tatimpaguesin.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NeniNr"/>
        <w:rPr>
          <w:rFonts w:ascii="Garamond" w:hAnsi="Garamond"/>
          <w:sz w:val="24"/>
          <w:szCs w:val="24"/>
        </w:rPr>
      </w:pPr>
      <w:r w:rsidRPr="000232EB">
        <w:rPr>
          <w:rFonts w:ascii="Garamond" w:hAnsi="Garamond"/>
          <w:sz w:val="24"/>
          <w:szCs w:val="24"/>
        </w:rPr>
        <w:t>Neni 48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Shkeljet dhe dënimet e përcaktuara në ligjet e veçanta tatimore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Për shkeljet e përcaktuara në ligjet e veçanta tatimore, jepen dënime administrative në përputhje me përcaktimin e bërë në këto ligje.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49</w:t>
      </w:r>
      <w:proofErr w:type="gramEnd"/>
      <w:r w:rsidRPr="000232EB">
        <w:rPr>
          <w:rFonts w:ascii="Garamond" w:hAnsi="Garamond"/>
          <w:sz w:val="24"/>
          <w:szCs w:val="24"/>
        </w:rPr>
        <w:t xml:space="preserve">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lidhur me regjistrim</w:t>
      </w:r>
      <w:r w:rsidR="000232EB" w:rsidRPr="000232EB">
        <w:rPr>
          <w:rFonts w:ascii="Garamond" w:hAnsi="Garamond"/>
          <w:sz w:val="24"/>
          <w:szCs w:val="24"/>
        </w:rPr>
        <w:t>in</w:t>
      </w:r>
    </w:p>
    <w:p w:rsidR="008851B5" w:rsidRPr="000232EB" w:rsidRDefault="008851B5" w:rsidP="008851B5">
      <w:pPr>
        <w:pStyle w:val="Paragrafi"/>
        <w:jc w:val="center"/>
        <w:rPr>
          <w:rFonts w:ascii="Garamond" w:hAnsi="Garamond"/>
          <w:i/>
          <w:sz w:val="24"/>
          <w:szCs w:val="24"/>
        </w:rPr>
      </w:pPr>
      <w:r w:rsidRPr="000232EB">
        <w:rPr>
          <w:rFonts w:ascii="Garamond" w:hAnsi="Garamond"/>
          <w:i/>
          <w:sz w:val="24"/>
          <w:szCs w:val="24"/>
        </w:rPr>
        <w:t>(Ndryshuar fjalia e par</w:t>
      </w:r>
      <w:r w:rsidR="004C1CE7" w:rsidRPr="000232EB">
        <w:rPr>
          <w:rFonts w:ascii="Garamond" w:hAnsi="Garamond"/>
          <w:i/>
          <w:sz w:val="24"/>
          <w:szCs w:val="24"/>
        </w:rPr>
        <w:t>ë</w:t>
      </w:r>
      <w:r w:rsidRPr="000232EB">
        <w:rPr>
          <w:rFonts w:ascii="Garamond" w:hAnsi="Garamond"/>
          <w:i/>
          <w:sz w:val="24"/>
          <w:szCs w:val="24"/>
        </w:rPr>
        <w:t xml:space="preserve"> me ligjin nr. 9160, datë 18.12.2003; </w:t>
      </w:r>
      <w:bookmarkStart w:id="11" w:name="_Hlk226456767"/>
      <w:r w:rsidRPr="000232EB">
        <w:rPr>
          <w:rFonts w:ascii="Garamond" w:hAnsi="Garamond"/>
          <w:i/>
          <w:sz w:val="24"/>
          <w:szCs w:val="24"/>
        </w:rPr>
        <w:t>ndryshuar me ligjin nr. 9160, datë 18.12.2003</w:t>
      </w:r>
      <w:r w:rsidR="000232EB" w:rsidRPr="000232EB">
        <w:rPr>
          <w:rFonts w:ascii="Garamond" w:hAnsi="Garamond"/>
          <w:i/>
          <w:sz w:val="24"/>
          <w:szCs w:val="24"/>
        </w:rPr>
        <w:t>; ndryshuar me ligjin nr. 9713, datë 16.4.2007)</w:t>
      </w:r>
    </w:p>
    <w:bookmarkEnd w:id="11"/>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1.</w:t>
      </w:r>
      <w:r w:rsidRPr="000232EB">
        <w:rPr>
          <w:rFonts w:ascii="Garamond" w:hAnsi="Garamond"/>
          <w:sz w:val="24"/>
          <w:szCs w:val="24"/>
        </w:rPr>
        <w:tab/>
        <w:t>Kryerja e veprimtarisë pa u regjistruar në organet tatimore dhe pa u pajisur më parë me certifikatën tatimore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tatimpaguesit dhe pajisjen e tij me certifikatë tatimore. Në rastin e transportit, ky dënim shoqërohet me marrjen e lejes së qarkullimit të automjetit të paregjistruar dhe të papajisur me certifikatë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w:t>
      </w:r>
      <w:r w:rsidRPr="000232EB">
        <w:rPr>
          <w:rFonts w:ascii="Garamond" w:hAnsi="Garamond"/>
          <w:sz w:val="24"/>
          <w:szCs w:val="24"/>
        </w:rPr>
        <w:tab/>
        <w:t>të pasurive në vendin</w:t>
      </w:r>
      <w:r w:rsidRPr="000232EB">
        <w:rPr>
          <w:rFonts w:ascii="Garamond" w:hAnsi="Garamond"/>
          <w:sz w:val="24"/>
          <w:szCs w:val="24"/>
        </w:rPr>
        <w:tab/>
        <w:t>e biznesit, kur tatimpaguesi, ndaj të cilit është marrë masa e bllokimit, gjendet duke ushtruar veprimtarinë.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2. Mosnjoftimi në degën e tatimeve i ndryshimeve në regjistrim, që kanë të bëjnë me adresën e vendit të ushtrimit të veprimtarisë, është shkelje dhe dënohet si më poshtë:</w:t>
      </w:r>
    </w:p>
    <w:p w:rsidR="000232EB" w:rsidRPr="000232EB" w:rsidRDefault="000232EB" w:rsidP="000232EB">
      <w:pPr>
        <w:pStyle w:val="Paragrafi"/>
        <w:rPr>
          <w:rFonts w:ascii="Garamond" w:hAnsi="Garamond"/>
          <w:sz w:val="24"/>
          <w:szCs w:val="24"/>
        </w:rPr>
      </w:pPr>
      <w:r w:rsidRPr="000232EB">
        <w:rPr>
          <w:rFonts w:ascii="Garamond" w:hAnsi="Garamond"/>
          <w:sz w:val="24"/>
          <w:szCs w:val="24"/>
        </w:rPr>
        <w:t>a) me bllokim të veprimtarisë, deri në regjistrimin e adresës së re të vendit të ushtrimit të saj dhe pajisjen e saj me certifikatë dytësore tatimore. Në rastin e transportit, ky dënim shoqërohet me marrjen e lejes së qarkullimit të automjetit të paregjistruar dhe të papajisur me certifikatë dytësore tatimore;</w:t>
      </w:r>
    </w:p>
    <w:p w:rsidR="000232EB" w:rsidRPr="000232EB" w:rsidRDefault="000232EB" w:rsidP="000232EB">
      <w:pPr>
        <w:pStyle w:val="Paragrafi"/>
        <w:rPr>
          <w:rFonts w:ascii="Garamond" w:hAnsi="Garamond"/>
          <w:sz w:val="24"/>
          <w:szCs w:val="24"/>
        </w:rPr>
      </w:pPr>
      <w:r w:rsidRPr="000232EB">
        <w:rPr>
          <w:rFonts w:ascii="Garamond" w:hAnsi="Garamond"/>
          <w:sz w:val="24"/>
          <w:szCs w:val="24"/>
        </w:rPr>
        <w:t>b) me sekuestrim të pasurive në vendin e ri të biznesit, kur tatimpaguesi, ndaj të cilit është marrë masa e bllokimit, gjendet duke ushtruar veprimtarinë.</w:t>
      </w:r>
    </w:p>
    <w:p w:rsidR="000232EB" w:rsidRDefault="000232EB" w:rsidP="000232EB">
      <w:pPr>
        <w:pStyle w:val="Paragrafi"/>
        <w:rPr>
          <w:rFonts w:ascii="Garamond" w:hAnsi="Garamond"/>
          <w:sz w:val="24"/>
          <w:szCs w:val="24"/>
        </w:rPr>
      </w:pPr>
    </w:p>
    <w:p w:rsidR="008C57BD" w:rsidRPr="008C57BD" w:rsidRDefault="008C57BD" w:rsidP="008C57BD">
      <w:pPr>
        <w:pStyle w:val="NeniNr"/>
        <w:keepNext w:val="0"/>
        <w:rPr>
          <w:rFonts w:ascii="Garamond" w:hAnsi="Garamond"/>
          <w:sz w:val="24"/>
          <w:szCs w:val="24"/>
        </w:rPr>
      </w:pPr>
      <w:r w:rsidRPr="008C57BD">
        <w:rPr>
          <w:rFonts w:ascii="Garamond" w:hAnsi="Garamond"/>
          <w:sz w:val="24"/>
          <w:szCs w:val="24"/>
        </w:rPr>
        <w:t>Neni 49/1</w:t>
      </w:r>
    </w:p>
    <w:p w:rsidR="008C57BD" w:rsidRPr="008C57BD" w:rsidRDefault="008C57BD" w:rsidP="008C57BD">
      <w:pPr>
        <w:pStyle w:val="NeniTitull"/>
        <w:keepNext w:val="0"/>
        <w:rPr>
          <w:rFonts w:ascii="Garamond" w:hAnsi="Garamond"/>
          <w:sz w:val="24"/>
          <w:szCs w:val="24"/>
        </w:rPr>
      </w:pPr>
      <w:r w:rsidRPr="008C57BD">
        <w:rPr>
          <w:rFonts w:ascii="Garamond" w:hAnsi="Garamond"/>
          <w:sz w:val="24"/>
          <w:szCs w:val="24"/>
        </w:rPr>
        <w:t xml:space="preserve">Shkeljet dhe dënimet për subjektet që regjistrohen </w:t>
      </w:r>
    </w:p>
    <w:p w:rsidR="008C57BD" w:rsidRPr="008C57BD" w:rsidRDefault="008C57BD" w:rsidP="008C57BD">
      <w:pPr>
        <w:pStyle w:val="NeniTitull"/>
        <w:keepNext w:val="0"/>
        <w:rPr>
          <w:rFonts w:ascii="Garamond" w:hAnsi="Garamond"/>
          <w:sz w:val="24"/>
          <w:szCs w:val="24"/>
        </w:rPr>
      </w:pPr>
      <w:r w:rsidRPr="008C57BD">
        <w:rPr>
          <w:rFonts w:ascii="Garamond" w:hAnsi="Garamond"/>
          <w:sz w:val="24"/>
          <w:szCs w:val="24"/>
        </w:rPr>
        <w:t>në Qendrën Kombëtare të Regjistrimit</w:t>
      </w:r>
    </w:p>
    <w:p w:rsidR="008C57BD" w:rsidRPr="008C57BD" w:rsidRDefault="008C57BD" w:rsidP="008C57BD">
      <w:pPr>
        <w:pStyle w:val="NumriData"/>
        <w:rPr>
          <w:rFonts w:ascii="Garamond" w:hAnsi="Garamond"/>
          <w:b w:val="0"/>
          <w:i/>
          <w:sz w:val="24"/>
          <w:szCs w:val="24"/>
        </w:rPr>
      </w:pPr>
      <w:r w:rsidRPr="008C57BD">
        <w:rPr>
          <w:rFonts w:ascii="Garamond" w:hAnsi="Garamond"/>
          <w:b w:val="0"/>
          <w:i/>
          <w:sz w:val="24"/>
          <w:szCs w:val="24"/>
        </w:rPr>
        <w:t>(Shtuar me ligjin nr. 9737, datë 17.5.2007)</w:t>
      </w:r>
    </w:p>
    <w:p w:rsidR="008C57BD" w:rsidRPr="008C57BD" w:rsidRDefault="008C57BD" w:rsidP="00AA1134">
      <w:pPr>
        <w:pStyle w:val="NeniNr"/>
        <w:rPr>
          <w:rFonts w:ascii="Garamond" w:hAnsi="Garamond"/>
          <w:sz w:val="24"/>
          <w:szCs w:val="24"/>
        </w:rPr>
      </w:pPr>
    </w:p>
    <w:p w:rsidR="008C57BD" w:rsidRPr="008C57BD" w:rsidRDefault="008C57BD" w:rsidP="008C57BD">
      <w:pPr>
        <w:pStyle w:val="Paragrafi"/>
        <w:rPr>
          <w:rFonts w:ascii="Garamond" w:hAnsi="Garamond"/>
          <w:sz w:val="24"/>
          <w:szCs w:val="24"/>
        </w:rPr>
      </w:pPr>
      <w:r w:rsidRPr="008C57BD">
        <w:rPr>
          <w:rFonts w:ascii="Garamond" w:hAnsi="Garamond"/>
          <w:sz w:val="24"/>
          <w:szCs w:val="24"/>
        </w:rPr>
        <w:t>1. Përveç sanksioneve administrative, të parashikuara nga ligji për Qendrën Kombëtare të Regjistrimit, kryerja e veprimtarisë ekonomike tregtare pa regjistrim nga subjektet që duhet të regjistrohen pranë Qendrës Kombëtare të Regjistrimit, përbën shkelje administrative dhe dënohet nga organet tatimore përkatëse si më poshtë:</w:t>
      </w:r>
    </w:p>
    <w:p w:rsidR="008C57BD" w:rsidRPr="008C57BD" w:rsidRDefault="008C57BD" w:rsidP="008C57BD">
      <w:pPr>
        <w:pStyle w:val="Paragrafi"/>
        <w:rPr>
          <w:rFonts w:ascii="Garamond" w:hAnsi="Garamond"/>
          <w:sz w:val="24"/>
          <w:szCs w:val="24"/>
        </w:rPr>
      </w:pPr>
      <w:r w:rsidRPr="008C57BD">
        <w:rPr>
          <w:rFonts w:ascii="Garamond" w:hAnsi="Garamond"/>
          <w:sz w:val="24"/>
          <w:szCs w:val="24"/>
        </w:rPr>
        <w:t>a) me bllokim të veprimtarisë deri në çastin e regjistrimit, sipas dispozitave të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lastRenderedPageBreak/>
        <w:t>b) me sekuestrim të pasurive në vendin e biznesit, nëse tatimpaguesi i paregjistruar, ndaj të cilit është marrë masa e bllokimit, vazhdon ushtrimin e veprimtarisë, pavarësisht urdhrit për bllokim.</w:t>
      </w:r>
    </w:p>
    <w:p w:rsidR="008C57BD" w:rsidRPr="008C57BD" w:rsidRDefault="008C57BD" w:rsidP="008C57BD">
      <w:pPr>
        <w:pStyle w:val="Paragrafi"/>
        <w:rPr>
          <w:rFonts w:ascii="Garamond" w:hAnsi="Garamond"/>
          <w:sz w:val="24"/>
          <w:szCs w:val="24"/>
        </w:rPr>
      </w:pPr>
      <w:r w:rsidRPr="008C57BD">
        <w:rPr>
          <w:rFonts w:ascii="Garamond" w:hAnsi="Garamond"/>
          <w:sz w:val="24"/>
          <w:szCs w:val="24"/>
        </w:rPr>
        <w:t>2. Përveç sanksioneve administrative, të parashikuara nga ligji për Qendrën Kombëtare të Regjistrimit, kryerja e veprimtarisë ekonomike tregtare në një vend të ushtrimit të veprimtarisë, adresa e të cilit nuk është regjistruar pranë Qendrës Kombëtare të Regjistrimit, përbën shkelje administrative dhe dënohet nga organet tatimore përkatëse si më poshtë:</w:t>
      </w:r>
    </w:p>
    <w:p w:rsidR="008C57BD" w:rsidRPr="008C57BD" w:rsidRDefault="008C57BD" w:rsidP="008C57BD">
      <w:pPr>
        <w:pStyle w:val="Paragrafi"/>
        <w:rPr>
          <w:rFonts w:ascii="Garamond" w:hAnsi="Garamond"/>
          <w:sz w:val="24"/>
          <w:szCs w:val="24"/>
        </w:rPr>
      </w:pPr>
      <w:r w:rsidRPr="008C57BD">
        <w:rPr>
          <w:rFonts w:ascii="Garamond" w:hAnsi="Garamond"/>
          <w:sz w:val="24"/>
          <w:szCs w:val="24"/>
        </w:rPr>
        <w:t>a) me bllokim të veprimtarisë deri në regjistrimin e adresës së re të vendit të ushtrimit të veprimtarisë, sipas dispozitave të ligjit për Qendrën Kombëtare të Regjistrimit;</w:t>
      </w:r>
    </w:p>
    <w:p w:rsidR="008C57BD" w:rsidRPr="008C57BD" w:rsidRDefault="008C57BD" w:rsidP="008C57BD">
      <w:pPr>
        <w:pStyle w:val="Paragrafi"/>
        <w:rPr>
          <w:rFonts w:ascii="Garamond" w:hAnsi="Garamond"/>
          <w:sz w:val="24"/>
          <w:szCs w:val="24"/>
        </w:rPr>
      </w:pPr>
      <w:r w:rsidRPr="008C57BD">
        <w:rPr>
          <w:rFonts w:ascii="Garamond" w:hAnsi="Garamond"/>
          <w:sz w:val="24"/>
          <w:szCs w:val="24"/>
        </w:rPr>
        <w:t>b) me sekuestrim të pasurive në vendin e ri të biznesit, nëse tatimpaguesi, ndaj të cilit është marrë masa e bllokimit, pavarësisht urdhrit të bllokimit, vazhdon ushtrimin e veprimtarisë në adresën e paregjistruar.</w:t>
      </w:r>
    </w:p>
    <w:p w:rsidR="008C57BD" w:rsidRPr="008C57BD" w:rsidRDefault="008C57BD" w:rsidP="008C57BD">
      <w:pPr>
        <w:pStyle w:val="Paragrafi"/>
        <w:rPr>
          <w:rFonts w:ascii="Garamond" w:hAnsi="Garamond"/>
          <w:sz w:val="24"/>
          <w:szCs w:val="24"/>
        </w:rPr>
      </w:pPr>
      <w:r w:rsidRPr="008C57BD">
        <w:rPr>
          <w:rFonts w:ascii="Garamond" w:hAnsi="Garamond"/>
          <w:sz w:val="24"/>
          <w:szCs w:val="24"/>
        </w:rPr>
        <w:t>3. Pavarësisht nga sanksionet e mësipërme, subjektet e paregjistruara, sipas përcaktimeve të pikave 1 e 2 të këtij neni, mbeten të detyruara të paguajnë detyrimet tatimore, në përputhje me legjislacionin në fuqi, për të ardhurat e përfituara nga kryerja e veprimtarisë së paregjistruar.</w:t>
      </w:r>
    </w:p>
    <w:p w:rsidR="008C57BD" w:rsidRPr="008C57BD" w:rsidRDefault="008C57BD" w:rsidP="008C57BD">
      <w:pPr>
        <w:rPr>
          <w:lang w:val="en-GB"/>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agjentët tatimorë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Përbëjnë shkelje për agjentët tatimorë: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Mosmbajtja e regjistrimeve për të ardhurat e paguara tatimpaguesve dhe për tatimet e taksat e mbajtura dhe të transferuara në buxhet duke përfshirë mbajtjen e regjistrimeve të veçanta për çdo tatimpagues.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Për shkeljet e përcaktuara sipas pikës 1 të këtij neni, jepen këto dënime: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për shkeljet e përcaktuara në pikën 1 shkronja "b", agjentët tatimorë dënohen me gjobe në masën 10 mijë deri në 50 mijë lekë.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për shkeljet e përcaktuara në pikën 1 shkronja "c</w:t>
      </w:r>
      <w:proofErr w:type="gramStart"/>
      <w:r w:rsidRPr="000232EB">
        <w:rPr>
          <w:rFonts w:ascii="Garamond" w:hAnsi="Garamond"/>
          <w:sz w:val="24"/>
          <w:szCs w:val="24"/>
        </w:rPr>
        <w:t>",  agjentët</w:t>
      </w:r>
      <w:proofErr w:type="gramEnd"/>
      <w:r w:rsidRPr="000232EB">
        <w:rPr>
          <w:rFonts w:ascii="Garamond" w:hAnsi="Garamond"/>
          <w:sz w:val="24"/>
          <w:szCs w:val="24"/>
        </w:rPr>
        <w:t xml:space="preserve"> tatimorë dënohen me gjobë në masën 50 mijë lekë.</w:t>
      </w:r>
    </w:p>
    <w:p w:rsidR="00AA1134" w:rsidRPr="000232EB" w:rsidRDefault="00AA1134" w:rsidP="00AA1134">
      <w:pPr>
        <w:pStyle w:val="Paragrafi"/>
        <w:rPr>
          <w:rFonts w:ascii="Garamond" w:hAnsi="Garamond"/>
          <w:sz w:val="24"/>
          <w:szCs w:val="24"/>
        </w:rPr>
      </w:pPr>
    </w:p>
    <w:p w:rsidR="008D0C98" w:rsidRPr="000232EB" w:rsidRDefault="008D0C98" w:rsidP="008D0C98">
      <w:pPr>
        <w:pStyle w:val="NeniNr"/>
        <w:rPr>
          <w:rFonts w:ascii="Garamond" w:hAnsi="Garamond"/>
          <w:sz w:val="24"/>
          <w:szCs w:val="24"/>
        </w:rPr>
      </w:pPr>
      <w:r w:rsidRPr="000232EB">
        <w:rPr>
          <w:rFonts w:ascii="Garamond" w:hAnsi="Garamond"/>
          <w:sz w:val="24"/>
          <w:szCs w:val="24"/>
        </w:rPr>
        <w:t>Neni 50/1</w:t>
      </w:r>
    </w:p>
    <w:p w:rsidR="008D0C98" w:rsidRPr="000232EB" w:rsidRDefault="008D0C98" w:rsidP="008D0C98">
      <w:pPr>
        <w:pStyle w:val="NeniTitull"/>
        <w:rPr>
          <w:rFonts w:ascii="Garamond" w:hAnsi="Garamond"/>
          <w:sz w:val="24"/>
          <w:szCs w:val="24"/>
        </w:rPr>
      </w:pPr>
      <w:r w:rsidRPr="000232EB">
        <w:rPr>
          <w:rFonts w:ascii="Garamond" w:hAnsi="Garamond"/>
          <w:sz w:val="24"/>
          <w:szCs w:val="24"/>
        </w:rPr>
        <w:t>Shkeljet dhe dënimet për klientët</w:t>
      </w:r>
    </w:p>
    <w:p w:rsidR="008D0C98" w:rsidRPr="000232EB" w:rsidRDefault="008D0C98" w:rsidP="008D0C98">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D0C98" w:rsidRPr="000232EB" w:rsidRDefault="008D0C98" w:rsidP="008D0C98">
      <w:pPr>
        <w:pStyle w:val="Paragrafi"/>
        <w:rPr>
          <w:rFonts w:ascii="Garamond" w:hAnsi="Garamond"/>
          <w:sz w:val="24"/>
          <w:szCs w:val="24"/>
        </w:rPr>
      </w:pPr>
    </w:p>
    <w:p w:rsidR="008D0C98" w:rsidRPr="000232EB" w:rsidRDefault="008D0C98" w:rsidP="008D0C98">
      <w:pPr>
        <w:pStyle w:val="Paragrafi"/>
        <w:rPr>
          <w:rFonts w:ascii="Garamond" w:hAnsi="Garamond"/>
          <w:sz w:val="24"/>
          <w:szCs w:val="24"/>
        </w:rPr>
      </w:pPr>
      <w:r w:rsidRPr="000232EB">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0232EB" w:rsidRDefault="008D0C98" w:rsidP="008D0C98">
      <w:pPr>
        <w:pStyle w:val="Paragrafi"/>
        <w:rPr>
          <w:rFonts w:ascii="Garamond" w:hAnsi="Garamond"/>
          <w:sz w:val="24"/>
          <w:szCs w:val="24"/>
        </w:rPr>
      </w:pPr>
      <w:r w:rsidRPr="000232EB">
        <w:rPr>
          <w:rFonts w:ascii="Garamond" w:hAnsi="Garamond"/>
          <w:sz w:val="24"/>
          <w:szCs w:val="24"/>
        </w:rPr>
        <w:t>1. Nga ana e blerësve individë, dënohet me gjobë me vlerë 500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2. Nga ana e blerësve që janë tatimpagues të biznesit të vogël, dënohet me gjobë me vlerë 20 mijë lekë.</w:t>
      </w:r>
    </w:p>
    <w:p w:rsidR="008D0C98" w:rsidRPr="000232EB" w:rsidRDefault="008D0C98" w:rsidP="008D0C98">
      <w:pPr>
        <w:pStyle w:val="Paragrafi"/>
        <w:rPr>
          <w:rFonts w:ascii="Garamond" w:hAnsi="Garamond"/>
          <w:sz w:val="24"/>
          <w:szCs w:val="24"/>
        </w:rPr>
      </w:pPr>
      <w:r w:rsidRPr="000232EB">
        <w:rPr>
          <w:rFonts w:ascii="Garamond" w:hAnsi="Garamond"/>
          <w:sz w:val="24"/>
          <w:szCs w:val="24"/>
        </w:rPr>
        <w:t>3. Nga ana e blerësve që janë tatimpagues të regjistruar në TVSH-në, si dhe në çdo rast tjetër, dënohet me gjobë me vlerë 30 mijë lekë.</w:t>
      </w:r>
    </w:p>
    <w:p w:rsidR="008D0C98" w:rsidRPr="000232EB" w:rsidRDefault="008D0C98"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51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mosdhënie informacioni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Për këdo që nuk jep për organet tatimore informacionet e përcaktuara sipas neneve 65, 66 dhe 67 të këtij ligji, jepet një dënim 100 mijë deri në 200 mijë lekë.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mosdokumentim</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r w:rsidR="008851B5" w:rsidRPr="000232EB">
        <w:rPr>
          <w:rFonts w:ascii="Garamond" w:hAnsi="Garamond"/>
          <w:i/>
          <w:noProof w:val="0"/>
          <w:sz w:val="24"/>
          <w:szCs w:val="24"/>
          <w:lang w:val="en-GB"/>
        </w:rPr>
        <w:t>;</w:t>
      </w:r>
      <w:r w:rsidR="008851B5" w:rsidRPr="000232EB">
        <w:rPr>
          <w:rFonts w:ascii="Garamond" w:hAnsi="Garamond"/>
          <w:sz w:val="24"/>
          <w:szCs w:val="24"/>
        </w:rPr>
        <w:t xml:space="preserve"> </w:t>
      </w:r>
      <w:r w:rsidR="008851B5" w:rsidRPr="000232EB">
        <w:rPr>
          <w:rFonts w:ascii="Garamond" w:hAnsi="Garamond"/>
          <w:i/>
          <w:noProof w:val="0"/>
          <w:sz w:val="24"/>
          <w:szCs w:val="24"/>
          <w:lang w:val="en-GB"/>
        </w:rPr>
        <w:t>ndryshuar me ligjin nr. 9160, datë 18.12.2003</w:t>
      </w:r>
      <w:r w:rsidR="000232EB" w:rsidRPr="000232EB">
        <w:rPr>
          <w:rFonts w:ascii="Garamond" w:hAnsi="Garamond"/>
          <w:i/>
          <w:noProof w:val="0"/>
          <w:sz w:val="24"/>
          <w:szCs w:val="24"/>
          <w:lang w:val="en-GB"/>
        </w:rPr>
        <w:t>;</w:t>
      </w:r>
      <w:r w:rsidR="000232EB" w:rsidRPr="000232EB">
        <w:rPr>
          <w:rFonts w:ascii="Garamond" w:hAnsi="Garamond"/>
          <w:sz w:val="24"/>
          <w:szCs w:val="24"/>
        </w:rPr>
        <w:t xml:space="preserve"> </w:t>
      </w:r>
      <w:r w:rsidR="000232EB" w:rsidRPr="000232EB">
        <w:rPr>
          <w:rFonts w:ascii="Garamond" w:hAnsi="Garamond"/>
          <w:i/>
          <w:noProof w:val="0"/>
          <w:sz w:val="24"/>
          <w:szCs w:val="24"/>
          <w:lang w:val="en-GB"/>
        </w:rPr>
        <w:t>ndryshuar me ligjin nr. 9713, datë 16.4.2007</w:t>
      </w:r>
      <w:r w:rsidRPr="000232EB">
        <w:rPr>
          <w:rFonts w:ascii="Garamond" w:hAnsi="Garamond"/>
          <w:i/>
          <w:noProof w:val="0"/>
          <w:sz w:val="24"/>
          <w:szCs w:val="24"/>
          <w:lang w:val="en-GB"/>
        </w:rPr>
        <w:t>)</w:t>
      </w:r>
    </w:p>
    <w:p w:rsidR="00AA1134" w:rsidRPr="000232EB" w:rsidRDefault="00AA1134" w:rsidP="00AA1134">
      <w:pPr>
        <w:pStyle w:val="Paragrafi"/>
        <w:rPr>
          <w:rFonts w:ascii="Garamond" w:hAnsi="Garamond"/>
          <w:sz w:val="24"/>
          <w:szCs w:val="24"/>
        </w:rPr>
      </w:pPr>
    </w:p>
    <w:p w:rsidR="000232EB" w:rsidRPr="000232EB" w:rsidRDefault="000232EB" w:rsidP="000232EB">
      <w:pPr>
        <w:pStyle w:val="Paragrafi"/>
        <w:rPr>
          <w:rFonts w:ascii="Garamond" w:hAnsi="Garamond"/>
          <w:sz w:val="24"/>
          <w:szCs w:val="24"/>
        </w:rPr>
      </w:pPr>
      <w:r w:rsidRPr="000232EB">
        <w:rPr>
          <w:rFonts w:ascii="Garamond" w:hAnsi="Garamond"/>
          <w:sz w:val="24"/>
          <w:szCs w:val="24"/>
        </w:rPr>
        <w:t>Ruajtja, përdorimi dhe transportimi i mallrave pa dokumentacionin e përcaktuar në udhëzimin e Ministrit të Financave, në zbatim të këtij ligji, është shkelje dhe dënohet me sekuestrimin e mallrave të padokumentuara.</w:t>
      </w:r>
    </w:p>
    <w:p w:rsidR="00B61ABE" w:rsidRPr="000232EB" w:rsidRDefault="00B61ABE" w:rsidP="00B61ABE">
      <w:pPr>
        <w:pStyle w:val="Paragrafi"/>
        <w:jc w:val="center"/>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52/1</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kryerjen e arkëtimeve dhe të pagesave</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me lekë në dorë (në cash)</w:t>
      </w:r>
    </w:p>
    <w:p w:rsidR="008851B5" w:rsidRPr="000232EB" w:rsidRDefault="00B61ABE" w:rsidP="008851B5">
      <w:pPr>
        <w:jc w:val="center"/>
        <w:rPr>
          <w:rFonts w:ascii="Garamond" w:hAnsi="Garamond"/>
          <w:i/>
          <w:noProof w:val="0"/>
          <w:sz w:val="24"/>
          <w:szCs w:val="24"/>
          <w:lang w:val="en-US"/>
        </w:rPr>
      </w:pPr>
      <w:r w:rsidRPr="000232EB">
        <w:rPr>
          <w:rFonts w:ascii="Garamond" w:hAnsi="Garamond"/>
          <w:i/>
          <w:sz w:val="24"/>
          <w:szCs w:val="24"/>
        </w:rPr>
        <w:t>(Shtuar me ligjin nr. 8710, datë 15.12.2000</w:t>
      </w:r>
      <w:r w:rsidR="008851B5" w:rsidRPr="000232EB">
        <w:rPr>
          <w:rFonts w:ascii="Garamond" w:hAnsi="Garamond"/>
          <w:i/>
          <w:sz w:val="24"/>
          <w:szCs w:val="24"/>
        </w:rPr>
        <w:t xml:space="preserve">; </w:t>
      </w:r>
      <w:bookmarkStart w:id="12" w:name="_Hlk226456895"/>
      <w:r w:rsidR="008851B5" w:rsidRPr="000232EB">
        <w:rPr>
          <w:rFonts w:ascii="Garamond" w:hAnsi="Garamond"/>
          <w:i/>
          <w:noProof w:val="0"/>
          <w:sz w:val="24"/>
          <w:szCs w:val="24"/>
          <w:lang w:val="en-US"/>
        </w:rPr>
        <w:t>ndryshuar me ligjin nr. 9160, datë 18.12.2003)</w:t>
      </w:r>
    </w:p>
    <w:bookmarkEnd w:id="12"/>
    <w:p w:rsidR="00B61ABE" w:rsidRPr="000232EB" w:rsidRDefault="00B61ABE" w:rsidP="00B61ABE">
      <w:pPr>
        <w:pStyle w:val="Paragrafi"/>
        <w:rPr>
          <w:rFonts w:ascii="Garamond" w:hAnsi="Garamond"/>
          <w:sz w:val="24"/>
          <w:szCs w:val="24"/>
        </w:rPr>
      </w:pPr>
    </w:p>
    <w:p w:rsidR="008851B5" w:rsidRPr="000232EB" w:rsidRDefault="008851B5" w:rsidP="008851B5">
      <w:pPr>
        <w:pStyle w:val="Paragrafi"/>
        <w:rPr>
          <w:rFonts w:ascii="Garamond" w:hAnsi="Garamond"/>
          <w:sz w:val="24"/>
          <w:szCs w:val="24"/>
        </w:rPr>
      </w:pPr>
      <w:r w:rsidRPr="000232EB">
        <w:rPr>
          <w:rFonts w:ascii="Garamond" w:hAnsi="Garamond"/>
          <w:sz w:val="24"/>
          <w:szCs w:val="24"/>
        </w:rPr>
        <w:t>Kryerja me lekë në dorë e transaksioneve të shitblerjes, që kalon shumën 500 mijë lekë për vitin 2004 dhe 300 mijë lekë për vitet në vijim, duke përjashtuar personat fizikë jotregtarë, përbën shkelje si për shitësin edhe për blerësin dhe secili prej tyre dënohet me një gjobë të barabartë me 5 për qind të vlerës së transaksionit të kryer.</w:t>
      </w:r>
    </w:p>
    <w:p w:rsidR="008851B5" w:rsidRPr="000232EB" w:rsidRDefault="008851B5" w:rsidP="008851B5">
      <w:pPr>
        <w:pStyle w:val="Paragrafi"/>
        <w:rPr>
          <w:rFonts w:ascii="Garamond" w:hAnsi="Garamond"/>
          <w:sz w:val="24"/>
          <w:szCs w:val="24"/>
        </w:rPr>
      </w:pPr>
    </w:p>
    <w:p w:rsidR="00B61ABE" w:rsidRPr="000232EB" w:rsidRDefault="00B61ABE" w:rsidP="00B61ABE">
      <w:pPr>
        <w:pStyle w:val="Paragrafi"/>
        <w:jc w:val="center"/>
        <w:rPr>
          <w:rFonts w:ascii="Garamond" w:hAnsi="Garamond"/>
          <w:sz w:val="24"/>
          <w:szCs w:val="24"/>
        </w:rPr>
      </w:pPr>
      <w:r w:rsidRPr="000232EB">
        <w:rPr>
          <w:rFonts w:ascii="Garamond" w:hAnsi="Garamond"/>
          <w:sz w:val="24"/>
          <w:szCs w:val="24"/>
        </w:rPr>
        <w:t>Neni 52/2</w:t>
      </w:r>
    </w:p>
    <w:p w:rsidR="00B61ABE" w:rsidRPr="000232EB" w:rsidRDefault="00B61ABE" w:rsidP="00B61ABE">
      <w:pPr>
        <w:pStyle w:val="NeniTitull"/>
        <w:rPr>
          <w:rFonts w:ascii="Garamond" w:hAnsi="Garamond"/>
          <w:sz w:val="24"/>
          <w:szCs w:val="24"/>
        </w:rPr>
      </w:pPr>
      <w:r w:rsidRPr="000232EB">
        <w:rPr>
          <w:rFonts w:ascii="Garamond" w:hAnsi="Garamond"/>
          <w:sz w:val="24"/>
          <w:szCs w:val="24"/>
        </w:rPr>
        <w:t>Shkeljet dhe dënimet për mosafishimin e çmimeve të shitjes</w:t>
      </w:r>
    </w:p>
    <w:p w:rsidR="00B61ABE" w:rsidRPr="000232EB" w:rsidRDefault="00B61ABE" w:rsidP="00B61ABE">
      <w:pPr>
        <w:pStyle w:val="Paragrafi"/>
        <w:jc w:val="center"/>
        <w:rPr>
          <w:rFonts w:ascii="Garamond" w:hAnsi="Garamond"/>
          <w:i/>
          <w:sz w:val="24"/>
          <w:szCs w:val="24"/>
        </w:rPr>
      </w:pPr>
      <w:r w:rsidRPr="000232EB">
        <w:rPr>
          <w:rFonts w:ascii="Garamond" w:hAnsi="Garamond"/>
          <w:i/>
          <w:sz w:val="24"/>
          <w:szCs w:val="24"/>
        </w:rPr>
        <w:t>(Shtuar me ligjin nr. 8710, datë 15.12.2000)</w:t>
      </w:r>
    </w:p>
    <w:p w:rsidR="00B61ABE" w:rsidRPr="000232EB" w:rsidRDefault="00B61ABE" w:rsidP="00B61ABE">
      <w:pPr>
        <w:pStyle w:val="Paragrafi"/>
        <w:rPr>
          <w:rFonts w:ascii="Garamond" w:hAnsi="Garamond"/>
          <w:sz w:val="24"/>
          <w:szCs w:val="24"/>
        </w:rPr>
      </w:pPr>
    </w:p>
    <w:p w:rsidR="00B61ABE" w:rsidRPr="000232EB" w:rsidRDefault="00B61ABE" w:rsidP="00B61ABE">
      <w:pPr>
        <w:pStyle w:val="Paragrafi"/>
        <w:rPr>
          <w:rFonts w:ascii="Garamond" w:hAnsi="Garamond"/>
          <w:sz w:val="24"/>
          <w:szCs w:val="24"/>
        </w:rPr>
      </w:pPr>
      <w:r w:rsidRPr="000232EB">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për moslejimin e hyrjes dhe të kontrollit</w:t>
      </w:r>
    </w:p>
    <w:p w:rsidR="00C53315" w:rsidRPr="000232EB" w:rsidRDefault="00C53315" w:rsidP="00C53315">
      <w:pPr>
        <w:jc w:val="center"/>
        <w:rPr>
          <w:rFonts w:ascii="Garamond" w:hAnsi="Garamond"/>
          <w:i/>
          <w:noProof w:val="0"/>
          <w:sz w:val="24"/>
          <w:szCs w:val="24"/>
          <w:lang w:val="en-GB"/>
        </w:rPr>
      </w:pPr>
      <w:r w:rsidRPr="000232EB">
        <w:rPr>
          <w:rFonts w:ascii="Garamond" w:hAnsi="Garamond"/>
          <w:i/>
          <w:noProof w:val="0"/>
          <w:sz w:val="24"/>
          <w:szCs w:val="24"/>
          <w:lang w:val="en-GB"/>
        </w:rPr>
        <w:t xml:space="preserve">(Shtuar pika 2 me ligjin nr. 9460, datë 21.12.2005)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a) Tatimpaguesit e regjistruar për TVSH-në dënohen me gjobë 1 milion lekë.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Tatimpaguesit e regjistruar për tatimin mbi </w:t>
      </w:r>
      <w:r w:rsidR="00CB6E86" w:rsidRPr="000232EB">
        <w:rPr>
          <w:rFonts w:ascii="Garamond" w:hAnsi="Garamond"/>
          <w:sz w:val="24"/>
          <w:szCs w:val="24"/>
        </w:rPr>
        <w:t xml:space="preserve">taksa vendore për biznesin e vogël </w:t>
      </w:r>
      <w:r w:rsidRPr="000232EB">
        <w:rPr>
          <w:rFonts w:ascii="Garamond" w:hAnsi="Garamond"/>
          <w:sz w:val="24"/>
          <w:szCs w:val="24"/>
        </w:rPr>
        <w:t>dënohen me gjobë 10 mijë deri në 20 mijë lekë.</w:t>
      </w:r>
    </w:p>
    <w:p w:rsidR="00C53315" w:rsidRPr="000232EB" w:rsidRDefault="00C53315" w:rsidP="00C53315">
      <w:pPr>
        <w:pStyle w:val="Paragrafi"/>
        <w:rPr>
          <w:rFonts w:ascii="Garamond" w:hAnsi="Garamond"/>
          <w:sz w:val="24"/>
          <w:szCs w:val="24"/>
        </w:rPr>
      </w:pPr>
      <w:r w:rsidRPr="000232EB">
        <w:rPr>
          <w:rFonts w:ascii="Garamond" w:hAnsi="Garamond"/>
          <w:sz w:val="24"/>
          <w:szCs w:val="24"/>
        </w:rPr>
        <w:t>2. Në çdo rast, të drejtën e dënimit me gjobë, sipas pikës 1 të këtij neni, e ka kryetari i degës së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Shkeljet dhe dënimet penale</w:t>
      </w:r>
    </w:p>
    <w:p w:rsidR="008873A0" w:rsidRPr="000232EB" w:rsidRDefault="00AA1134" w:rsidP="008873A0">
      <w:pPr>
        <w:jc w:val="center"/>
        <w:rPr>
          <w:rFonts w:ascii="Garamond" w:hAnsi="Garamond"/>
          <w:i/>
          <w:noProof w:val="0"/>
          <w:sz w:val="24"/>
          <w:szCs w:val="24"/>
          <w:lang w:val="en-GB"/>
        </w:rPr>
      </w:pPr>
      <w:r w:rsidRPr="000232EB">
        <w:rPr>
          <w:rFonts w:ascii="Garamond" w:hAnsi="Garamond"/>
          <w:sz w:val="24"/>
          <w:szCs w:val="24"/>
        </w:rPr>
        <w:t xml:space="preserve"> </w:t>
      </w:r>
      <w:r w:rsidR="008873A0" w:rsidRPr="000232EB">
        <w:rPr>
          <w:rFonts w:ascii="Garamond" w:hAnsi="Garamond"/>
          <w:i/>
          <w:sz w:val="24"/>
          <w:szCs w:val="24"/>
        </w:rPr>
        <w:t>(Ndryshuar me ligjin</w:t>
      </w:r>
      <w:r w:rsidR="008873A0" w:rsidRPr="000232EB">
        <w:rPr>
          <w:rFonts w:ascii="Garamond" w:hAnsi="Garamond"/>
          <w:b/>
          <w:i/>
          <w:sz w:val="24"/>
          <w:szCs w:val="24"/>
        </w:rPr>
        <w:t xml:space="preserve"> </w:t>
      </w:r>
      <w:r w:rsidR="008873A0"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0232EB" w:rsidRDefault="008873A0" w:rsidP="008873A0">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Procedura e apelimit</w:t>
      </w:r>
    </w:p>
    <w:p w:rsidR="008A407A" w:rsidRPr="000232EB" w:rsidRDefault="008A407A" w:rsidP="008A407A">
      <w:pPr>
        <w:pStyle w:val="Paragrafi"/>
        <w:jc w:val="center"/>
        <w:rPr>
          <w:rFonts w:ascii="Garamond" w:hAnsi="Garamond"/>
          <w:i/>
          <w:sz w:val="24"/>
          <w:szCs w:val="24"/>
        </w:rPr>
      </w:pPr>
      <w:r w:rsidRPr="000232EB">
        <w:rPr>
          <w:rFonts w:ascii="Garamond" w:hAnsi="Garamond"/>
          <w:i/>
          <w:sz w:val="24"/>
          <w:szCs w:val="24"/>
        </w:rPr>
        <w:t>(Ndryshuar me ligjin nr. 9333, datë 6.12.2004</w:t>
      </w:r>
      <w:r w:rsidR="00C53315" w:rsidRPr="000232EB">
        <w:rPr>
          <w:rFonts w:ascii="Garamond" w:hAnsi="Garamond"/>
          <w:i/>
          <w:sz w:val="24"/>
          <w:szCs w:val="24"/>
        </w:rPr>
        <w:t>;</w:t>
      </w:r>
      <w:r w:rsidR="00C53315" w:rsidRPr="000232EB">
        <w:rPr>
          <w:rFonts w:ascii="Garamond" w:hAnsi="Garamond"/>
          <w:sz w:val="24"/>
          <w:szCs w:val="24"/>
        </w:rPr>
        <w:t xml:space="preserve"> s</w:t>
      </w:r>
      <w:r w:rsidR="00C53315" w:rsidRPr="000232EB">
        <w:rPr>
          <w:rFonts w:ascii="Garamond" w:hAnsi="Garamond"/>
          <w:i/>
          <w:sz w:val="24"/>
          <w:szCs w:val="24"/>
        </w:rPr>
        <w:t>htuar paragraf</w:t>
      </w:r>
      <w:r w:rsidR="00A97B31" w:rsidRPr="000232EB">
        <w:rPr>
          <w:rFonts w:ascii="Garamond" w:hAnsi="Garamond"/>
          <w:i/>
          <w:sz w:val="24"/>
          <w:szCs w:val="24"/>
        </w:rPr>
        <w:t>ë</w:t>
      </w:r>
      <w:r w:rsidR="00C53315" w:rsidRPr="000232EB">
        <w:rPr>
          <w:rFonts w:ascii="Garamond" w:hAnsi="Garamond"/>
          <w:i/>
          <w:sz w:val="24"/>
          <w:szCs w:val="24"/>
        </w:rPr>
        <w:t xml:space="preserve"> n</w:t>
      </w:r>
      <w:r w:rsidR="00A97B31" w:rsidRPr="000232EB">
        <w:rPr>
          <w:rFonts w:ascii="Garamond" w:hAnsi="Garamond"/>
          <w:i/>
          <w:sz w:val="24"/>
          <w:szCs w:val="24"/>
        </w:rPr>
        <w:t>ë</w:t>
      </w:r>
      <w:r w:rsidR="00C53315" w:rsidRPr="000232EB">
        <w:rPr>
          <w:rFonts w:ascii="Garamond" w:hAnsi="Garamond"/>
          <w:i/>
          <w:sz w:val="24"/>
          <w:szCs w:val="24"/>
        </w:rPr>
        <w:t xml:space="preserve"> fund t</w:t>
      </w:r>
      <w:r w:rsidR="00A97B31" w:rsidRPr="000232EB">
        <w:rPr>
          <w:rFonts w:ascii="Garamond" w:hAnsi="Garamond"/>
          <w:i/>
          <w:sz w:val="24"/>
          <w:szCs w:val="24"/>
        </w:rPr>
        <w:t>ë</w:t>
      </w:r>
      <w:r w:rsidR="00C53315" w:rsidRPr="000232EB">
        <w:rPr>
          <w:rFonts w:ascii="Garamond" w:hAnsi="Garamond"/>
          <w:i/>
          <w:sz w:val="24"/>
          <w:szCs w:val="24"/>
        </w:rPr>
        <w:t xml:space="preserve"> pik</w:t>
      </w:r>
      <w:r w:rsidR="00A97B31" w:rsidRPr="000232EB">
        <w:rPr>
          <w:rFonts w:ascii="Garamond" w:hAnsi="Garamond"/>
          <w:i/>
          <w:sz w:val="24"/>
          <w:szCs w:val="24"/>
        </w:rPr>
        <w:t>ë</w:t>
      </w:r>
      <w:r w:rsidR="00C53315" w:rsidRPr="000232EB">
        <w:rPr>
          <w:rFonts w:ascii="Garamond" w:hAnsi="Garamond"/>
          <w:i/>
          <w:sz w:val="24"/>
          <w:szCs w:val="24"/>
        </w:rPr>
        <w:t xml:space="preserve">s 3 me ligjin nr. 9460, datë 21.12.2005)  </w:t>
      </w:r>
    </w:p>
    <w:p w:rsidR="00AA1134" w:rsidRPr="000232EB" w:rsidRDefault="00AA1134" w:rsidP="00AA1134">
      <w:pPr>
        <w:pStyle w:val="Paragrafi"/>
        <w:rPr>
          <w:rFonts w:ascii="Garamond" w:hAnsi="Garamond"/>
          <w:sz w:val="24"/>
          <w:szCs w:val="24"/>
        </w:rPr>
      </w:pPr>
    </w:p>
    <w:p w:rsidR="008A407A" w:rsidRPr="000232EB" w:rsidRDefault="008A407A" w:rsidP="008A407A">
      <w:pPr>
        <w:pStyle w:val="Paragrafi"/>
        <w:rPr>
          <w:rFonts w:ascii="Garamond" w:hAnsi="Garamond"/>
          <w:sz w:val="24"/>
          <w:szCs w:val="24"/>
        </w:rPr>
      </w:pPr>
      <w:r w:rsidRPr="000232EB">
        <w:rPr>
          <w:rFonts w:ascii="Garamond" w:hAnsi="Garamond"/>
          <w:sz w:val="24"/>
          <w:szCs w:val="24"/>
        </w:rPr>
        <w:t>1. Çdo tatimpagues ka të drejtë të apelojë kundrejt: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çdo vlerësimi që vendos një detyrim tatimor, interes ose gjoba për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çdo vendimi të organit tatimor për pretendimin e tatimpaguesit për rimbursim ose përjashtim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çdo akti zyrtar të organit tatimor për mënyrën e përcaktimit të detyrimit tatimor dhe për bazën ligjore të përcaktimit, si dhe ndaj çdo veprimi ose mosveprimi të organit tatimor;</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çdo vendimi ekzekutiv të posaçëm tatimor në lidhje me tatimpaguesin.</w:t>
      </w:r>
    </w:p>
    <w:p w:rsidR="008A407A" w:rsidRPr="000232EB" w:rsidRDefault="008A407A" w:rsidP="008A407A">
      <w:pPr>
        <w:pStyle w:val="Paragrafi"/>
        <w:rPr>
          <w:rFonts w:ascii="Garamond" w:hAnsi="Garamond"/>
          <w:sz w:val="24"/>
          <w:szCs w:val="24"/>
        </w:rPr>
      </w:pPr>
      <w:r w:rsidRPr="000232EB">
        <w:rPr>
          <w:rFonts w:ascii="Garamond" w:hAnsi="Garamond"/>
          <w:sz w:val="24"/>
          <w:szCs w:val="24"/>
        </w:rPr>
        <w:t>2. Apelimi duhet të bëhet me shkrim dhe në formën e përcaktuar në udhëzimin e Ministrit të Financave në zbatim të ligjit.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3. Tatimpaguesi duhet ta paraqesë apelimin në shkallën më të ulët të sistemit të apelimit brenda 30 ditëve nga marrja e vlerësimit ose e njoftimeve të tjera zyrtare, me të cilat lidhet apelimi.</w:t>
      </w:r>
    </w:p>
    <w:p w:rsidR="00C53315" w:rsidRPr="000232EB" w:rsidRDefault="00C53315" w:rsidP="00C53315">
      <w:pPr>
        <w:pStyle w:val="Paragrafi"/>
        <w:rPr>
          <w:rFonts w:ascii="Garamond" w:hAnsi="Garamond"/>
          <w:sz w:val="24"/>
          <w:szCs w:val="24"/>
        </w:rPr>
      </w:pPr>
      <w:r w:rsidRPr="000232EB">
        <w:rPr>
          <w:rFonts w:ascii="Garamond" w:hAnsi="Garamond"/>
          <w:sz w:val="24"/>
          <w:szCs w:val="24"/>
        </w:rPr>
        <w:t>Për qëllime të këtij ligji ose të ligjeve të tjera tatimore, datë e marrjes së njoftimit të vlerësimit apo të njoftimeve të tjera zyrtare, vlerësohet dita e dhjetë pas dorëzimit të njoftimit në shërbimin postar. Përgjegjësia për mosmarrjen në kohë të njoftimit të dorëzuar në shërbimin postar është e tatimpaguesit, i cili është i detyruar të deklarojë adresën e saktë, që të sigurojë marrjen në kohë të njoftimeve nga shërbimi postar.</w:t>
      </w:r>
    </w:p>
    <w:p w:rsidR="00C53315" w:rsidRPr="000232EB" w:rsidRDefault="00C53315" w:rsidP="00C53315">
      <w:pPr>
        <w:pStyle w:val="Paragrafi"/>
        <w:rPr>
          <w:rFonts w:ascii="Garamond" w:hAnsi="Garamond"/>
          <w:sz w:val="24"/>
          <w:szCs w:val="24"/>
        </w:rPr>
      </w:pPr>
      <w:r w:rsidRPr="000232EB">
        <w:rPr>
          <w:rFonts w:ascii="Garamond" w:hAnsi="Garamond"/>
          <w:sz w:val="24"/>
          <w:szCs w:val="24"/>
        </w:rPr>
        <w:t>Administrata tatimore mund ta dërgojë njoftimin e vlerësimit ose njoftimet e tjera zyrtare dorazi. Në këtë rast, datë e marrjes së njoftimit vlerësohet data, kur njoftimi i jepet në dorë tatimpaguesit dhe konfirmohet nga ky i fundit. Në rast refuzimi nga tatimpaguesi, njoftimi vlerësohet i marrë në datën e refuzimit.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4. Hierarkia e organeve të apelimit për tatimet, nga shkalla më e ulët në atë më të lartë, është si më poshtë:</w:t>
      </w:r>
    </w:p>
    <w:p w:rsidR="008A407A" w:rsidRPr="000232EB" w:rsidRDefault="008A407A" w:rsidP="008A407A">
      <w:pPr>
        <w:pStyle w:val="Paragrafi"/>
        <w:rPr>
          <w:rFonts w:ascii="Garamond" w:hAnsi="Garamond"/>
          <w:sz w:val="24"/>
          <w:szCs w:val="24"/>
        </w:rPr>
      </w:pPr>
      <w:r w:rsidRPr="000232EB">
        <w:rPr>
          <w:rFonts w:ascii="Garamond" w:hAnsi="Garamond"/>
          <w:sz w:val="24"/>
          <w:szCs w:val="24"/>
        </w:rPr>
        <w:t>a) kryetari i komunës ose i bashkisë për taksat dhe tarifat vendore;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b) Drejtoria e Përgjithshme e Tatimeve për tatimet dhe taksat kombëtare, si dhe për detyrimet e tjera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c) Komisioni i Apelimit të Tatimeve për të gjitha llojet e detyrimeve të administruara nga Drejtoria e Përgjithshme e Tatimeve;</w:t>
      </w:r>
    </w:p>
    <w:p w:rsidR="008A407A" w:rsidRPr="000232EB" w:rsidRDefault="008A407A" w:rsidP="008A407A">
      <w:pPr>
        <w:pStyle w:val="Paragrafi"/>
        <w:rPr>
          <w:rFonts w:ascii="Garamond" w:hAnsi="Garamond"/>
          <w:sz w:val="24"/>
          <w:szCs w:val="24"/>
        </w:rPr>
      </w:pPr>
      <w:r w:rsidRPr="000232EB">
        <w:rPr>
          <w:rFonts w:ascii="Garamond" w:hAnsi="Garamond"/>
          <w:sz w:val="24"/>
          <w:szCs w:val="24"/>
        </w:rPr>
        <w:t>ç) gjykatat.</w:t>
      </w:r>
    </w:p>
    <w:p w:rsidR="008A407A" w:rsidRPr="000232EB" w:rsidRDefault="008A407A" w:rsidP="008A407A">
      <w:pPr>
        <w:pStyle w:val="Paragrafi"/>
        <w:rPr>
          <w:rFonts w:ascii="Garamond" w:hAnsi="Garamond"/>
          <w:sz w:val="24"/>
          <w:szCs w:val="24"/>
        </w:rPr>
      </w:pPr>
      <w:r w:rsidRPr="000232EB">
        <w:rPr>
          <w:rFonts w:ascii="Garamond" w:hAnsi="Garamond"/>
          <w:sz w:val="24"/>
          <w:szCs w:val="24"/>
        </w:rPr>
        <w:t>5. Një apelim nuk mund të shqyrtohet në një shkallë më të lartë të hierarkisë së apelimit pa qenë shqyrtuar më parë nga shkalla më e ulët pararendëse, përveç rastit të parashikuar në nenin 57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56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Procedurat e shqyrtimit të apelimeve tatimore </w:t>
      </w:r>
    </w:p>
    <w:p w:rsidR="007B5416" w:rsidRPr="000232EB" w:rsidRDefault="007B5416" w:rsidP="007B5416">
      <w:pPr>
        <w:pStyle w:val="Paragrafi"/>
        <w:jc w:val="center"/>
        <w:rPr>
          <w:rFonts w:ascii="Garamond" w:hAnsi="Garamond"/>
          <w:i/>
          <w:sz w:val="24"/>
          <w:szCs w:val="24"/>
        </w:rPr>
      </w:pPr>
      <w:r w:rsidRPr="000232EB">
        <w:rPr>
          <w:rFonts w:ascii="Garamond" w:hAnsi="Garamond"/>
          <w:i/>
          <w:sz w:val="24"/>
          <w:szCs w:val="24"/>
        </w:rPr>
        <w:t>(Shtuar fjali me ligjin nr. 9333, datë 6.12.2004</w:t>
      </w:r>
      <w:r w:rsidR="00A97B31" w:rsidRPr="000232EB">
        <w:rPr>
          <w:rFonts w:ascii="Garamond" w:hAnsi="Garamond"/>
          <w:i/>
          <w:sz w:val="24"/>
          <w:szCs w:val="24"/>
        </w:rPr>
        <w:t xml:space="preserve">; </w:t>
      </w:r>
      <w:bookmarkStart w:id="13" w:name="_Hlk226712660"/>
      <w:r w:rsidR="00A97B31" w:rsidRPr="000232EB">
        <w:rPr>
          <w:rFonts w:ascii="Garamond" w:hAnsi="Garamond"/>
          <w:i/>
          <w:sz w:val="24"/>
          <w:szCs w:val="24"/>
        </w:rPr>
        <w:t xml:space="preserve">shtuar paragraf në fund me ligjin nr. 9460, datë 21.12.2005) </w:t>
      </w:r>
    </w:p>
    <w:bookmarkEnd w:id="13"/>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r w:rsidR="007B5416" w:rsidRPr="000232EB">
        <w:rPr>
          <w:rFonts w:ascii="Garamond" w:hAnsi="Garamond"/>
          <w:sz w:val="24"/>
          <w:szCs w:val="24"/>
        </w:rPr>
        <w:t xml:space="preserve"> Në çdo rast tjetër, tatimpaguesi ka të drejtë në çdo kohë të tërheqë apelimin tatimor.</w:t>
      </w:r>
    </w:p>
    <w:p w:rsidR="00A97B31" w:rsidRPr="000232EB" w:rsidRDefault="00A97B31" w:rsidP="00A97B31">
      <w:pPr>
        <w:pStyle w:val="Paragrafi"/>
        <w:rPr>
          <w:rFonts w:ascii="Garamond" w:hAnsi="Garamond"/>
          <w:sz w:val="24"/>
          <w:szCs w:val="24"/>
        </w:rPr>
      </w:pPr>
      <w:r w:rsidRPr="000232EB">
        <w:rPr>
          <w:rFonts w:ascii="Garamond" w:hAnsi="Garamond"/>
          <w:sz w:val="24"/>
          <w:szCs w:val="24"/>
        </w:rPr>
        <w:t xml:space="preserve">Në rastin e një apelimi tatimor, organi që ka të drejtën e shqyrtimit të apelimit ka, gjithashtu, të drejtën të heqë tërësisht apo pjesërisht dënimet, pavarësisht nga fakti nëse detyrimi për tatimin </w:t>
      </w:r>
      <w:r w:rsidRPr="000232EB">
        <w:rPr>
          <w:rFonts w:ascii="Garamond" w:hAnsi="Garamond"/>
          <w:sz w:val="24"/>
          <w:szCs w:val="24"/>
        </w:rPr>
        <w:lastRenderedPageBreak/>
        <w:t>qëndron ose jo.</w:t>
      </w:r>
    </w:p>
    <w:p w:rsidR="00A97B31" w:rsidRPr="000232EB" w:rsidRDefault="00A97B31"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Apelimi në degët e tatimeve dhe në Drejtorinë e Përgjithshme të Tatimeve</w:t>
      </w:r>
    </w:p>
    <w:p w:rsidR="00A97B31" w:rsidRPr="000232EB" w:rsidRDefault="008851B5" w:rsidP="00A97B31">
      <w:pPr>
        <w:pStyle w:val="Paragrafi"/>
        <w:jc w:val="center"/>
        <w:rPr>
          <w:rFonts w:ascii="Garamond" w:hAnsi="Garamond"/>
          <w:i/>
          <w:sz w:val="24"/>
          <w:szCs w:val="24"/>
        </w:rPr>
      </w:pPr>
      <w:r w:rsidRPr="000232EB">
        <w:rPr>
          <w:rFonts w:ascii="Garamond" w:hAnsi="Garamond"/>
          <w:i/>
          <w:sz w:val="24"/>
          <w:szCs w:val="24"/>
        </w:rPr>
        <w:t>(Shtuar paragraf me ligjin nr. 9160, datë 18.12.2003</w:t>
      </w:r>
      <w:r w:rsidR="007B5416" w:rsidRPr="000232EB">
        <w:rPr>
          <w:rFonts w:ascii="Garamond" w:hAnsi="Garamond"/>
          <w:i/>
          <w:sz w:val="24"/>
          <w:szCs w:val="24"/>
        </w:rPr>
        <w:t>; ndryshuar fjali me ligjin nr. 9333, datë 6.12.2004</w:t>
      </w:r>
      <w:r w:rsidR="00A97B31" w:rsidRPr="000232EB">
        <w:rPr>
          <w:rFonts w:ascii="Garamond" w:hAnsi="Garamond"/>
          <w:i/>
          <w:sz w:val="24"/>
          <w:szCs w:val="24"/>
        </w:rPr>
        <w:t xml:space="preserve">; ndryshuar me ligjin nr. 9460, datë 21.12.2005) </w:t>
      </w:r>
    </w:p>
    <w:p w:rsidR="007B5416" w:rsidRPr="000232EB" w:rsidRDefault="007B5416" w:rsidP="007B5416">
      <w:pPr>
        <w:rPr>
          <w:rFonts w:ascii="Garamond" w:hAnsi="Garamond"/>
          <w:i/>
          <w:noProof w:val="0"/>
          <w:sz w:val="24"/>
          <w:szCs w:val="24"/>
          <w:lang w:val="en-US"/>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Për shqyrtimin e apelimeve, në Drejtorinë e Përgjithshme të Tatimeve krijohet Drejtoria e Apelimeve Tatimore, si pjesë përbërëse e strukturës organizative të Drejtorisë së Përgjithshme të Tatimeve. Drejtori i Drejtorisë së Apelimeve Tatimore emërohet nga Ministri i Financave. Drejtoria e Apelimeve Tatimore ka autoritetin e nevojshëm për të shqyrtuar apelimet që kanë të bëjnë me vlerësimet tatimore, të paraqitura nga tatimpaguesit, përfshirë edhe të drejtën për të kryer hetime, kontrolle dhe rillogaritje të detyrimeve tatimore. Në bazë të shqyrtimit të apelimeve, ajo merr vendimin përkatës. Drejtoria e Apelimeve Tatimore është e pavarur në vendimmarrje. Vendimi i kësaj Drejtorie duhet të jetë i argumentuar dhe të merret jo më vonë se 30 ditë nga data, kur është paraqitur kërkesa për apelim nga tatimpaguesi. Mosmarrja e vendimit për rezultatin e apelimit brenda afatit dhe mosdërgimi i tij tek tatimpaguesi, i jep të drejtën tatimpaguesit për t'u ankuar në shkallën tjetër më të lartë të apelimit, pa paraqitur rezultatin e shqyrtimit të shkallës më të ulët të apelimit.</w:t>
      </w:r>
    </w:p>
    <w:p w:rsidR="00AA1134" w:rsidRPr="000232EB" w:rsidRDefault="00AA1134" w:rsidP="00A97B31">
      <w:pPr>
        <w:pStyle w:val="Paragrafi"/>
        <w:ind w:firstLine="0"/>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58</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Komisioni i apelimit të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59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Sistemi gjyqësor</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Tatimpaguesi, pasi ka ndjekur të gjitha shkallët e ankimit administrativ të parashikuara në këtë ligj, ka të drejtë t'i drejtohet gjykatës.</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 drejta për informim e tatimpaguesve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roofErr w:type="gramStart"/>
      <w:r w:rsidRPr="000232EB">
        <w:rPr>
          <w:rFonts w:ascii="Garamond" w:hAnsi="Garamond"/>
          <w:sz w:val="24"/>
          <w:szCs w:val="24"/>
        </w:rPr>
        <w:t>KREU  IV</w:t>
      </w:r>
      <w:proofErr w:type="gramEnd"/>
    </w:p>
    <w:p w:rsidR="00AA1134" w:rsidRPr="000232EB" w:rsidRDefault="00AA1134" w:rsidP="00AA1134">
      <w:pPr>
        <w:pStyle w:val="Paragrafi"/>
        <w:rPr>
          <w:rFonts w:ascii="Garamond" w:hAnsi="Garamond"/>
          <w:sz w:val="24"/>
          <w:szCs w:val="24"/>
        </w:rPr>
      </w:pPr>
    </w:p>
    <w:p w:rsidR="00AA1134" w:rsidRPr="000232EB" w:rsidRDefault="00AA1134" w:rsidP="00AA1134">
      <w:pPr>
        <w:pStyle w:val="TitulliTitull"/>
        <w:rPr>
          <w:rFonts w:ascii="Garamond" w:hAnsi="Garamond"/>
          <w:sz w:val="24"/>
          <w:szCs w:val="24"/>
        </w:rPr>
      </w:pPr>
      <w:r w:rsidRPr="000232EB">
        <w:rPr>
          <w:rFonts w:ascii="Garamond" w:hAnsi="Garamond"/>
          <w:sz w:val="24"/>
          <w:szCs w:val="24"/>
        </w:rPr>
        <w:t>KONTROLLI ADMINISTRATIV</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Neni 61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Mbajtja e regjistrimeve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Tatimpaguesit të cilët janë subjekte të tatimit mbi vlerën e shtuar janë të detyruar të mbajnë regjistra, libra, dokumentacion dhe llogari kontabile në përputhje me ligjin "Për Kontabilitetin", me </w:t>
      </w:r>
      <w:proofErr w:type="gramStart"/>
      <w:r w:rsidRPr="000232EB">
        <w:rPr>
          <w:rFonts w:ascii="Garamond" w:hAnsi="Garamond"/>
          <w:sz w:val="24"/>
          <w:szCs w:val="24"/>
        </w:rPr>
        <w:t>ligjin  "</w:t>
      </w:r>
      <w:proofErr w:type="gramEnd"/>
      <w:r w:rsidRPr="000232EB">
        <w:rPr>
          <w:rFonts w:ascii="Garamond" w:hAnsi="Garamond"/>
          <w:sz w:val="24"/>
          <w:szCs w:val="24"/>
        </w:rPr>
        <w:t>Për dokumentimin dhe mbajtjen e llogarive për tatimet", me ligjin "Për tatimin mbi vlerën e shtuar'' dhe me aktet nënligjore në zbatim të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Tatimpaguesit të cilët janë subjekte të tatimit mbi</w:t>
      </w:r>
      <w:r w:rsidR="00CB6E86" w:rsidRPr="000232EB">
        <w:rPr>
          <w:rFonts w:ascii="Garamond" w:hAnsi="Garamond"/>
          <w:sz w:val="24"/>
          <w:szCs w:val="24"/>
        </w:rPr>
        <w:t xml:space="preserve"> taksa vendore për biznesin e vogël</w:t>
      </w:r>
      <w:r w:rsidRPr="000232EB">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0232EB">
        <w:rPr>
          <w:rFonts w:ascii="Garamond" w:hAnsi="Garamond"/>
          <w:sz w:val="24"/>
          <w:szCs w:val="24"/>
        </w:rPr>
        <w:t>ligjin  "</w:t>
      </w:r>
      <w:proofErr w:type="gramEnd"/>
      <w:r w:rsidRPr="000232EB">
        <w:rPr>
          <w:rFonts w:ascii="Garamond" w:hAnsi="Garamond"/>
          <w:sz w:val="24"/>
          <w:szCs w:val="24"/>
        </w:rPr>
        <w:t xml:space="preserve">Për tatimin mbi biznesin e vogël" dhe me aktet nënligjore në zbatim të tyre.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3. Tatimpaguesit e tjerë janë të detyruar të mbajnë regjistrimet dhe dokumentacionin e nevojshëm për përcaktimin e detyrimeve të tyre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62</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Paraqitja e të dhënave dhe deklarimi</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7B5416">
      <w:pPr>
        <w:pStyle w:val="Paragrafi"/>
        <w:jc w:val="center"/>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 xml:space="preserve">1. Tatimpaguesit janë të detyruar të paraqesin deklarata tatimore periodike në afatet dhe mënyrat e përcaktuara në ligjet e veçanta tatimore. </w:t>
      </w:r>
    </w:p>
    <w:p w:rsidR="007B5416" w:rsidRPr="000232EB" w:rsidRDefault="007B5416" w:rsidP="007B5416">
      <w:pPr>
        <w:pStyle w:val="Paragrafi"/>
        <w:rPr>
          <w:rFonts w:ascii="Garamond" w:hAnsi="Garamond"/>
          <w:sz w:val="24"/>
          <w:szCs w:val="24"/>
        </w:rPr>
      </w:pPr>
      <w:r w:rsidRPr="000232EB">
        <w:rPr>
          <w:rFonts w:ascii="Garamond" w:hAnsi="Garamond"/>
          <w:sz w:val="24"/>
          <w:szCs w:val="24"/>
        </w:rPr>
        <w:t>2. Organet tatimore u shpërndajnë tatimpaguesve, pa asnjë kusht, formularët e deklaratave një herë në 6 muaj. Mënyra dhe koha e shpërndarjes së tyre përcaktohen me udhëzim të veçantë. Fakti që një tatimpagues ose përfaqësues i tij nuk i ka marrë këto deklarata, nuk do të thotë që ai përjashtohet nga detyrimi i paraqitjes së deklaratës të plotësuar. Cilido që nuk e ka marrë këtë deklaratë duhet ta kërkojë atë në organin tatimor përkatës.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proofErr w:type="gramStart"/>
      <w:r w:rsidRPr="000232EB">
        <w:rPr>
          <w:rFonts w:ascii="Garamond" w:hAnsi="Garamond"/>
          <w:sz w:val="24"/>
          <w:szCs w:val="24"/>
        </w:rPr>
        <w:t>Neni  63</w:t>
      </w:r>
      <w:proofErr w:type="gramEnd"/>
    </w:p>
    <w:p w:rsidR="00AA1134" w:rsidRPr="000232EB" w:rsidRDefault="00AA1134" w:rsidP="00AA1134">
      <w:pPr>
        <w:pStyle w:val="NeniTitull"/>
        <w:rPr>
          <w:rFonts w:ascii="Garamond" w:hAnsi="Garamond"/>
          <w:sz w:val="24"/>
          <w:szCs w:val="24"/>
        </w:rPr>
      </w:pPr>
      <w:r w:rsidRPr="000232EB">
        <w:rPr>
          <w:rFonts w:ascii="Garamond" w:hAnsi="Garamond"/>
          <w:sz w:val="24"/>
          <w:szCs w:val="24"/>
        </w:rPr>
        <w:t>Kontrollet tatimore</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3. Pas çdo kontrolli, punonjësit e organeve tatimore duhet të paraqesin një raport me </w:t>
      </w:r>
      <w:proofErr w:type="gramStart"/>
      <w:r w:rsidRPr="000232EB">
        <w:rPr>
          <w:rFonts w:ascii="Garamond" w:hAnsi="Garamond"/>
          <w:sz w:val="24"/>
          <w:szCs w:val="24"/>
        </w:rPr>
        <w:t>shkrim,  ku</w:t>
      </w:r>
      <w:proofErr w:type="gramEnd"/>
      <w:r w:rsidRPr="000232EB">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4C1CE7" w:rsidRPr="000232EB" w:rsidRDefault="004C1CE7" w:rsidP="004C1CE7">
      <w:pPr>
        <w:pStyle w:val="Paragrafi"/>
        <w:rPr>
          <w:rFonts w:ascii="Garamond" w:hAnsi="Garamond"/>
          <w:sz w:val="24"/>
          <w:szCs w:val="24"/>
        </w:rPr>
      </w:pPr>
      <w:r w:rsidRPr="000232EB">
        <w:rPr>
          <w:rFonts w:ascii="Garamond" w:hAnsi="Garamond"/>
          <w:sz w:val="24"/>
          <w:szCs w:val="24"/>
        </w:rPr>
        <w:t>Kë bazë të rezultateve të kontrollit, organet tatimore përgatisin njoftimin e vlerësimit tatimor. Afati brenda të cilit njoftimi i vlerësimit tatimor përgatitet dhe i njoftohet tatimpaguesit është 15 ditë nga përfundimi i kontrollit. Kohëzgjatja e një kontrolli nuk mund të jetë më shumë se 30 ditë kalendarike. Në raste të veçanta, Drejtori i Përgjithshëm i Tatimeve, me kërkesën e degës së tatimeve, mund ta zgjasë këtë afat.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lastRenderedPageBreak/>
        <w:t xml:space="preserve">Neni 64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Përdorimi i ekspertëve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64/1</w:t>
      </w:r>
    </w:p>
    <w:p w:rsidR="008873A0" w:rsidRPr="000232EB" w:rsidRDefault="008873A0" w:rsidP="008873A0">
      <w:pPr>
        <w:pStyle w:val="NeniTitull"/>
        <w:rPr>
          <w:rFonts w:ascii="Garamond" w:hAnsi="Garamond"/>
          <w:sz w:val="24"/>
          <w:szCs w:val="24"/>
        </w:rPr>
      </w:pPr>
      <w:r w:rsidRPr="000232EB">
        <w:rPr>
          <w:rFonts w:ascii="Garamond" w:hAnsi="Garamond"/>
          <w:sz w:val="24"/>
          <w:szCs w:val="24"/>
        </w:rPr>
        <w:t>Stimujt për kontrollet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Të ardhurat që burojnë nga zbulimet e kryera nga organet tatimore, por dhe që janë arkëtuar, shpërndahen si vijon:</w:t>
      </w:r>
    </w:p>
    <w:p w:rsidR="008873A0" w:rsidRPr="000232EB" w:rsidRDefault="008873A0" w:rsidP="008873A0">
      <w:pPr>
        <w:pStyle w:val="Paragrafi"/>
        <w:rPr>
          <w:rFonts w:ascii="Garamond" w:hAnsi="Garamond"/>
          <w:sz w:val="24"/>
          <w:szCs w:val="24"/>
        </w:rPr>
      </w:pPr>
      <w:r w:rsidRPr="000232EB">
        <w:rPr>
          <w:rFonts w:ascii="Garamond" w:hAnsi="Garamond"/>
          <w:sz w:val="24"/>
          <w:szCs w:val="24"/>
        </w:rPr>
        <w:t xml:space="preserve"> a) 80 për qind për Buxhetin e Shtetit, në llogaritë përkatëse të të ardhurave tatimore; </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65</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 xml:space="preserve">Detyrimi i tatimpaguesve për të dhënë informacion                                </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1. </w:t>
      </w:r>
      <w:proofErr w:type="gramStart"/>
      <w:r w:rsidRPr="000232EB">
        <w:rPr>
          <w:rFonts w:ascii="Garamond" w:hAnsi="Garamond"/>
          <w:sz w:val="24"/>
          <w:szCs w:val="24"/>
        </w:rPr>
        <w:t>Tatimpaguesit  janë</w:t>
      </w:r>
      <w:proofErr w:type="gramEnd"/>
      <w:r w:rsidRPr="000232EB">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Për të lehtësuar këtë proces, tatimpaguesit janë të </w:t>
      </w:r>
      <w:proofErr w:type="gramStart"/>
      <w:r w:rsidRPr="000232EB">
        <w:rPr>
          <w:rFonts w:ascii="Garamond" w:hAnsi="Garamond"/>
          <w:sz w:val="24"/>
          <w:szCs w:val="24"/>
        </w:rPr>
        <w:t>detyruar :</w:t>
      </w:r>
      <w:proofErr w:type="gramEnd"/>
    </w:p>
    <w:p w:rsidR="00AA1134" w:rsidRPr="000232EB" w:rsidRDefault="00AA1134" w:rsidP="00AA1134">
      <w:pPr>
        <w:pStyle w:val="Paragrafi"/>
        <w:rPr>
          <w:rFonts w:ascii="Garamond" w:hAnsi="Garamond"/>
          <w:sz w:val="24"/>
          <w:szCs w:val="24"/>
        </w:rPr>
      </w:pPr>
      <w:r w:rsidRPr="000232EB">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të takohen me punonjësit e organeve tatimore për t'iu përgjigjur pyetjeve dhe për të dhënë informacionin e kërkuar.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vetë informacione, pa kërkesën e organeve tatimore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2. Detyrohen të dorëzojnë informacionet e kërkuara në formatin dhe në kohën e caktuar, siç është përcaktuar me akte nënligjore, subjektet e mëposhtëme: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Sistemi Gjyqësor:</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 xml:space="preserve">i) Për rastet kur </w:t>
      </w:r>
      <w:proofErr w:type="gramStart"/>
      <w:r w:rsidRPr="000232EB">
        <w:rPr>
          <w:rFonts w:ascii="Garamond" w:hAnsi="Garamond"/>
          <w:sz w:val="24"/>
          <w:szCs w:val="24"/>
        </w:rPr>
        <w:t>tatimpaguesit  pushojnë</w:t>
      </w:r>
      <w:proofErr w:type="gramEnd"/>
      <w:r w:rsidRPr="000232EB">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0232EB">
        <w:rPr>
          <w:rFonts w:ascii="Garamond" w:hAnsi="Garamond"/>
          <w:sz w:val="24"/>
          <w:szCs w:val="24"/>
        </w:rPr>
        <w:t>tatimor,  gjykatat</w:t>
      </w:r>
      <w:proofErr w:type="gramEnd"/>
      <w:r w:rsidRPr="000232EB">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ii) Gjykata dërgon në organet tatimore kopje të vendimeve gjyqësore së bashku me kërkesën e tatimpaguesit.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0232EB">
        <w:rPr>
          <w:rFonts w:ascii="Garamond" w:hAnsi="Garamond"/>
          <w:sz w:val="24"/>
          <w:szCs w:val="24"/>
        </w:rPr>
        <w:t>bëjnë  veprime</w:t>
      </w:r>
      <w:proofErr w:type="gramEnd"/>
      <w:r w:rsidRPr="000232EB">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ç) Punëdhënësit, si </w:t>
      </w:r>
      <w:proofErr w:type="gramStart"/>
      <w:r w:rsidRPr="000232EB">
        <w:rPr>
          <w:rFonts w:ascii="Garamond" w:hAnsi="Garamond"/>
          <w:sz w:val="24"/>
          <w:szCs w:val="24"/>
        </w:rPr>
        <w:t>ata  privatë</w:t>
      </w:r>
      <w:proofErr w:type="gramEnd"/>
      <w:r w:rsidRPr="000232EB">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0232EB" w:rsidRDefault="00AA1134" w:rsidP="00AA1134">
      <w:pPr>
        <w:pStyle w:val="Paragrafi"/>
        <w:rPr>
          <w:rFonts w:ascii="Garamond" w:hAnsi="Garamond"/>
          <w:sz w:val="24"/>
          <w:szCs w:val="24"/>
        </w:rPr>
      </w:pPr>
    </w:p>
    <w:p w:rsidR="008873A0" w:rsidRPr="000232EB" w:rsidRDefault="008873A0" w:rsidP="008873A0">
      <w:pPr>
        <w:pStyle w:val="NeniNr"/>
        <w:rPr>
          <w:rFonts w:ascii="Garamond" w:hAnsi="Garamond"/>
          <w:sz w:val="24"/>
          <w:szCs w:val="24"/>
        </w:rPr>
      </w:pPr>
      <w:r w:rsidRPr="000232EB">
        <w:rPr>
          <w:rFonts w:ascii="Garamond" w:hAnsi="Garamond"/>
          <w:sz w:val="24"/>
          <w:szCs w:val="24"/>
        </w:rPr>
        <w:t>Neni 66/1</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(Shtuar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8873A0" w:rsidRPr="000232EB" w:rsidRDefault="008873A0" w:rsidP="008873A0">
      <w:pPr>
        <w:pStyle w:val="Paragrafi"/>
        <w:rPr>
          <w:rFonts w:ascii="Garamond" w:hAnsi="Garamond"/>
          <w:sz w:val="24"/>
          <w:szCs w:val="24"/>
        </w:rPr>
      </w:pPr>
    </w:p>
    <w:p w:rsidR="008873A0" w:rsidRPr="000232EB" w:rsidRDefault="008873A0" w:rsidP="008873A0">
      <w:pPr>
        <w:pStyle w:val="Paragrafi"/>
        <w:rPr>
          <w:rFonts w:ascii="Garamond" w:hAnsi="Garamond"/>
          <w:sz w:val="24"/>
          <w:szCs w:val="24"/>
        </w:rPr>
      </w:pPr>
      <w:r w:rsidRPr="000232EB">
        <w:rPr>
          <w:rFonts w:ascii="Garamond" w:hAnsi="Garamond"/>
          <w:sz w:val="24"/>
          <w:szCs w:val="24"/>
        </w:rPr>
        <w:t>Detyrimi i bankave për të dhënë informacion për numrin e llogarisë së subjekteve tatimpaguese pa kërkesën e organeve tatimore</w:t>
      </w:r>
    </w:p>
    <w:p w:rsidR="008873A0" w:rsidRPr="000232EB" w:rsidRDefault="008873A0" w:rsidP="008873A0">
      <w:pPr>
        <w:pStyle w:val="Paragrafi"/>
        <w:rPr>
          <w:rFonts w:ascii="Garamond" w:hAnsi="Garamond"/>
          <w:sz w:val="24"/>
          <w:szCs w:val="24"/>
        </w:rPr>
      </w:pPr>
      <w:r w:rsidRPr="000232EB">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0232EB" w:rsidRDefault="008873A0"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67</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Detyrimi i palëve të treta për të dhënë informacione me kërkesën e organeve tatimore</w:t>
      </w:r>
    </w:p>
    <w:p w:rsidR="008873A0" w:rsidRPr="000232EB" w:rsidRDefault="008873A0" w:rsidP="008873A0">
      <w:pPr>
        <w:jc w:val="center"/>
        <w:rPr>
          <w:rFonts w:ascii="Garamond" w:hAnsi="Garamond"/>
          <w:i/>
          <w:noProof w:val="0"/>
          <w:sz w:val="24"/>
          <w:szCs w:val="24"/>
          <w:lang w:val="en-GB"/>
        </w:rPr>
      </w:pPr>
      <w:r w:rsidRPr="000232EB">
        <w:rPr>
          <w:rFonts w:ascii="Garamond" w:hAnsi="Garamond"/>
          <w:i/>
          <w:sz w:val="24"/>
          <w:szCs w:val="24"/>
        </w:rPr>
        <w:t>(Ndryshuar fjalia e parë e paragrafit të parë dhe shtuar shkronja “h” me ligjin</w:t>
      </w:r>
      <w:r w:rsidRPr="000232EB">
        <w:rPr>
          <w:rFonts w:ascii="Garamond" w:hAnsi="Garamond"/>
          <w:b/>
          <w:i/>
          <w:sz w:val="24"/>
          <w:szCs w:val="24"/>
        </w:rPr>
        <w:t xml:space="preserve"> </w:t>
      </w:r>
      <w:r w:rsidRPr="000232EB">
        <w:rPr>
          <w:rFonts w:ascii="Garamond" w:hAnsi="Garamond"/>
          <w:i/>
          <w:noProof w:val="0"/>
          <w:sz w:val="24"/>
          <w:szCs w:val="24"/>
          <w:lang w:val="en-GB"/>
        </w:rPr>
        <w:t>nr. 8846, datë 11.12.2001)</w:t>
      </w:r>
    </w:p>
    <w:p w:rsidR="00AA1134" w:rsidRPr="000232EB" w:rsidRDefault="00AA1134" w:rsidP="00AA1134">
      <w:pPr>
        <w:pStyle w:val="Paragrafi"/>
        <w:rPr>
          <w:rFonts w:ascii="Garamond" w:hAnsi="Garamond"/>
          <w:sz w:val="24"/>
          <w:szCs w:val="24"/>
        </w:rPr>
      </w:pPr>
    </w:p>
    <w:p w:rsidR="00AA1134" w:rsidRPr="000232EB" w:rsidRDefault="008873A0" w:rsidP="00AA1134">
      <w:pPr>
        <w:pStyle w:val="Paragrafi"/>
        <w:rPr>
          <w:rFonts w:ascii="Garamond" w:hAnsi="Garamond"/>
          <w:sz w:val="24"/>
          <w:szCs w:val="24"/>
        </w:rPr>
      </w:pPr>
      <w:r w:rsidRPr="000232EB">
        <w:rPr>
          <w:rFonts w:ascii="Garamond" w:hAnsi="Garamond"/>
          <w:sz w:val="24"/>
          <w:szCs w:val="24"/>
        </w:rPr>
        <w:t>Organet tatimore mund të kërkojnë informacione nga palët e treta, me qëllim përcaktimin e detyrimit të çdo tatimpaguesi.</w:t>
      </w:r>
      <w:r w:rsidR="00AA1134" w:rsidRPr="000232EB">
        <w:rPr>
          <w:rFonts w:ascii="Garamond" w:hAnsi="Garamond"/>
          <w:sz w:val="24"/>
          <w:szCs w:val="24"/>
        </w:rPr>
        <w:t xml:space="preserve"> Janë të detyruar të kthejnë përgjigje falas me shkrim personat juridikë dhe individët e mëposhtëm:</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Shoqëritë e sigurimeve për pagesat që lidhen me dëmshpërblimet.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Shoqëritë tregetare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dividentët ose ndarjet e fitimit që u paguhen aksionerëve ose ortakëve;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personat që kanë ose kanë pasur më parë marrëdhënie ekonomike me shoqërinë për çështjet që kanë lidhje me pretendimet, qiratë ose punësimin;</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marrëdhëniet me nënkontraktorët;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iv) një listë vjetore të marrëdhënieve me kreditorët.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Bankat dhe institucionet financiare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 të ardhurat që rrjedhin nga interesa e shpenzime për pagesat e interesave;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 depozitat dhe detyrimet në fund të çdo viti;</w:t>
      </w:r>
    </w:p>
    <w:p w:rsidR="00AA1134" w:rsidRPr="000232EB" w:rsidRDefault="00AA1134" w:rsidP="00AA1134">
      <w:pPr>
        <w:pStyle w:val="Paragrafi"/>
        <w:rPr>
          <w:rFonts w:ascii="Garamond" w:hAnsi="Garamond"/>
          <w:sz w:val="24"/>
          <w:szCs w:val="24"/>
        </w:rPr>
      </w:pPr>
      <w:r w:rsidRPr="000232EB">
        <w:rPr>
          <w:rFonts w:ascii="Garamond" w:hAnsi="Garamond"/>
          <w:sz w:val="24"/>
          <w:szCs w:val="24"/>
        </w:rPr>
        <w:t>iii) transaksionet bankare.</w:t>
      </w: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ç) Fondet e investimeve për letrat me vlerë.</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 Agjentët e pasurive të paluajtshme për listën e përvitshme të transaksioneve të plota sipas emrit të klientit.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dh) Personat e përfshirë në blerjen dhe shitjen e mallrave për të gjitha transaksionet e kryera.</w:t>
      </w:r>
    </w:p>
    <w:p w:rsidR="00AA1134" w:rsidRPr="000232EB" w:rsidRDefault="00AA1134" w:rsidP="00AA1134">
      <w:pPr>
        <w:pStyle w:val="Paragrafi"/>
        <w:rPr>
          <w:rFonts w:ascii="Garamond" w:hAnsi="Garamond"/>
          <w:sz w:val="24"/>
          <w:szCs w:val="24"/>
        </w:rPr>
      </w:pPr>
      <w:r w:rsidRPr="000232EB">
        <w:rPr>
          <w:rFonts w:ascii="Garamond" w:hAnsi="Garamond"/>
          <w:sz w:val="24"/>
          <w:szCs w:val="24"/>
        </w:rPr>
        <w:t>e) Institucionet dhe personat juridikë, të huaj dhe vendas, për pagesat ndaj personave që nuk janë rezidentë në Republikën e Shqipërisë.</w:t>
      </w:r>
    </w:p>
    <w:p w:rsidR="008873A0" w:rsidRPr="000232EB" w:rsidRDefault="008873A0" w:rsidP="008873A0">
      <w:pPr>
        <w:pStyle w:val="Paragrafi"/>
        <w:rPr>
          <w:rFonts w:ascii="Garamond" w:hAnsi="Garamond"/>
          <w:sz w:val="24"/>
          <w:szCs w:val="24"/>
        </w:rPr>
      </w:pPr>
      <w:r w:rsidRPr="000232EB">
        <w:rPr>
          <w:rFonts w:ascii="Garamond" w:hAnsi="Garamond"/>
          <w:sz w:val="24"/>
          <w:szCs w:val="24"/>
        </w:rPr>
        <w:t>h. Donatorët e ndryshëm për fondet e livruara tatimpaguesve, përkundrejt furnizimit të mallrave ose shërbimeve që ato kryejnë me këto fonde.</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68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Ruajtja e sekretit</w:t>
      </w:r>
    </w:p>
    <w:p w:rsidR="004C1CE7" w:rsidRPr="000232EB" w:rsidRDefault="004C1CE7" w:rsidP="004C1CE7">
      <w:pPr>
        <w:jc w:val="center"/>
        <w:rPr>
          <w:rFonts w:ascii="Garamond" w:hAnsi="Garamond"/>
          <w:i/>
          <w:noProof w:val="0"/>
          <w:sz w:val="24"/>
          <w:szCs w:val="24"/>
          <w:lang w:val="en-US"/>
        </w:rPr>
      </w:pPr>
      <w:r w:rsidRPr="000232EB">
        <w:rPr>
          <w:rFonts w:ascii="Garamond" w:hAnsi="Garamond"/>
          <w:i/>
          <w:sz w:val="24"/>
          <w:szCs w:val="24"/>
        </w:rPr>
        <w:t>(Shtuar paragraf</w:t>
      </w:r>
      <w:r w:rsidRPr="000232EB">
        <w:rPr>
          <w:rFonts w:ascii="Garamond" w:hAnsi="Garamond"/>
          <w:i/>
          <w:noProof w:val="0"/>
          <w:sz w:val="24"/>
          <w:szCs w:val="24"/>
          <w:lang w:val="en-US"/>
        </w:rPr>
        <w:t xml:space="preserve"> me ligjin nr. 9160, datë 18.12.2003)</w:t>
      </w:r>
    </w:p>
    <w:p w:rsidR="004C1CE7" w:rsidRPr="000232EB" w:rsidRDefault="004C1CE7" w:rsidP="004C1CE7">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Punonjësit e organeve tatimore janë të detyruar të ruajnë sekretin sipas ligjeve në fuqi për të dhënat me të cilat njihen gjatë ushtrimit të detyrës. Të dhënat e tatimpaguesve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4C1CE7" w:rsidRPr="000232EB" w:rsidRDefault="004C1CE7" w:rsidP="004C1CE7">
      <w:pPr>
        <w:pStyle w:val="Paragrafi"/>
        <w:rPr>
          <w:rFonts w:ascii="Garamond" w:hAnsi="Garamond"/>
          <w:sz w:val="24"/>
          <w:szCs w:val="24"/>
          <w:cs/>
        </w:rPr>
      </w:pPr>
      <w:r w:rsidRPr="000232EB">
        <w:rPr>
          <w:rFonts w:ascii="Garamond" w:hAnsi="Garamond"/>
          <w:sz w:val="24"/>
          <w:szCs w:val="24"/>
        </w:rPr>
        <w:t>Organet tatimore mund të botojnë të dhëna të ndryshme për tatimpaguesit, në formën e një buletini periodik. Lloji i të dhënave që mund të botohen përcaktohet në marrëveshje me Dhomën e Tregtisë dhe të Industrisë.</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69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Informimi i organeve shtetërore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Organet tatimore mund të japin informacione në lidhje me tatimpaguesit për organet e tjera shtetërore vetëm në rastet e mëposhtme për:</w:t>
      </w:r>
    </w:p>
    <w:p w:rsidR="00AA1134" w:rsidRPr="000232EB" w:rsidRDefault="00AA1134" w:rsidP="00AA1134">
      <w:pPr>
        <w:pStyle w:val="Paragrafi"/>
        <w:rPr>
          <w:rFonts w:ascii="Garamond" w:hAnsi="Garamond"/>
          <w:sz w:val="24"/>
          <w:szCs w:val="24"/>
        </w:rPr>
      </w:pPr>
      <w:r w:rsidRPr="000232EB">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b) Kontrollin e Lartë të Shtetit, për të gjithë tatimpaguesit që ka të drejtë ai t'i kontrollojë në bazë të ligjit;</w:t>
      </w:r>
    </w:p>
    <w:p w:rsidR="00AA1134" w:rsidRPr="000232EB" w:rsidRDefault="00AA1134" w:rsidP="00AA1134">
      <w:pPr>
        <w:pStyle w:val="Paragrafi"/>
        <w:rPr>
          <w:rFonts w:ascii="Garamond" w:hAnsi="Garamond"/>
          <w:sz w:val="24"/>
          <w:szCs w:val="24"/>
        </w:rPr>
      </w:pPr>
      <w:r w:rsidRPr="000232EB">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0232EB" w:rsidRDefault="00AA1134" w:rsidP="00AA1134">
      <w:pPr>
        <w:pStyle w:val="Paragrafi"/>
        <w:rPr>
          <w:rFonts w:ascii="Garamond" w:hAnsi="Garamond"/>
          <w:sz w:val="24"/>
          <w:szCs w:val="24"/>
        </w:rPr>
      </w:pPr>
    </w:p>
    <w:p w:rsidR="00AA1134" w:rsidRPr="000232EB" w:rsidRDefault="00AA1134" w:rsidP="007B5416">
      <w:pPr>
        <w:pStyle w:val="Paragrafi"/>
        <w:jc w:val="center"/>
        <w:rPr>
          <w:rFonts w:ascii="Garamond" w:hAnsi="Garamond"/>
          <w:sz w:val="24"/>
          <w:szCs w:val="24"/>
        </w:rPr>
      </w:pPr>
      <w:r w:rsidRPr="000232EB">
        <w:rPr>
          <w:rFonts w:ascii="Garamond" w:hAnsi="Garamond"/>
          <w:sz w:val="24"/>
          <w:szCs w:val="24"/>
        </w:rPr>
        <w:t>Neni 70</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Konfirmimi i statusit të tatimpagues</w:t>
      </w:r>
      <w:r w:rsidR="007B5416" w:rsidRPr="000232EB">
        <w:rPr>
          <w:rFonts w:ascii="Garamond" w:hAnsi="Garamond"/>
          <w:sz w:val="24"/>
          <w:szCs w:val="24"/>
        </w:rPr>
        <w:t>it</w:t>
      </w:r>
    </w:p>
    <w:p w:rsidR="007B5416" w:rsidRPr="000232EB" w:rsidRDefault="007B5416" w:rsidP="007B5416">
      <w:pPr>
        <w:jc w:val="center"/>
        <w:rPr>
          <w:rFonts w:ascii="Garamond" w:hAnsi="Garamond"/>
          <w:i/>
          <w:noProof w:val="0"/>
          <w:sz w:val="24"/>
          <w:szCs w:val="24"/>
          <w:lang w:val="en-US"/>
        </w:rPr>
      </w:pPr>
      <w:r w:rsidRPr="000232EB">
        <w:rPr>
          <w:rFonts w:ascii="Garamond" w:hAnsi="Garamond"/>
          <w:i/>
          <w:noProof w:val="0"/>
          <w:sz w:val="24"/>
          <w:szCs w:val="24"/>
          <w:lang w:val="en-US"/>
        </w:rPr>
        <w:t>(Ndryshuar me ligjin nr. 9333, datë 6.12.2004)</w:t>
      </w:r>
    </w:p>
    <w:p w:rsidR="00AA1134" w:rsidRPr="000232EB" w:rsidRDefault="00AA1134" w:rsidP="00AA1134">
      <w:pPr>
        <w:pStyle w:val="Paragrafi"/>
        <w:rPr>
          <w:rFonts w:ascii="Garamond" w:hAnsi="Garamond"/>
          <w:sz w:val="24"/>
          <w:szCs w:val="24"/>
        </w:rPr>
      </w:pPr>
    </w:p>
    <w:p w:rsidR="007B5416" w:rsidRPr="000232EB" w:rsidRDefault="007B5416" w:rsidP="007B5416">
      <w:pPr>
        <w:pStyle w:val="Paragrafi"/>
        <w:rPr>
          <w:rFonts w:ascii="Garamond" w:hAnsi="Garamond"/>
          <w:sz w:val="24"/>
          <w:szCs w:val="24"/>
        </w:rPr>
      </w:pPr>
      <w:r w:rsidRPr="000232EB">
        <w:rPr>
          <w:rFonts w:ascii="Garamond" w:hAnsi="Garamond"/>
          <w:sz w:val="24"/>
          <w:szCs w:val="24"/>
        </w:rPr>
        <w:t>Me kërkesën e tatimpaguesit, organet tatimore janë të detyruara të lëshojnë vërtetim për statusin tatimor të tatimpaguesit jo më vonë se 3 ditë pune nga data e kërkesës.</w:t>
      </w:r>
    </w:p>
    <w:p w:rsidR="007B5416" w:rsidRPr="000232EB" w:rsidRDefault="007B5416" w:rsidP="007B5416">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p>
    <w:p w:rsidR="00AA1134" w:rsidRPr="000232EB" w:rsidRDefault="00AA1134" w:rsidP="00AA1134">
      <w:pPr>
        <w:pStyle w:val="KreuNr"/>
        <w:rPr>
          <w:rFonts w:ascii="Garamond" w:hAnsi="Garamond"/>
          <w:sz w:val="24"/>
          <w:szCs w:val="24"/>
        </w:rPr>
      </w:pPr>
      <w:r w:rsidRPr="000232EB">
        <w:rPr>
          <w:rFonts w:ascii="Garamond" w:hAnsi="Garamond"/>
          <w:sz w:val="24"/>
          <w:szCs w:val="24"/>
        </w:rPr>
        <w:t>KREU V</w:t>
      </w:r>
    </w:p>
    <w:p w:rsidR="00AA1134" w:rsidRPr="000232EB" w:rsidRDefault="00AA1134" w:rsidP="00AA1134">
      <w:pPr>
        <w:pStyle w:val="KreuTitull"/>
        <w:rPr>
          <w:rFonts w:ascii="Garamond" w:hAnsi="Garamond"/>
          <w:sz w:val="24"/>
          <w:szCs w:val="24"/>
        </w:rPr>
      </w:pPr>
      <w:r w:rsidRPr="000232EB">
        <w:rPr>
          <w:rFonts w:ascii="Garamond" w:hAnsi="Garamond"/>
          <w:sz w:val="24"/>
          <w:szCs w:val="24"/>
        </w:rPr>
        <w:t>DISPOZITA TRANZITORE DHE TË FUNDIT</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71</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Rreziku i dyfishtë</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lastRenderedPageBreak/>
        <w:t xml:space="preserve">Rezultati i një çështjeje civile nuk ka lidhje me të drejtën e organeve tatimore për të ngritur një çështje penale. </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72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Efekti mbi detyrimet tatimore ekzistuese</w:t>
      </w: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 </w:t>
      </w:r>
    </w:p>
    <w:p w:rsidR="00AA1134" w:rsidRPr="000232EB" w:rsidRDefault="00AA1134" w:rsidP="00AA1134">
      <w:pPr>
        <w:pStyle w:val="Paragrafi"/>
        <w:rPr>
          <w:rFonts w:ascii="Garamond" w:hAnsi="Garamond"/>
          <w:sz w:val="24"/>
          <w:szCs w:val="24"/>
        </w:rPr>
      </w:pPr>
      <w:r w:rsidRPr="000232EB">
        <w:rPr>
          <w:rFonts w:ascii="Garamond" w:hAnsi="Garamond"/>
          <w:sz w:val="24"/>
          <w:szCs w:val="24"/>
        </w:rPr>
        <w:t>Çështjet në shqyrtim dhe përcaktimet e detyrimeve tatimore, që nuk kanë përfunduar ende, nuk ndikohen nga hyrja në fuqi e këtij ligji.</w:t>
      </w:r>
    </w:p>
    <w:p w:rsidR="00A97B31" w:rsidRPr="000232EB" w:rsidRDefault="00A97B31" w:rsidP="00A97B31">
      <w:pPr>
        <w:pStyle w:val="NeniNr"/>
        <w:rPr>
          <w:rFonts w:ascii="Garamond" w:hAnsi="Garamond"/>
          <w:sz w:val="24"/>
          <w:szCs w:val="24"/>
        </w:rPr>
      </w:pPr>
    </w:p>
    <w:p w:rsidR="00A97B31" w:rsidRPr="000232EB" w:rsidRDefault="00A97B31" w:rsidP="00A97B31">
      <w:pPr>
        <w:pStyle w:val="NeniNr"/>
        <w:rPr>
          <w:rFonts w:ascii="Garamond" w:hAnsi="Garamond"/>
          <w:sz w:val="24"/>
          <w:szCs w:val="24"/>
        </w:rPr>
      </w:pPr>
      <w:r w:rsidRPr="000232EB">
        <w:rPr>
          <w:rFonts w:ascii="Garamond" w:hAnsi="Garamond"/>
          <w:sz w:val="24"/>
          <w:szCs w:val="24"/>
        </w:rPr>
        <w:t>Neni 72/1</w:t>
      </w:r>
    </w:p>
    <w:p w:rsidR="00A97B31" w:rsidRPr="000232EB" w:rsidRDefault="00A97B31" w:rsidP="00A97B31">
      <w:pPr>
        <w:pStyle w:val="Paragrafi"/>
        <w:jc w:val="center"/>
        <w:rPr>
          <w:rFonts w:ascii="Garamond" w:hAnsi="Garamond"/>
          <w:sz w:val="24"/>
          <w:szCs w:val="24"/>
        </w:rPr>
      </w:pPr>
      <w:r w:rsidRPr="000232EB">
        <w:rPr>
          <w:rFonts w:ascii="Garamond" w:hAnsi="Garamond"/>
          <w:i/>
          <w:sz w:val="24"/>
          <w:szCs w:val="24"/>
        </w:rPr>
        <w:t>(Shtuar me ligjin nr. 9460, datë 21.12.2005)</w:t>
      </w:r>
    </w:p>
    <w:p w:rsidR="00A97B31" w:rsidRPr="000232EB" w:rsidRDefault="00A97B31" w:rsidP="00A97B31">
      <w:pPr>
        <w:pStyle w:val="Paragrafi"/>
        <w:rPr>
          <w:rFonts w:ascii="Garamond" w:hAnsi="Garamond"/>
          <w:sz w:val="24"/>
          <w:szCs w:val="24"/>
        </w:rPr>
      </w:pPr>
    </w:p>
    <w:p w:rsidR="00A97B31" w:rsidRPr="000232EB" w:rsidRDefault="00A97B31" w:rsidP="00A97B31">
      <w:pPr>
        <w:pStyle w:val="Paragrafi"/>
        <w:rPr>
          <w:rFonts w:ascii="Garamond" w:hAnsi="Garamond"/>
          <w:sz w:val="24"/>
          <w:szCs w:val="24"/>
        </w:rPr>
      </w:pPr>
      <w:r w:rsidRPr="000232EB">
        <w:rPr>
          <w:rFonts w:ascii="Garamond" w:hAnsi="Garamond"/>
          <w:sz w:val="24"/>
          <w:szCs w:val="24"/>
        </w:rPr>
        <w:t>Dispozitat e këtij ligji janë të detyrueshme për zbatim si për tatimpaguesit dhe për administratën tatimore, edhe për administrimin e kontributeve të detyrueshme të sigurimeve shoqërore dhe shëndetësore.</w:t>
      </w:r>
    </w:p>
    <w:p w:rsidR="00A97B31" w:rsidRPr="000232EB" w:rsidRDefault="00A97B31" w:rsidP="00AA1134">
      <w:pPr>
        <w:pStyle w:val="NeniNr"/>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73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Organet e ngarkuara me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zbatimin e këtij ligji ngarkohet Ministria e Financave dhe organet tatimore sipas përcaktimit në nenin 15 të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74</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Akte nënligjore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Ministri i Financave nxjerr rregullore dhe udhëzime në bazë dhe për zbatimin e këtij ligji.</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 xml:space="preserve">Neni 75 </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Shfuqizime</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0232EB" w:rsidRDefault="00AA1134" w:rsidP="00AA1134">
      <w:pPr>
        <w:pStyle w:val="Paragrafi"/>
        <w:rPr>
          <w:rFonts w:ascii="Garamond" w:hAnsi="Garamond"/>
          <w:sz w:val="24"/>
          <w:szCs w:val="24"/>
        </w:rPr>
      </w:pPr>
    </w:p>
    <w:p w:rsidR="00AA1134" w:rsidRPr="000232EB" w:rsidRDefault="00AA1134" w:rsidP="00AA1134">
      <w:pPr>
        <w:pStyle w:val="NeniNr"/>
        <w:rPr>
          <w:rFonts w:ascii="Garamond" w:hAnsi="Garamond"/>
          <w:sz w:val="24"/>
          <w:szCs w:val="24"/>
        </w:rPr>
      </w:pPr>
      <w:r w:rsidRPr="000232EB">
        <w:rPr>
          <w:rFonts w:ascii="Garamond" w:hAnsi="Garamond"/>
          <w:sz w:val="24"/>
          <w:szCs w:val="24"/>
        </w:rPr>
        <w:t>Neni 76</w:t>
      </w:r>
    </w:p>
    <w:p w:rsidR="00AA1134" w:rsidRPr="000232EB" w:rsidRDefault="00AA1134" w:rsidP="00AA1134">
      <w:pPr>
        <w:pStyle w:val="NeniTitull"/>
        <w:rPr>
          <w:rFonts w:ascii="Garamond" w:hAnsi="Garamond"/>
          <w:sz w:val="24"/>
          <w:szCs w:val="24"/>
        </w:rPr>
      </w:pPr>
      <w:r w:rsidRPr="000232EB">
        <w:rPr>
          <w:rFonts w:ascii="Garamond" w:hAnsi="Garamond"/>
          <w:sz w:val="24"/>
          <w:szCs w:val="24"/>
        </w:rPr>
        <w:t>Hyrja në fuqi</w:t>
      </w:r>
    </w:p>
    <w:p w:rsidR="00AA1134" w:rsidRPr="000232EB" w:rsidRDefault="00AA1134" w:rsidP="00AA1134">
      <w:pPr>
        <w:pStyle w:val="Paragrafi"/>
        <w:rPr>
          <w:rFonts w:ascii="Garamond" w:hAnsi="Garamond"/>
          <w:sz w:val="24"/>
          <w:szCs w:val="24"/>
        </w:rPr>
      </w:pPr>
    </w:p>
    <w:p w:rsidR="00AA1134" w:rsidRPr="000232EB" w:rsidRDefault="00AA1134" w:rsidP="00AA1134">
      <w:pPr>
        <w:pStyle w:val="Paragrafi"/>
        <w:rPr>
          <w:rFonts w:ascii="Garamond" w:hAnsi="Garamond"/>
          <w:sz w:val="24"/>
          <w:szCs w:val="24"/>
        </w:rPr>
      </w:pPr>
      <w:r w:rsidRPr="000232EB">
        <w:rPr>
          <w:rFonts w:ascii="Garamond" w:hAnsi="Garamond"/>
          <w:sz w:val="24"/>
          <w:szCs w:val="24"/>
        </w:rPr>
        <w:t xml:space="preserve">Ky ligj hyn në fuqi 15 ditë pas botimit në Fletoren Zyrtare.         </w:t>
      </w:r>
    </w:p>
    <w:p w:rsidR="00AA1134" w:rsidRPr="000232EB" w:rsidRDefault="00AA1134" w:rsidP="00AA1134">
      <w:pPr>
        <w:pStyle w:val="Paragrafi"/>
        <w:rPr>
          <w:rFonts w:ascii="Garamond" w:hAnsi="Garamond"/>
          <w:sz w:val="24"/>
          <w:szCs w:val="24"/>
        </w:rPr>
      </w:pPr>
    </w:p>
    <w:p w:rsidR="00AA1134" w:rsidRPr="000232EB" w:rsidRDefault="00AA1134" w:rsidP="00AA1134">
      <w:pPr>
        <w:pStyle w:val="Shpallja"/>
        <w:rPr>
          <w:rFonts w:ascii="Garamond" w:hAnsi="Garamond"/>
          <w:sz w:val="24"/>
          <w:szCs w:val="24"/>
        </w:rPr>
      </w:pPr>
      <w:r w:rsidRPr="000232EB">
        <w:rPr>
          <w:rFonts w:ascii="Garamond" w:hAnsi="Garamond"/>
          <w:sz w:val="24"/>
          <w:szCs w:val="24"/>
        </w:rPr>
        <w:t>Shpallur me dekretin nr.2526, datë 17.1.2000  të Presidentit të Republikës së Shqipërisë, Rexhep Meidani</w:t>
      </w:r>
    </w:p>
    <w:p w:rsidR="00AA1134" w:rsidRPr="000232EB" w:rsidRDefault="00AA1134" w:rsidP="00AA1134">
      <w:pPr>
        <w:pStyle w:val="Paragrafi"/>
        <w:rPr>
          <w:rFonts w:ascii="Garamond" w:hAnsi="Garamond"/>
          <w:sz w:val="24"/>
          <w:szCs w:val="24"/>
        </w:rPr>
      </w:pPr>
    </w:p>
    <w:p w:rsidR="00DB7424" w:rsidRPr="000232EB" w:rsidRDefault="00DB7424" w:rsidP="00DB7424">
      <w:pPr>
        <w:pStyle w:val="Figure"/>
        <w:jc w:val="center"/>
        <w:rPr>
          <w:rFonts w:ascii="Garamond" w:hAnsi="Garamond"/>
          <w:b/>
          <w:sz w:val="24"/>
          <w:szCs w:val="24"/>
          <w:lang w:val="de-DE"/>
        </w:rPr>
      </w:pPr>
      <w:r w:rsidRPr="000232EB">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0232EB" w:rsidRDefault="00DB7424" w:rsidP="00DB7424">
      <w:pPr>
        <w:jc w:val="center"/>
        <w:rPr>
          <w:rFonts w:ascii="Garamond" w:hAnsi="Garamond"/>
          <w:b/>
          <w:sz w:val="24"/>
          <w:szCs w:val="24"/>
          <w:lang w:val="de-DE"/>
        </w:rPr>
      </w:pPr>
      <w:r w:rsidRPr="000232EB">
        <w:rPr>
          <w:rFonts w:ascii="Garamond" w:hAnsi="Garamond"/>
          <w:b/>
          <w:sz w:val="24"/>
          <w:szCs w:val="24"/>
          <w:lang w:val="de-DE"/>
        </w:rPr>
        <w:t>Çmimi i kopjes se ketij akti eshte    10 flete x 10 leke  =    100  leke</w:t>
      </w:r>
    </w:p>
    <w:p w:rsidR="00A0784B" w:rsidRPr="000232EB" w:rsidRDefault="00A0784B" w:rsidP="003941D1">
      <w:pPr>
        <w:pStyle w:val="Paragrafi"/>
        <w:rPr>
          <w:rFonts w:ascii="Garamond" w:hAnsi="Garamond"/>
          <w:sz w:val="24"/>
          <w:szCs w:val="24"/>
        </w:rPr>
      </w:pPr>
    </w:p>
    <w:p w:rsidR="003A1EC7" w:rsidRPr="000232EB" w:rsidRDefault="003A1EC7">
      <w:pPr>
        <w:pStyle w:val="Paragrafi"/>
        <w:rPr>
          <w:rFonts w:ascii="Garamond" w:hAnsi="Garamond"/>
          <w:sz w:val="24"/>
          <w:szCs w:val="24"/>
        </w:rPr>
      </w:pPr>
    </w:p>
    <w:sectPr w:rsidR="003A1EC7" w:rsidRPr="000232E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232EB"/>
    <w:rsid w:val="000246C2"/>
    <w:rsid w:val="00040F76"/>
    <w:rsid w:val="00046FF9"/>
    <w:rsid w:val="000637B6"/>
    <w:rsid w:val="00067404"/>
    <w:rsid w:val="00074162"/>
    <w:rsid w:val="00075BF5"/>
    <w:rsid w:val="000A2FF5"/>
    <w:rsid w:val="000A367B"/>
    <w:rsid w:val="000B29AB"/>
    <w:rsid w:val="00116978"/>
    <w:rsid w:val="00134ADF"/>
    <w:rsid w:val="00187855"/>
    <w:rsid w:val="001A58B2"/>
    <w:rsid w:val="001C7978"/>
    <w:rsid w:val="001D7C94"/>
    <w:rsid w:val="001E3F0B"/>
    <w:rsid w:val="00217544"/>
    <w:rsid w:val="0022170D"/>
    <w:rsid w:val="002C6BAB"/>
    <w:rsid w:val="00304413"/>
    <w:rsid w:val="00322D2C"/>
    <w:rsid w:val="00354A65"/>
    <w:rsid w:val="00383FD5"/>
    <w:rsid w:val="003941D1"/>
    <w:rsid w:val="003A1EC7"/>
    <w:rsid w:val="003C5F87"/>
    <w:rsid w:val="003E06F6"/>
    <w:rsid w:val="003F043A"/>
    <w:rsid w:val="004107B9"/>
    <w:rsid w:val="00411E6E"/>
    <w:rsid w:val="00470F9C"/>
    <w:rsid w:val="004A701B"/>
    <w:rsid w:val="004B6324"/>
    <w:rsid w:val="004C1CE7"/>
    <w:rsid w:val="0050367C"/>
    <w:rsid w:val="00504A56"/>
    <w:rsid w:val="00507AF2"/>
    <w:rsid w:val="00543147"/>
    <w:rsid w:val="00544065"/>
    <w:rsid w:val="00545117"/>
    <w:rsid w:val="0058563C"/>
    <w:rsid w:val="005A53C5"/>
    <w:rsid w:val="005A5980"/>
    <w:rsid w:val="005A6D48"/>
    <w:rsid w:val="005D4BA8"/>
    <w:rsid w:val="00607F6D"/>
    <w:rsid w:val="00634290"/>
    <w:rsid w:val="006546BD"/>
    <w:rsid w:val="00697FDD"/>
    <w:rsid w:val="006A37D8"/>
    <w:rsid w:val="006D0240"/>
    <w:rsid w:val="006E35E0"/>
    <w:rsid w:val="006F29CB"/>
    <w:rsid w:val="00705463"/>
    <w:rsid w:val="0074183C"/>
    <w:rsid w:val="00745551"/>
    <w:rsid w:val="00767527"/>
    <w:rsid w:val="00772CA3"/>
    <w:rsid w:val="007B0B5A"/>
    <w:rsid w:val="007B5416"/>
    <w:rsid w:val="0080475E"/>
    <w:rsid w:val="008072B9"/>
    <w:rsid w:val="00841EC5"/>
    <w:rsid w:val="008521B4"/>
    <w:rsid w:val="008656D4"/>
    <w:rsid w:val="00872000"/>
    <w:rsid w:val="00877B85"/>
    <w:rsid w:val="00881600"/>
    <w:rsid w:val="008851B5"/>
    <w:rsid w:val="008873A0"/>
    <w:rsid w:val="008923F2"/>
    <w:rsid w:val="008A407A"/>
    <w:rsid w:val="008C57BD"/>
    <w:rsid w:val="008D0C98"/>
    <w:rsid w:val="009C29DF"/>
    <w:rsid w:val="009F72BC"/>
    <w:rsid w:val="00A0784B"/>
    <w:rsid w:val="00A16F91"/>
    <w:rsid w:val="00A246D1"/>
    <w:rsid w:val="00A43657"/>
    <w:rsid w:val="00A47BC4"/>
    <w:rsid w:val="00A77D12"/>
    <w:rsid w:val="00A923BE"/>
    <w:rsid w:val="00A97B31"/>
    <w:rsid w:val="00AA1134"/>
    <w:rsid w:val="00AA3124"/>
    <w:rsid w:val="00AA4D4B"/>
    <w:rsid w:val="00AF3615"/>
    <w:rsid w:val="00AF7A6F"/>
    <w:rsid w:val="00B61ABE"/>
    <w:rsid w:val="00B673CE"/>
    <w:rsid w:val="00BB3954"/>
    <w:rsid w:val="00BB5AB5"/>
    <w:rsid w:val="00BC6B73"/>
    <w:rsid w:val="00C22BA7"/>
    <w:rsid w:val="00C36B40"/>
    <w:rsid w:val="00C40649"/>
    <w:rsid w:val="00C53315"/>
    <w:rsid w:val="00C7710C"/>
    <w:rsid w:val="00CA21A1"/>
    <w:rsid w:val="00CB6E86"/>
    <w:rsid w:val="00CF6AA8"/>
    <w:rsid w:val="00D1319A"/>
    <w:rsid w:val="00D31A39"/>
    <w:rsid w:val="00D34402"/>
    <w:rsid w:val="00D471E1"/>
    <w:rsid w:val="00D92AC6"/>
    <w:rsid w:val="00DB7424"/>
    <w:rsid w:val="00DC64E5"/>
    <w:rsid w:val="00E06AA7"/>
    <w:rsid w:val="00E624E2"/>
    <w:rsid w:val="00E645E3"/>
    <w:rsid w:val="00EA206E"/>
    <w:rsid w:val="00EC5F99"/>
    <w:rsid w:val="00EE2805"/>
    <w:rsid w:val="00F11ECD"/>
    <w:rsid w:val="00F15D98"/>
    <w:rsid w:val="00F52BF2"/>
    <w:rsid w:val="00F55282"/>
    <w:rsid w:val="00F95181"/>
    <w:rsid w:val="00FB705B"/>
    <w:rsid w:val="00FD4FC8"/>
    <w:rsid w:val="00FE34C7"/>
    <w:rsid w:val="00FE50FD"/>
    <w:rsid w:val="00FF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01C95"/>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 w:type="character" w:customStyle="1" w:styleId="NeniNrChar">
    <w:name w:val="Neni_Nr Char"/>
    <w:basedOn w:val="DefaultParagraphFont"/>
    <w:link w:val="NeniNr"/>
    <w:rsid w:val="004A701B"/>
    <w:rPr>
      <w:rFonts w:ascii="CG Times" w:hAnsi="CG Times"/>
      <w:sz w:val="22"/>
      <w:lang w:val="en-GB"/>
    </w:rPr>
  </w:style>
  <w:style w:type="character" w:customStyle="1" w:styleId="ParagrafiChar">
    <w:name w:val="Paragrafi Char"/>
    <w:basedOn w:val="DefaultParagraphFont"/>
    <w:link w:val="Paragrafi"/>
    <w:rsid w:val="00FE34C7"/>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602958940">
      <w:bodyDiv w:val="1"/>
      <w:marLeft w:val="0"/>
      <w:marRight w:val="0"/>
      <w:marTop w:val="0"/>
      <w:marBottom w:val="0"/>
      <w:divBdr>
        <w:top w:val="none" w:sz="0" w:space="0" w:color="auto"/>
        <w:left w:val="none" w:sz="0" w:space="0" w:color="auto"/>
        <w:bottom w:val="none" w:sz="0" w:space="0" w:color="auto"/>
        <w:right w:val="none" w:sz="0" w:space="0" w:color="auto"/>
      </w:divBdr>
    </w:div>
    <w:div w:id="664433217">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12693</Words>
  <Characters>72351</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2026-05-07T08:12:00Z</dcterms:created>
  <dcterms:modified xsi:type="dcterms:W3CDTF">2026-05-07T08:12:00Z</dcterms:modified>
</cp:coreProperties>
</file>