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9D0" w:rsidRPr="00340ED0" w:rsidRDefault="004769D0" w:rsidP="004769D0">
      <w:pPr>
        <w:pStyle w:val="Akti"/>
      </w:pPr>
      <w:bookmarkStart w:id="0" w:name="_GoBack"/>
      <w:bookmarkEnd w:id="0"/>
      <w:r w:rsidRPr="00340ED0">
        <w:t>L I G J</w:t>
      </w:r>
    </w:p>
    <w:p w:rsidR="004769D0" w:rsidRPr="00340ED0" w:rsidRDefault="004769D0" w:rsidP="004769D0">
      <w:pPr>
        <w:pStyle w:val="NumriData"/>
      </w:pPr>
      <w:r w:rsidRPr="00340ED0">
        <w:t>Nr.</w:t>
      </w:r>
      <w:r w:rsidR="000D670D">
        <w:t xml:space="preserve"> </w:t>
      </w:r>
      <w:r w:rsidRPr="00340ED0">
        <w:t>8594, datë 6.4.2000</w:t>
      </w:r>
    </w:p>
    <w:p w:rsidR="004769D0" w:rsidRPr="00340ED0" w:rsidRDefault="004769D0" w:rsidP="000D670D">
      <w:pPr>
        <w:pStyle w:val="Paragrafi"/>
      </w:pPr>
    </w:p>
    <w:p w:rsidR="004769D0" w:rsidRPr="00340ED0" w:rsidRDefault="004769D0" w:rsidP="004769D0">
      <w:pPr>
        <w:pStyle w:val="Titulli"/>
      </w:pPr>
      <w:r w:rsidRPr="00340ED0">
        <w:t>PËR DISA SHTESA DHE NDRYSHIME NË LIGJIN NR.7564, DATË 19.5.1992 “PËR TË DREJTËN E AUTORIT”</w:t>
      </w:r>
    </w:p>
    <w:p w:rsidR="004769D0" w:rsidRPr="00340ED0" w:rsidRDefault="004769D0" w:rsidP="000D670D">
      <w:pPr>
        <w:pStyle w:val="Paragrafi"/>
      </w:pPr>
    </w:p>
    <w:p w:rsidR="004769D0" w:rsidRPr="00340ED0" w:rsidRDefault="004769D0" w:rsidP="004769D0">
      <w:pPr>
        <w:pStyle w:val="BazLigjPropozues"/>
      </w:pPr>
      <w:r w:rsidRPr="00340ED0">
        <w:t>Në mbështetje të neneve 78 dhe 83 pika 1 të Kushtetutës, me propozimin e Këshillit të Ministrave,</w:t>
      </w:r>
    </w:p>
    <w:p w:rsidR="004769D0" w:rsidRPr="00340ED0" w:rsidRDefault="004769D0" w:rsidP="004769D0">
      <w:pPr>
        <w:pStyle w:val="BazLigjPropozues"/>
      </w:pPr>
    </w:p>
    <w:p w:rsidR="004769D0" w:rsidRPr="00340ED0" w:rsidRDefault="004769D0" w:rsidP="004769D0">
      <w:pPr>
        <w:pStyle w:val="Institucioni"/>
      </w:pPr>
      <w:r w:rsidRPr="00340ED0">
        <w:t>K U V E N D I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VENDOSI"/>
      </w:pPr>
      <w:r w:rsidRPr="00340ED0">
        <w:t>I REPUBLIKËS SË SHQIPËRISË</w:t>
      </w:r>
    </w:p>
    <w:p w:rsidR="004769D0" w:rsidRPr="00340ED0" w:rsidRDefault="004769D0" w:rsidP="004769D0">
      <w:pPr>
        <w:pStyle w:val="VENDOSI"/>
      </w:pPr>
      <w:r w:rsidRPr="00340ED0">
        <w:t>V E N D O S I:</w:t>
      </w:r>
    </w:p>
    <w:p w:rsidR="004769D0" w:rsidRPr="00340ED0" w:rsidRDefault="004769D0" w:rsidP="004769D0">
      <w:pPr>
        <w:pStyle w:val="VENDOSI"/>
      </w:pPr>
    </w:p>
    <w:p w:rsidR="004769D0" w:rsidRPr="00340ED0" w:rsidRDefault="004769D0" w:rsidP="004769D0">
      <w:pPr>
        <w:pStyle w:val="Paragrafi"/>
      </w:pPr>
      <w:r w:rsidRPr="00340ED0">
        <w:t>Në ligjin nr.7564, datë 19.5.1992 “Për të drejtën e autorit” bëhen këto shtesa dhe ndryshime: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NeniNr"/>
      </w:pPr>
      <w:r w:rsidRPr="00340ED0">
        <w:t>Neni 1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Paragrafi"/>
      </w:pPr>
      <w:r w:rsidRPr="00340ED0">
        <w:t>Në nenin 1 shkronja “a” ndryshohet si vijon:</w:t>
      </w:r>
    </w:p>
    <w:p w:rsidR="004769D0" w:rsidRPr="00340ED0" w:rsidRDefault="004769D0" w:rsidP="004769D0">
      <w:pPr>
        <w:pStyle w:val="Paragrafi"/>
      </w:pPr>
      <w:r w:rsidRPr="00340ED0">
        <w:t>“a) Vepra të shkruara, duke përfshirë edhe programe kompjuteri të shprehura në kod burimor ose në kod objekt.”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NeniNr"/>
      </w:pPr>
      <w:r w:rsidRPr="00340ED0">
        <w:t>Neni 2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Paragrafi"/>
      </w:pPr>
      <w:r w:rsidRPr="00340ED0">
        <w:t>Titulli i nenit 2 ndryshohet si vijon:</w:t>
      </w:r>
    </w:p>
    <w:p w:rsidR="004769D0" w:rsidRPr="00340ED0" w:rsidRDefault="004769D0" w:rsidP="004769D0">
      <w:pPr>
        <w:pStyle w:val="Paragrafi"/>
      </w:pPr>
      <w:r w:rsidRPr="00340ED0">
        <w:t>“Vepra të prejardhura dhe koleksione.”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NeniNr"/>
      </w:pPr>
      <w:r w:rsidRPr="00340ED0">
        <w:t>Neni 3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Paragrafi"/>
      </w:pPr>
      <w:r w:rsidRPr="00340ED0">
        <w:t>Titulli i nenit 18 ndryshohet si vijon:</w:t>
      </w:r>
    </w:p>
    <w:p w:rsidR="004769D0" w:rsidRPr="00340ED0" w:rsidRDefault="004769D0" w:rsidP="004769D0">
      <w:pPr>
        <w:pStyle w:val="Paragrafi"/>
      </w:pPr>
      <w:r w:rsidRPr="00340ED0">
        <w:t>“Kohëzgjatja e mbrojtjes së veprave anonime ose me pseudonim”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NeniNr"/>
      </w:pPr>
      <w:r w:rsidRPr="00340ED0">
        <w:t>Neni 4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Paragrafi"/>
      </w:pPr>
      <w:r w:rsidRPr="00340ED0">
        <w:t>Në nenin 37, në pikën 3 shkronja “b”, fjalët “… e nenit 39…” zëvendësohen me fjalët “… e nenit 38…”</w:t>
      </w:r>
    </w:p>
    <w:p w:rsidR="004769D0" w:rsidRPr="00340ED0" w:rsidRDefault="004769D0" w:rsidP="000D670D">
      <w:pPr>
        <w:pStyle w:val="Paragrafi"/>
      </w:pPr>
    </w:p>
    <w:p w:rsidR="004769D0" w:rsidRPr="00340ED0" w:rsidRDefault="004769D0" w:rsidP="004769D0">
      <w:pPr>
        <w:pStyle w:val="NeniNr"/>
      </w:pPr>
      <w:r w:rsidRPr="00340ED0">
        <w:t>Neni 5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Paragrafi"/>
      </w:pPr>
      <w:r w:rsidRPr="00340ED0">
        <w:t>Neni 50 ndryshohet si vijon:</w:t>
      </w:r>
    </w:p>
    <w:p w:rsidR="004769D0" w:rsidRPr="00340ED0" w:rsidRDefault="004769D0" w:rsidP="004769D0">
      <w:pPr>
        <w:pStyle w:val="Paragrafi"/>
      </w:pPr>
      <w:r w:rsidRPr="00340ED0">
        <w:t>“Përkthimi, përshtatja, regjistrimi viziv ose auditiv, importimi, riprodhimi dhe vënia në qarkullim, futja e aparaturave të posaçme për riprodhim zëri dhe figure, transmetimi në radio e televizion ose në çfarëdo sallë ose me çdo mjet tjetër të pronësisë artistike, pa lejen e autorit ose të shoqatës së cilës ia ka kaluar të drejtat, në kundërshtim me dispozitat e këtij ligji apo të marrëveshjes ndërkombëtare të ratifikuara nga Republika e Shqipërisë, kur janë shkelur të drejtat morale dhe ekonomike të autorit, përbën kundërvajtje penale dhe dënohet me gjobë ose me burgim deri në 1 vit.</w:t>
      </w:r>
    </w:p>
    <w:p w:rsidR="004769D0" w:rsidRDefault="004769D0" w:rsidP="004769D0">
      <w:pPr>
        <w:pStyle w:val="Paragrafi"/>
      </w:pPr>
      <w:r w:rsidRPr="00340ED0">
        <w:t>Mosmarrëveshjet ndërmjet përdoruesit të veprës së pronësisë intelektuale dhe autorit ose shoqatës, të cilës i ka kaluar e drejta e tij, për mospërmbushjen e detyrimeve që rrjedhin nga kontrata e lidhur ndërmjet tyre, i paraqiten gjykatës përkatëse nga pala e interesuar për shqyrtim civil.”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NeniNr"/>
      </w:pPr>
      <w:r w:rsidRPr="00340ED0">
        <w:t>Neni 6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Paragrafi"/>
      </w:pPr>
      <w:r w:rsidRPr="00340ED0">
        <w:t>Neni 51 ndryshohet si vijon:</w:t>
      </w:r>
    </w:p>
    <w:p w:rsidR="004769D0" w:rsidRPr="00340ED0" w:rsidRDefault="004769D0" w:rsidP="004769D0">
      <w:pPr>
        <w:pStyle w:val="Paragrafi"/>
      </w:pPr>
      <w:r w:rsidRPr="00340ED0">
        <w:t>“Dispozitat e këtij ligji u referohen:</w:t>
      </w:r>
    </w:p>
    <w:p w:rsidR="004769D0" w:rsidRPr="00340ED0" w:rsidRDefault="004769D0" w:rsidP="004769D0">
      <w:pPr>
        <w:pStyle w:val="Paragrafi"/>
      </w:pPr>
      <w:r w:rsidRPr="00340ED0">
        <w:t xml:space="preserve">a) veprave, autorët e të cilave janë me shtetësi shqiptare ose me banim të përhershëm në </w:t>
      </w:r>
      <w:r w:rsidRPr="00340ED0">
        <w:lastRenderedPageBreak/>
        <w:t>Republikën e Shqipërisë, pavarësisht nga vendi ku janë botuar për herë të parë;</w:t>
      </w:r>
    </w:p>
    <w:p w:rsidR="004769D0" w:rsidRPr="00340ED0" w:rsidRDefault="004769D0" w:rsidP="004769D0">
      <w:pPr>
        <w:pStyle w:val="Paragrafi"/>
      </w:pPr>
      <w:r w:rsidRPr="00340ED0">
        <w:t>b) veprave të botuara për herë të parë në Shqipëri ose në një shtet që është palë në marrëveshje ose në traktate ndërkombëtare për të drejtat e autorit, ku bën  pjesë edhe Republika e Shqipërisë;</w:t>
      </w:r>
    </w:p>
    <w:p w:rsidR="004769D0" w:rsidRPr="00340ED0" w:rsidRDefault="004769D0" w:rsidP="004769D0">
      <w:pPr>
        <w:pStyle w:val="Paragrafi"/>
      </w:pPr>
      <w:r w:rsidRPr="00340ED0">
        <w:t>c) veprave të botuara për herë të parë në një shtet që nuk është palë në një marrëveshje ose në traktate ndërkombëtare për të drejtat e autorit, në të cilat merr pjesë Republika e Shqipërisë, në rastet kur këto vepra janë botuar njëkohësisht ose deri në 30 ditë diferencë në territorin e atij shteti dhe në Republikën e Shqipërisë ose në një vend tjetër anëtar në marrëveshjet ndërkombëtare, ku merr pjesë edhe Republika e Shqipërisë.</w:t>
      </w:r>
    </w:p>
    <w:p w:rsidR="004769D0" w:rsidRPr="00340ED0" w:rsidRDefault="004769D0" w:rsidP="004769D0">
      <w:pPr>
        <w:pStyle w:val="Paragrafi"/>
      </w:pPr>
      <w:r w:rsidRPr="00340ED0">
        <w:t>ç) veprave që janë krijuar para hyrjes në fuqi të këtij ligji, me kusht që të mos t’u ketë kaluar afati i mbrojtjes që përmendet në këtë ligj.”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NeniNr"/>
      </w:pPr>
      <w:r w:rsidRPr="00340ED0">
        <w:t>Neni 7</w:t>
      </w:r>
    </w:p>
    <w:p w:rsidR="004769D0" w:rsidRPr="00340ED0" w:rsidRDefault="004769D0" w:rsidP="004769D0">
      <w:pPr>
        <w:pStyle w:val="NeniNr"/>
      </w:pPr>
    </w:p>
    <w:p w:rsidR="004769D0" w:rsidRPr="00340ED0" w:rsidRDefault="004769D0" w:rsidP="004769D0">
      <w:pPr>
        <w:pStyle w:val="Paragrafi"/>
      </w:pPr>
      <w:r w:rsidRPr="00340ED0">
        <w:t>Neni 52 ndryshohet si vijon:</w:t>
      </w:r>
    </w:p>
    <w:p w:rsidR="004769D0" w:rsidRPr="00340ED0" w:rsidRDefault="004769D0" w:rsidP="004769D0">
      <w:pPr>
        <w:pStyle w:val="Paragrafi"/>
      </w:pPr>
      <w:r w:rsidRPr="00340ED0">
        <w:t>“Ngarkohen Këshilli i Ministrave, Ministria e Financave, Ministria e Kulturës, Rinisë dhe Sporteve dhe Ministria e Arsimit dhe Shkencës të hartojnë aktet nënligjore përkatëse për zbatimin e këtij ligji.”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NeniNr"/>
      </w:pPr>
      <w:r w:rsidRPr="00340ED0">
        <w:t>Neni 8</w:t>
      </w:r>
    </w:p>
    <w:p w:rsidR="004769D0" w:rsidRPr="00340ED0" w:rsidRDefault="004769D0" w:rsidP="004769D0">
      <w:pPr>
        <w:pStyle w:val="Paragrafi"/>
      </w:pPr>
    </w:p>
    <w:p w:rsidR="004769D0" w:rsidRPr="00340ED0" w:rsidRDefault="004769D0" w:rsidP="004769D0">
      <w:pPr>
        <w:pStyle w:val="Paragrafi"/>
      </w:pPr>
      <w:r w:rsidRPr="00340ED0">
        <w:t>Ky ligj hyn në fuqi 15 ditë pas botimit në Fletoren Zyrtare.</w:t>
      </w:r>
    </w:p>
    <w:p w:rsidR="004769D0" w:rsidRPr="00340ED0" w:rsidRDefault="004769D0" w:rsidP="004769D0">
      <w:pPr>
        <w:pStyle w:val="Paragrafi"/>
      </w:pPr>
    </w:p>
    <w:p w:rsidR="00A0784B" w:rsidRPr="007732C8" w:rsidRDefault="004769D0" w:rsidP="0039105F">
      <w:pPr>
        <w:pStyle w:val="Shpallja"/>
      </w:pPr>
      <w:r w:rsidRPr="00340ED0">
        <w:t>Shpallur me dekretin nr.2601, datë 19.4.2000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D670D"/>
    <w:rsid w:val="00134ADF"/>
    <w:rsid w:val="00187855"/>
    <w:rsid w:val="001A58B2"/>
    <w:rsid w:val="001C7978"/>
    <w:rsid w:val="0022170D"/>
    <w:rsid w:val="002C6BAB"/>
    <w:rsid w:val="00304413"/>
    <w:rsid w:val="00383FD5"/>
    <w:rsid w:val="0039105F"/>
    <w:rsid w:val="003E06F6"/>
    <w:rsid w:val="003F043A"/>
    <w:rsid w:val="00470F9C"/>
    <w:rsid w:val="004769D0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5690B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BF2176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6323B2-225B-487C-A6F7-421C4107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2019-03-14T10:48:00Z</dcterms:created>
  <dcterms:modified xsi:type="dcterms:W3CDTF">2019-03-14T10:48:00Z</dcterms:modified>
</cp:coreProperties>
</file>