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25" w:rsidRPr="00340ED0" w:rsidRDefault="00313325" w:rsidP="00313325">
      <w:pPr>
        <w:pStyle w:val="Akti"/>
      </w:pPr>
      <w:bookmarkStart w:id="0" w:name="_GoBack"/>
      <w:bookmarkEnd w:id="0"/>
      <w:r w:rsidRPr="00340ED0">
        <w:t>L I G J</w:t>
      </w:r>
    </w:p>
    <w:p w:rsidR="00313325" w:rsidRPr="00340ED0" w:rsidRDefault="0064776A" w:rsidP="00313325">
      <w:pPr>
        <w:pStyle w:val="NumriData"/>
      </w:pPr>
      <w:r>
        <w:t xml:space="preserve">Nr. 8601, </w:t>
      </w:r>
      <w:r w:rsidR="00313325" w:rsidRPr="00340ED0">
        <w:t>datë 10.4.2000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Titulli"/>
      </w:pPr>
      <w:r w:rsidRPr="00340ED0">
        <w:t>PËR NJË NDRYSHIM NË KODIN E PROCEDURËS CIVILE</w:t>
      </w:r>
      <w:r w:rsidR="00C00B5F">
        <w:t xml:space="preserve"> </w:t>
      </w:r>
      <w:r w:rsidRPr="00340ED0">
        <w:t>TË REPUBLIKËS SË</w:t>
      </w:r>
      <w:r w:rsidR="0064776A">
        <w:t xml:space="preserve"> </w:t>
      </w:r>
      <w:r w:rsidRPr="00340ED0">
        <w:t>SHQIPËRISË</w:t>
      </w:r>
    </w:p>
    <w:p w:rsidR="00313325" w:rsidRPr="00340ED0" w:rsidRDefault="00313325" w:rsidP="0090578D">
      <w:pPr>
        <w:pStyle w:val="Paragrafi"/>
      </w:pPr>
    </w:p>
    <w:p w:rsidR="00313325" w:rsidRPr="00340ED0" w:rsidRDefault="00313325" w:rsidP="00313325">
      <w:pPr>
        <w:pStyle w:val="BazLigjPropozues"/>
      </w:pPr>
      <w:r w:rsidRPr="00340ED0">
        <w:t>Në mbështetje të neneve 81 dhe 83 pika 1 të Kushtetutës, me propozimin e Këshillit të Ministrave,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Institucioni"/>
      </w:pPr>
      <w:r w:rsidRPr="00340ED0">
        <w:t>K U V E N D I</w:t>
      </w:r>
    </w:p>
    <w:p w:rsidR="00313325" w:rsidRPr="00340ED0" w:rsidRDefault="00313325" w:rsidP="00313325">
      <w:pPr>
        <w:pStyle w:val="Institucioni"/>
      </w:pPr>
    </w:p>
    <w:p w:rsidR="00313325" w:rsidRPr="00340ED0" w:rsidRDefault="00313325" w:rsidP="00313325">
      <w:pPr>
        <w:pStyle w:val="VENDOSI"/>
      </w:pPr>
      <w:r w:rsidRPr="00340ED0">
        <w:t>I REPUBLIKËS SË SHQIPËRISË</w:t>
      </w:r>
    </w:p>
    <w:p w:rsidR="00313325" w:rsidRPr="00340ED0" w:rsidRDefault="00313325" w:rsidP="00313325">
      <w:pPr>
        <w:pStyle w:val="VENDOSI"/>
      </w:pPr>
      <w:r w:rsidRPr="00340ED0">
        <w:t>V E N D O S I:</w:t>
      </w:r>
    </w:p>
    <w:p w:rsidR="00313325" w:rsidRPr="00340ED0" w:rsidRDefault="00313325" w:rsidP="00313325">
      <w:pPr>
        <w:pStyle w:val="VENDOSI"/>
      </w:pPr>
    </w:p>
    <w:p w:rsidR="00313325" w:rsidRPr="00340ED0" w:rsidRDefault="00313325" w:rsidP="00313325">
      <w:pPr>
        <w:pStyle w:val="NeniNr"/>
      </w:pPr>
      <w:r w:rsidRPr="00340ED0">
        <w:t>Neni 1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Paragrafi"/>
      </w:pPr>
      <w:r w:rsidRPr="00340ED0">
        <w:t>Në Kodin e Procedurës Civile, neni 35 paragrafi i parë ndryshohet si vijon:</w:t>
      </w:r>
    </w:p>
    <w:p w:rsidR="00313325" w:rsidRPr="00340ED0" w:rsidRDefault="00313325" w:rsidP="00313325">
      <w:pPr>
        <w:pStyle w:val="Paragrafi"/>
      </w:pPr>
      <w:r w:rsidRPr="00340ED0">
        <w:t>“Gjykata e rrethit gjykon me trup gjykues të përbërë nga një gjyqtar ose tre gjyqtarë.</w:t>
      </w:r>
    </w:p>
    <w:p w:rsidR="00313325" w:rsidRPr="00340ED0" w:rsidRDefault="00313325" w:rsidP="00313325">
      <w:pPr>
        <w:pStyle w:val="Paragrafi"/>
      </w:pPr>
      <w:r w:rsidRPr="00340ED0">
        <w:t>Me trup gjykues të përbërë nga tre gjyqtarë gjykohen këto çështje:</w:t>
      </w:r>
    </w:p>
    <w:p w:rsidR="00313325" w:rsidRPr="00340ED0" w:rsidRDefault="00313325" w:rsidP="00313325">
      <w:pPr>
        <w:pStyle w:val="Paragrafi"/>
      </w:pPr>
      <w:r w:rsidRPr="00340ED0">
        <w:t>a. Paditë për njohjen e të drejtës së pronësisë dhe të të drejtave reale mbi sendet e paluajtshme.</w:t>
      </w:r>
    </w:p>
    <w:p w:rsidR="00313325" w:rsidRPr="00340ED0" w:rsidRDefault="00313325" w:rsidP="00313325">
      <w:pPr>
        <w:pStyle w:val="Paragrafi"/>
      </w:pPr>
      <w:r w:rsidRPr="00340ED0">
        <w:t>b. Paditë për kërkimin e sendeve të paluajtshme dhe pjesëtimin e tyre.</w:t>
      </w:r>
    </w:p>
    <w:p w:rsidR="00313325" w:rsidRPr="00340ED0" w:rsidRDefault="00313325" w:rsidP="00313325">
      <w:pPr>
        <w:pStyle w:val="Paragrafi"/>
      </w:pPr>
      <w:r w:rsidRPr="00340ED0">
        <w:t>c. Paditë për pavlefshmërinë e veprimeve juridike, kur objekti i tyre është mbi 5 milionë lekë.</w:t>
      </w:r>
    </w:p>
    <w:p w:rsidR="00313325" w:rsidRPr="00340ED0" w:rsidRDefault="00313325" w:rsidP="00313325">
      <w:pPr>
        <w:pStyle w:val="Paragrafi"/>
      </w:pPr>
      <w:r w:rsidRPr="00340ED0">
        <w:t>ç. Paditë për njohjen, kërkimin dhe pjesëtimin e trashëgimisë, kur vlera e padisë është mbi 5 milionë lekë.</w:t>
      </w:r>
    </w:p>
    <w:p w:rsidR="00313325" w:rsidRPr="00340ED0" w:rsidRDefault="00313325" w:rsidP="00313325">
      <w:pPr>
        <w:pStyle w:val="Paragrafi"/>
      </w:pPr>
      <w:r w:rsidRPr="00340ED0">
        <w:t>d. Paditë që rrjedhin nga mosekzekutimi ose ekzekutimi jo në mënyrë të plotë i detyrimeve për shpërblimin e dëmit, për begatimin pa shkak dhe për pagimin e padetyruar, kur vlera e padisë është mbi 5 milionë lekë.</w:t>
      </w:r>
    </w:p>
    <w:p w:rsidR="00313325" w:rsidRPr="00340ED0" w:rsidRDefault="00313325" w:rsidP="00313325">
      <w:pPr>
        <w:pStyle w:val="Paragrafi"/>
      </w:pPr>
      <w:r w:rsidRPr="00340ED0">
        <w:t>dh.</w:t>
      </w:r>
      <w:r w:rsidR="00D93CB7">
        <w:t xml:space="preserve"> </w:t>
      </w:r>
      <w:r w:rsidRPr="00340ED0">
        <w:t>Paditë që rrjedhin nga mosmarrëveshjet tregtare të parashikuara nga neni 334 i këtij Kodi.</w:t>
      </w:r>
    </w:p>
    <w:p w:rsidR="00313325" w:rsidRPr="00340ED0" w:rsidRDefault="00313325" w:rsidP="00313325">
      <w:pPr>
        <w:pStyle w:val="Paragrafi"/>
      </w:pPr>
      <w:r w:rsidRPr="00340ED0">
        <w:t>e. Paditë për kundërshtimin e akteve administrative, me përjashtim të atyre që rregullojnë marrëdhëniet e punës ose që përmbajnë detyrime në të holla deri në 5 milionë lekë.</w:t>
      </w:r>
    </w:p>
    <w:p w:rsidR="00313325" w:rsidRPr="00340ED0" w:rsidRDefault="00313325" w:rsidP="00313325">
      <w:pPr>
        <w:pStyle w:val="Paragrafi"/>
      </w:pPr>
      <w:r w:rsidRPr="00340ED0">
        <w:t>ë. Paditë për shpalljen e zhdukjes ose të vdekjes së personit.</w:t>
      </w:r>
    </w:p>
    <w:p w:rsidR="00313325" w:rsidRPr="00340ED0" w:rsidRDefault="00313325" w:rsidP="00313325">
      <w:pPr>
        <w:pStyle w:val="Paragrafi"/>
      </w:pPr>
      <w:r w:rsidRPr="00340ED0">
        <w:t>f. Paditë për heqjen ose kufizimin e zotësisë për të vepruar të personave.</w:t>
      </w:r>
    </w:p>
    <w:p w:rsidR="00313325" w:rsidRPr="00340ED0" w:rsidRDefault="00313325" w:rsidP="00313325">
      <w:pPr>
        <w:pStyle w:val="Paragrafi"/>
      </w:pPr>
      <w:r w:rsidRPr="00340ED0">
        <w:t>Çështjet e tjera gjykohen nga një gjyqtar i vetëm.”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NeniNr"/>
      </w:pPr>
      <w:r w:rsidRPr="00340ED0">
        <w:t>Neni 2</w:t>
      </w:r>
    </w:p>
    <w:p w:rsidR="00313325" w:rsidRPr="00340ED0" w:rsidRDefault="00313325" w:rsidP="00313325">
      <w:pPr>
        <w:pStyle w:val="NeniTitull"/>
      </w:pPr>
      <w:r w:rsidRPr="00340ED0">
        <w:t>Dispozita kalimtare</w:t>
      </w:r>
    </w:p>
    <w:p w:rsidR="00313325" w:rsidRPr="00340ED0" w:rsidRDefault="00313325" w:rsidP="00313325">
      <w:pPr>
        <w:pStyle w:val="NeniTitull"/>
      </w:pPr>
    </w:p>
    <w:p w:rsidR="00313325" w:rsidRPr="00340ED0" w:rsidRDefault="00313325" w:rsidP="00313325">
      <w:pPr>
        <w:pStyle w:val="Paragrafi"/>
      </w:pPr>
      <w:r w:rsidRPr="00340ED0">
        <w:t>Çështjet civile që janë në gjykim në ditën e hyrjes në fuqi të këtij ligji dhe që sipas tij duhet të gjykohen nga një gjyqtar i vetëm, do të vazhdojnë të gjykohen nga gjyqtari që ka kryesuar trupin gjykues, duke u njohur të vlefshme veprimet procedurale të kryera deri në atë çast.</w:t>
      </w:r>
    </w:p>
    <w:p w:rsidR="00313325" w:rsidRPr="00340ED0" w:rsidRDefault="00313325" w:rsidP="00313325">
      <w:pPr>
        <w:pStyle w:val="Paragrafi"/>
      </w:pPr>
      <w:r w:rsidRPr="00340ED0">
        <w:t>Për çështjet civile që janë në gjykim në ditën e hyrjes në fuqi të këtij ligji dhe duhet të gjykohen me trup gjykues të përbërë nga tre gjyqtarë, për formimin e trupit gjykues do të veprohet si vijon:</w:t>
      </w:r>
    </w:p>
    <w:p w:rsidR="00313325" w:rsidRPr="00340ED0" w:rsidRDefault="00313325" w:rsidP="00313325">
      <w:pPr>
        <w:pStyle w:val="Paragrafi"/>
      </w:pPr>
      <w:r w:rsidRPr="00340ED0">
        <w:t>Kur dy gjyqtarët që zëvendësojnë ndihmësgjyqtarët, pasi njihen me materialet e çështjes, japin pëlqimin që hetimi gjyqësor të vazhdojë aty ku është ndërprerë dhe palët nuk kanë kundërshtim, trupi gjykues vendos vazhdimin e shqyrtimit gjyqësor të çështjes, duke i njohur të vlefshme veprimet procedurale të kryera deri në atë çast.</w:t>
      </w:r>
    </w:p>
    <w:p w:rsidR="00313325" w:rsidRPr="00340ED0" w:rsidRDefault="00313325" w:rsidP="00313325">
      <w:pPr>
        <w:pStyle w:val="Paragrafi"/>
      </w:pPr>
      <w:r w:rsidRPr="00340ED0">
        <w:t>Kur së paku njëri nga gjyqtarët që zëvendëson ndihmësgjyqtarin ose njëra nga palët kërkon që shqyrtimi gjyqësor të rifillojë nga e para, trupi gjykues vendos rifillimin nga e para të shqyrtimit gjyqësor.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NeniNr"/>
      </w:pPr>
      <w:r w:rsidRPr="00340ED0">
        <w:t>Neni 3</w:t>
      </w:r>
    </w:p>
    <w:p w:rsidR="00313325" w:rsidRPr="00340ED0" w:rsidRDefault="00313325" w:rsidP="00313325">
      <w:pPr>
        <w:pStyle w:val="Paragrafi"/>
      </w:pPr>
    </w:p>
    <w:p w:rsidR="00313325" w:rsidRPr="00340ED0" w:rsidRDefault="00313325" w:rsidP="00313325">
      <w:pPr>
        <w:pStyle w:val="Paragrafi"/>
      </w:pPr>
      <w:r w:rsidRPr="00340ED0">
        <w:t>Ky ligj hyn në fuqi 15 ditë pas botimit në Fletoren Zyrtare.</w:t>
      </w:r>
    </w:p>
    <w:p w:rsidR="00313325" w:rsidRPr="00340ED0" w:rsidRDefault="00313325" w:rsidP="00313325">
      <w:pPr>
        <w:pStyle w:val="Paragrafi"/>
      </w:pPr>
    </w:p>
    <w:p w:rsidR="00A0784B" w:rsidRPr="007732C8" w:rsidRDefault="00313325" w:rsidP="00D93CB7">
      <w:pPr>
        <w:pStyle w:val="Shpallja"/>
      </w:pPr>
      <w:r w:rsidRPr="00340ED0">
        <w:lastRenderedPageBreak/>
        <w:t>Shpallur me dekretin nr.2599, datë 17.4.2000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13325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776A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0578D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0B5F"/>
    <w:rsid w:val="00C158CF"/>
    <w:rsid w:val="00C22BA7"/>
    <w:rsid w:val="00C36B40"/>
    <w:rsid w:val="00C7710C"/>
    <w:rsid w:val="00CF2E64"/>
    <w:rsid w:val="00D1319A"/>
    <w:rsid w:val="00D92AC6"/>
    <w:rsid w:val="00D93CB7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  <w:rsid w:val="00F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7C6C7C-E624-41E3-A973-4D6F1B9D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2019-03-14T10:49:00Z</dcterms:created>
  <dcterms:modified xsi:type="dcterms:W3CDTF">2019-03-14T10:49:00Z</dcterms:modified>
</cp:coreProperties>
</file>