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0C5" w:rsidRPr="004F41A9" w:rsidRDefault="00E730C5" w:rsidP="00E730C5">
      <w:pPr>
        <w:pStyle w:val="Akti"/>
      </w:pPr>
      <w:bookmarkStart w:id="0" w:name="_GoBack"/>
      <w:bookmarkEnd w:id="0"/>
      <w:r w:rsidRPr="004F41A9">
        <w:t>L I G J</w:t>
      </w:r>
    </w:p>
    <w:p w:rsidR="00E730C5" w:rsidRPr="004F41A9" w:rsidRDefault="00E730C5" w:rsidP="00E730C5">
      <w:pPr>
        <w:pStyle w:val="NumriData"/>
      </w:pPr>
      <w:r w:rsidRPr="004F41A9">
        <w:t>Nr.8605,  datë 20.4.2000</w:t>
      </w:r>
    </w:p>
    <w:p w:rsidR="00E730C5" w:rsidRPr="004F41A9" w:rsidRDefault="00E730C5" w:rsidP="00E730C5">
      <w:pPr>
        <w:pStyle w:val="NumriData"/>
      </w:pPr>
    </w:p>
    <w:p w:rsidR="00E730C5" w:rsidRPr="004F41A9" w:rsidRDefault="00E730C5" w:rsidP="00E730C5">
      <w:pPr>
        <w:pStyle w:val="Titulli"/>
      </w:pPr>
      <w:r w:rsidRPr="004F41A9">
        <w:t>PËR DISA NDRYSHIME  DHE SHTESA  NË LIGJIN NR.8093, DATË 21.3.1996 “PËR REZERVAT UJORE”</w:t>
      </w:r>
    </w:p>
    <w:p w:rsidR="00E730C5" w:rsidRPr="004F41A9" w:rsidRDefault="00E730C5" w:rsidP="00E730C5">
      <w:pPr>
        <w:pStyle w:val="Titulli"/>
      </w:pPr>
    </w:p>
    <w:p w:rsidR="00E730C5" w:rsidRPr="004F41A9" w:rsidRDefault="00E730C5" w:rsidP="00E730C5">
      <w:pPr>
        <w:pStyle w:val="BazLigjPropozues"/>
      </w:pPr>
      <w:r w:rsidRPr="004F41A9">
        <w:t>Në mbështetje të neneve 78 dhe 83 pika 1 të Kushtetutës, me propozimin e Këshillit të Ministrave,</w:t>
      </w:r>
    </w:p>
    <w:p w:rsidR="00E730C5" w:rsidRPr="004F41A9" w:rsidRDefault="00E730C5" w:rsidP="00E730C5">
      <w:pPr>
        <w:pStyle w:val="BazLigjPropozues"/>
      </w:pPr>
    </w:p>
    <w:p w:rsidR="00E730C5" w:rsidRPr="004F41A9" w:rsidRDefault="00E730C5" w:rsidP="00E730C5">
      <w:pPr>
        <w:pStyle w:val="Institucioni"/>
      </w:pPr>
      <w:r w:rsidRPr="004F41A9">
        <w:t>K U V E N D I</w:t>
      </w:r>
    </w:p>
    <w:p w:rsidR="00E730C5" w:rsidRPr="004F41A9" w:rsidRDefault="00E730C5" w:rsidP="00E730C5">
      <w:pPr>
        <w:pStyle w:val="Institucioni"/>
      </w:pPr>
    </w:p>
    <w:p w:rsidR="00E730C5" w:rsidRPr="004F41A9" w:rsidRDefault="00E730C5" w:rsidP="00E730C5">
      <w:pPr>
        <w:pStyle w:val="VENDOSI"/>
      </w:pPr>
      <w:r w:rsidRPr="004F41A9">
        <w:t>I REPUBLIKËS SË SHQIPËRISË</w:t>
      </w:r>
    </w:p>
    <w:p w:rsidR="00E730C5" w:rsidRPr="004F41A9" w:rsidRDefault="00E730C5" w:rsidP="00E730C5">
      <w:pPr>
        <w:pStyle w:val="VENDOSI"/>
      </w:pPr>
      <w:r w:rsidRPr="004F41A9">
        <w:t>V E N D O S I:</w:t>
      </w:r>
    </w:p>
    <w:p w:rsidR="00E730C5" w:rsidRPr="004F41A9" w:rsidRDefault="00E730C5" w:rsidP="00E730C5">
      <w:pPr>
        <w:pStyle w:val="VENDOSI"/>
      </w:pPr>
    </w:p>
    <w:p w:rsidR="00E730C5" w:rsidRPr="004F41A9" w:rsidRDefault="00E730C5" w:rsidP="00E730C5">
      <w:pPr>
        <w:pStyle w:val="Paragrafi"/>
      </w:pPr>
      <w:r w:rsidRPr="004F41A9">
        <w:t>Në ligjin nr.8093, datë 21.3.1996 “Për rezervat ujore” bëhen këto ndryshime dhe shtesa:</w:t>
      </w:r>
    </w:p>
    <w:p w:rsidR="00E730C5" w:rsidRDefault="00E730C5" w:rsidP="00E730C5">
      <w:pPr>
        <w:pStyle w:val="Paragrafi"/>
      </w:pPr>
    </w:p>
    <w:p w:rsidR="00E730C5" w:rsidRPr="004F41A9" w:rsidRDefault="00E730C5" w:rsidP="00E730C5">
      <w:pPr>
        <w:pStyle w:val="NeniNr"/>
      </w:pPr>
      <w:r w:rsidRPr="004F41A9">
        <w:t>Neni 1</w:t>
      </w:r>
    </w:p>
    <w:p w:rsidR="00E730C5" w:rsidRPr="004F41A9" w:rsidRDefault="00E730C5" w:rsidP="00E730C5">
      <w:pPr>
        <w:pStyle w:val="Paragrafi"/>
      </w:pPr>
    </w:p>
    <w:p w:rsidR="00E730C5" w:rsidRPr="004F41A9" w:rsidRDefault="00E730C5" w:rsidP="00E730C5">
      <w:pPr>
        <w:pStyle w:val="Paragrafi"/>
      </w:pPr>
      <w:r w:rsidRPr="004F41A9">
        <w:t>Në nenin 61 shtohen tre paragrafë me këtë përmbajtje:</w:t>
      </w:r>
    </w:p>
    <w:p w:rsidR="00E730C5" w:rsidRPr="004F41A9" w:rsidRDefault="00E730C5" w:rsidP="00E730C5">
      <w:pPr>
        <w:pStyle w:val="Paragrafi"/>
      </w:pPr>
      <w:r w:rsidRPr="004F41A9">
        <w:t>“Për shkeljet e parashikuara në nenin 14 pika 1 shkronja “ë” dhe në nenet 20, 24 paragrafi 1 dhe 2, 47, 48, 49 dhe 50 të këtij ligji, kundërvajtësi dënohet nga Kryetari i Degës së Policisë së Ndërtimit në rreth në varësi të shkallës së shkeljes, me:</w:t>
      </w:r>
    </w:p>
    <w:p w:rsidR="00E730C5" w:rsidRPr="004F41A9" w:rsidRDefault="00E730C5" w:rsidP="00E730C5">
      <w:pPr>
        <w:pStyle w:val="Paragrafi"/>
      </w:pPr>
      <w:r w:rsidRPr="004F41A9">
        <w:t>gjobë deri në 500 lekë;</w:t>
      </w:r>
    </w:p>
    <w:p w:rsidR="00E730C5" w:rsidRPr="004F41A9" w:rsidRDefault="00E730C5" w:rsidP="00E730C5">
      <w:pPr>
        <w:pStyle w:val="Paragrafi"/>
      </w:pPr>
      <w:r w:rsidRPr="004F41A9">
        <w:t>pezullim të veprimtarisë deri në 60 ditë;</w:t>
      </w:r>
    </w:p>
    <w:p w:rsidR="00E730C5" w:rsidRPr="004F41A9" w:rsidRDefault="00E730C5" w:rsidP="00E730C5">
      <w:pPr>
        <w:pStyle w:val="Paragrafi"/>
      </w:pPr>
      <w:r w:rsidRPr="004F41A9">
        <w:t>c) sekuestrim të mjeteve dhe pajisjeve të punës, si dhe të materialit inert gjendje, të grumbulluar e të fraksionuar.</w:t>
      </w:r>
    </w:p>
    <w:p w:rsidR="00E730C5" w:rsidRPr="004F41A9" w:rsidRDefault="00E730C5" w:rsidP="00E730C5">
      <w:pPr>
        <w:pStyle w:val="Paragrafi"/>
      </w:pPr>
      <w:r w:rsidRPr="004F41A9">
        <w:t>Policia e Ndërtimit ka të drejtë t’i propozojë sipas rastit organit kompetent heqjen e licencës profesionale dhe të lejes së veprimtarisë përkatëse të shoqërive që shkelin dispozitat e mësipërme.</w:t>
      </w:r>
    </w:p>
    <w:p w:rsidR="00E730C5" w:rsidRPr="004F41A9" w:rsidRDefault="00E730C5" w:rsidP="00E730C5">
      <w:pPr>
        <w:pStyle w:val="Paragrafi"/>
      </w:pPr>
      <w:r w:rsidRPr="004F41A9">
        <w:t>Kundër vendimit të Kryetarit të Degës së Policisë të Ndërtimit në rreth bëhet ankim te Drejtori i Policisë së Ndërtimit brenda 5 ditëve nga data e komunikimit të vendimit.</w:t>
      </w:r>
    </w:p>
    <w:p w:rsidR="00E730C5" w:rsidRPr="004F41A9" w:rsidRDefault="00E730C5" w:rsidP="00E730C5">
      <w:pPr>
        <w:pStyle w:val="Paragrafi"/>
      </w:pPr>
    </w:p>
    <w:p w:rsidR="00E730C5" w:rsidRPr="004F41A9" w:rsidRDefault="00E730C5" w:rsidP="00E730C5">
      <w:pPr>
        <w:pStyle w:val="NeniNr"/>
      </w:pPr>
      <w:r w:rsidRPr="004F41A9">
        <w:t>Neni 2</w:t>
      </w:r>
    </w:p>
    <w:p w:rsidR="00E730C5" w:rsidRPr="004F41A9" w:rsidRDefault="00E730C5" w:rsidP="00E730C5">
      <w:pPr>
        <w:pStyle w:val="Paragrafi"/>
      </w:pPr>
    </w:p>
    <w:p w:rsidR="00E730C5" w:rsidRPr="004F41A9" w:rsidRDefault="00E730C5" w:rsidP="00E730C5">
      <w:pPr>
        <w:pStyle w:val="Paragrafi"/>
      </w:pPr>
      <w:r w:rsidRPr="004F41A9">
        <w:t>Neni 69 ndryshohet si vijon:</w:t>
      </w:r>
    </w:p>
    <w:p w:rsidR="00E730C5" w:rsidRPr="004F41A9" w:rsidRDefault="00E730C5" w:rsidP="00E730C5">
      <w:pPr>
        <w:pStyle w:val="Paragrafi"/>
      </w:pPr>
      <w:r w:rsidRPr="004F41A9">
        <w:t>“Kundër vendimit të autoritetit të ujit, si dhe kundër vendimit të Drejtorit të Policisë së Ndërtimit mund të bëhet ankim në gjykatën e shkallës së parë brenda 10 ditëve nga njoftimi i vendimit.</w:t>
      </w:r>
    </w:p>
    <w:p w:rsidR="00E730C5" w:rsidRPr="004F41A9" w:rsidRDefault="00E730C5" w:rsidP="00E730C5">
      <w:pPr>
        <w:pStyle w:val="Paragrafi"/>
      </w:pPr>
      <w:r w:rsidRPr="004F41A9">
        <w:t>Vendimi i autoritetit të ujit ose i organit të Policisë së Ndërtimit, që nuk ankimohet nga kundërvajtësi, quhet titull ekzekutiv.</w:t>
      </w:r>
    </w:p>
    <w:p w:rsidR="00E730C5" w:rsidRPr="004F41A9" w:rsidRDefault="00E730C5" w:rsidP="00E730C5">
      <w:pPr>
        <w:pStyle w:val="Paragrafi"/>
      </w:pPr>
      <w:r w:rsidRPr="004F41A9">
        <w:t>Padia në gjykatë kundër vendimit të autoritetit të ujit ose të Drejtorit të Policisë së Ndërtimit, nuk pezullon ekzekutimin e tij.</w:t>
      </w:r>
    </w:p>
    <w:p w:rsidR="00E730C5" w:rsidRPr="004F41A9" w:rsidRDefault="00E730C5" w:rsidP="00E730C5">
      <w:pPr>
        <w:pStyle w:val="Paragrafi"/>
      </w:pPr>
      <w:r w:rsidRPr="004F41A9">
        <w:t>Kur gjykata vendos pranimin e padisë, i dëmtuari ka të drejtë të kërkojë shpërblimin e dëmit të pësuar nga organi që ka dhënë vendimin.</w:t>
      </w:r>
    </w:p>
    <w:p w:rsidR="00E730C5" w:rsidRPr="004F41A9" w:rsidRDefault="00E730C5" w:rsidP="00E730C5">
      <w:pPr>
        <w:pStyle w:val="Paragrafi"/>
      </w:pPr>
      <w:r w:rsidRPr="004F41A9">
        <w:t>Në rastet e përsëritjeve të kundërvajtjeve administrative, kur nuk bëhet ankim kundër vendimit të  autoritetit të ujit ose atij të organeve të Policisë së Ndërtimit, si dhe kur gjykata rrëzon padinë e paraqitur kundër tyre, konfiskohen mjetet, pajisjet e punës dhe materiali inert gjendje i grumbulluar dhe i fraksionuar.</w:t>
      </w:r>
    </w:p>
    <w:p w:rsidR="00E730C5" w:rsidRPr="004F41A9" w:rsidRDefault="00E730C5" w:rsidP="00E730C5">
      <w:pPr>
        <w:pStyle w:val="Paragrafi"/>
      </w:pPr>
      <w:r w:rsidRPr="004F41A9">
        <w:t>Gjoba, si dhe shpenzimet që përballohen nga autoriteti i ujit dhe nga organet e Policisë së Ndërtimit paguhen nga kundërvajtësit brenda 5 ditëve nga data e njoftimit të vendimit të tyre ose nga data kur ka marrë formë të prerë vendimi i gjykatës.</w:t>
      </w:r>
    </w:p>
    <w:p w:rsidR="00E730C5" w:rsidRPr="004F41A9" w:rsidRDefault="00E730C5" w:rsidP="00E730C5">
      <w:pPr>
        <w:pStyle w:val="Paragrafi"/>
      </w:pPr>
      <w:r w:rsidRPr="004F41A9">
        <w:t>Përveç rasteve të parashikuara nga paragrafi i gjashtë i këtij neni, masa e sekuestrimit, e vënë mbi këto mjete dhe materiale, hiqet vetëm pasi të jenë shlyer gjobat dhe shpenzimet e përballuara nga autoriteti i ujit dhe nga organet e Policisë së Ndërtimit.</w:t>
      </w:r>
    </w:p>
    <w:p w:rsidR="00E730C5" w:rsidRPr="004F41A9" w:rsidRDefault="00E730C5" w:rsidP="00E730C5">
      <w:pPr>
        <w:pStyle w:val="Paragrafi"/>
      </w:pPr>
      <w:r w:rsidRPr="004F41A9">
        <w:t xml:space="preserve">Kundërvajtësi, për çdo ditë vonesë paguan kamatë në masën 2 për qind në ditë, deri në 1 muaj. Gjobat dhe vlera e shpenzimeve të përballuara nga autoriteti i ujit dhe nga Policia e Ndërtimit paguhen </w:t>
      </w:r>
      <w:r w:rsidRPr="004F41A9">
        <w:lastRenderedPageBreak/>
        <w:t>pranë organit që ka vendosur gjobën.”</w:t>
      </w:r>
    </w:p>
    <w:p w:rsidR="00E730C5" w:rsidRPr="004F41A9" w:rsidRDefault="00E730C5" w:rsidP="00E730C5">
      <w:pPr>
        <w:pStyle w:val="Paragrafi"/>
      </w:pPr>
    </w:p>
    <w:p w:rsidR="00E730C5" w:rsidRPr="004F41A9" w:rsidRDefault="00E730C5" w:rsidP="00E730C5">
      <w:pPr>
        <w:pStyle w:val="NeniNr"/>
      </w:pPr>
      <w:r w:rsidRPr="004F41A9">
        <w:t>Neni 3</w:t>
      </w:r>
    </w:p>
    <w:p w:rsidR="00E730C5" w:rsidRPr="004F41A9" w:rsidRDefault="00E730C5" w:rsidP="00E730C5">
      <w:pPr>
        <w:pStyle w:val="Paragrafi"/>
      </w:pPr>
    </w:p>
    <w:p w:rsidR="00E730C5" w:rsidRPr="004F41A9" w:rsidRDefault="00E730C5" w:rsidP="00E730C5">
      <w:pPr>
        <w:pStyle w:val="Paragrafi"/>
      </w:pPr>
      <w:r w:rsidRPr="004F41A9">
        <w:t>Në nenin 60 përjashtohen nga sanksioni shkeljet në nenin 14 pika 1 shkronja “ë”.</w:t>
      </w:r>
    </w:p>
    <w:p w:rsidR="00E730C5" w:rsidRPr="004F41A9" w:rsidRDefault="00E730C5" w:rsidP="00E730C5">
      <w:pPr>
        <w:pStyle w:val="Paragrafi"/>
      </w:pPr>
    </w:p>
    <w:p w:rsidR="00E730C5" w:rsidRPr="004F41A9" w:rsidRDefault="00E730C5" w:rsidP="00E730C5">
      <w:pPr>
        <w:pStyle w:val="NeniNr"/>
      </w:pPr>
      <w:r w:rsidRPr="004F41A9">
        <w:t>Neni 4</w:t>
      </w:r>
    </w:p>
    <w:p w:rsidR="00E730C5" w:rsidRPr="004F41A9" w:rsidRDefault="00E730C5" w:rsidP="00E730C5">
      <w:pPr>
        <w:pStyle w:val="Paragrafi"/>
      </w:pPr>
    </w:p>
    <w:p w:rsidR="00E730C5" w:rsidRPr="004F41A9" w:rsidRDefault="00E730C5" w:rsidP="00E730C5">
      <w:pPr>
        <w:pStyle w:val="Paragrafi"/>
      </w:pPr>
      <w:r w:rsidRPr="004F41A9">
        <w:t>Në kreun XVI, nenet  63, 65 dhe 68 shfuqizohen.</w:t>
      </w:r>
    </w:p>
    <w:p w:rsidR="00E730C5" w:rsidRPr="004F41A9" w:rsidRDefault="00E730C5" w:rsidP="00E730C5">
      <w:pPr>
        <w:pStyle w:val="Paragrafi"/>
      </w:pPr>
    </w:p>
    <w:p w:rsidR="00E730C5" w:rsidRPr="004F41A9" w:rsidRDefault="00E730C5" w:rsidP="00E730C5">
      <w:pPr>
        <w:pStyle w:val="NeniNr"/>
      </w:pPr>
      <w:r w:rsidRPr="004F41A9">
        <w:t>Neni 5</w:t>
      </w:r>
    </w:p>
    <w:p w:rsidR="00E730C5" w:rsidRPr="004F41A9" w:rsidRDefault="00E730C5" w:rsidP="00E730C5">
      <w:pPr>
        <w:pStyle w:val="NeniNr"/>
      </w:pPr>
    </w:p>
    <w:p w:rsidR="00E730C5" w:rsidRPr="004F41A9" w:rsidRDefault="00E730C5" w:rsidP="00E730C5">
      <w:pPr>
        <w:pStyle w:val="Paragrafi"/>
      </w:pPr>
      <w:r w:rsidRPr="004F41A9">
        <w:t>Ky ligj hyn në fuqi 15 ditë pas botimit në Fletoren Zyrtare.</w:t>
      </w:r>
    </w:p>
    <w:p w:rsidR="00E730C5" w:rsidRPr="004F41A9" w:rsidRDefault="00E730C5" w:rsidP="00E730C5">
      <w:pPr>
        <w:pStyle w:val="Paragrafi"/>
      </w:pPr>
    </w:p>
    <w:p w:rsidR="00E730C5" w:rsidRPr="004F41A9" w:rsidRDefault="00E730C5" w:rsidP="00E730C5">
      <w:pPr>
        <w:pStyle w:val="Shpallja"/>
      </w:pPr>
      <w:r w:rsidRPr="004F41A9">
        <w:t>Shpallur me dekretin nr.2611, datë 28.4.2000 të Presidentit të Republikës së Shqipërisë, Rexhep Meidani.</w:t>
      </w:r>
    </w:p>
    <w:p w:rsidR="00E730C5" w:rsidRPr="004F41A9" w:rsidRDefault="00E730C5" w:rsidP="00E730C5">
      <w:pPr>
        <w:pStyle w:val="Shpallja"/>
      </w:pPr>
    </w:p>
    <w:p w:rsidR="00E730C5" w:rsidRPr="004F41A9" w:rsidRDefault="00E730C5" w:rsidP="00E730C5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B629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730C5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41661FA-4EE0-4B5E-B32D-D9FB8886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2019-03-14T10:49:00Z</dcterms:created>
  <dcterms:modified xsi:type="dcterms:W3CDTF">2019-03-14T10:49:00Z</dcterms:modified>
</cp:coreProperties>
</file>