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958" w:rsidRPr="00222A65" w:rsidRDefault="002B0958" w:rsidP="002B0958">
      <w:pPr>
        <w:pStyle w:val="Akti"/>
      </w:pPr>
      <w:bookmarkStart w:id="0" w:name="_GoBack"/>
      <w:bookmarkEnd w:id="0"/>
      <w:r w:rsidRPr="00222A65">
        <w:t>L I G J</w:t>
      </w:r>
    </w:p>
    <w:p w:rsidR="002B0958" w:rsidRPr="00222A65" w:rsidRDefault="002B0958" w:rsidP="002B0958">
      <w:pPr>
        <w:pStyle w:val="NumriData"/>
      </w:pPr>
      <w:r w:rsidRPr="00222A65">
        <w:t>Nr.</w:t>
      </w:r>
      <w:r w:rsidR="007E0DBE">
        <w:t xml:space="preserve"> </w:t>
      </w:r>
      <w:r w:rsidRPr="00222A65">
        <w:t>8606, datë 27.4.2000</w:t>
      </w:r>
    </w:p>
    <w:p w:rsidR="002B0958" w:rsidRPr="00222A65" w:rsidRDefault="002B0958" w:rsidP="002B0958">
      <w:pPr>
        <w:pStyle w:val="Paragrafi"/>
      </w:pPr>
    </w:p>
    <w:p w:rsidR="002B0958" w:rsidRPr="00222A65" w:rsidRDefault="002B0958" w:rsidP="002B0958">
      <w:pPr>
        <w:pStyle w:val="Titulli"/>
      </w:pPr>
      <w:r w:rsidRPr="00222A65">
        <w:t>PËR DISA NDRYSHIME DHE SHTESA NË LIGJIN NR.8081, DATË 7.3.1996 “PËR VEPRIMTARITË E SIGURIMIT DHE TË RISIGURIMIT”, NDRYSHUAR ME LIGJIN NR.8458, DATË 11.2.1999</w:t>
      </w:r>
    </w:p>
    <w:p w:rsidR="002B0958" w:rsidRPr="00222A65" w:rsidRDefault="002B0958" w:rsidP="002B0958">
      <w:pPr>
        <w:pStyle w:val="Paragrafi"/>
      </w:pPr>
    </w:p>
    <w:p w:rsidR="002B0958" w:rsidRPr="00222A65" w:rsidRDefault="002B0958" w:rsidP="002B0958">
      <w:pPr>
        <w:pStyle w:val="BazLigjPropozues"/>
      </w:pPr>
      <w:r w:rsidRPr="00222A65">
        <w:t>Në mbështetje të neneve 78 dhe  83 pika 1 të Kushtetutës, me propozimin e Këshillit të Ministrave,</w:t>
      </w:r>
    </w:p>
    <w:p w:rsidR="002B0958" w:rsidRPr="00222A65" w:rsidRDefault="002B0958" w:rsidP="002B0958">
      <w:pPr>
        <w:pStyle w:val="Paragrafi"/>
      </w:pPr>
    </w:p>
    <w:p w:rsidR="002B0958" w:rsidRPr="00222A65" w:rsidRDefault="002B0958" w:rsidP="002B0958">
      <w:pPr>
        <w:pStyle w:val="Institucioni"/>
      </w:pPr>
      <w:r w:rsidRPr="00222A65">
        <w:t>K U V E N D I</w:t>
      </w:r>
    </w:p>
    <w:p w:rsidR="002B0958" w:rsidRPr="00222A65" w:rsidRDefault="002B0958" w:rsidP="002B0958">
      <w:pPr>
        <w:pStyle w:val="Paragrafi"/>
      </w:pPr>
    </w:p>
    <w:p w:rsidR="002B0958" w:rsidRPr="00222A65" w:rsidRDefault="002B0958" w:rsidP="002B0958">
      <w:pPr>
        <w:pStyle w:val="VENDOSI"/>
      </w:pPr>
      <w:r w:rsidRPr="00222A65">
        <w:t>I REPUBLIKËS SË SHQIPËRISË</w:t>
      </w:r>
    </w:p>
    <w:p w:rsidR="002B0958" w:rsidRPr="00222A65" w:rsidRDefault="002B0958" w:rsidP="002B0958">
      <w:pPr>
        <w:pStyle w:val="VENDOSI"/>
      </w:pPr>
      <w:r w:rsidRPr="00222A65">
        <w:t>V E N D O S I:</w:t>
      </w:r>
    </w:p>
    <w:p w:rsidR="002B0958" w:rsidRPr="00222A65" w:rsidRDefault="002B0958" w:rsidP="002B0958">
      <w:pPr>
        <w:pStyle w:val="Paragrafi"/>
      </w:pPr>
    </w:p>
    <w:p w:rsidR="002B0958" w:rsidRPr="00222A65" w:rsidRDefault="002B0958" w:rsidP="002B0958">
      <w:pPr>
        <w:pStyle w:val="Paragrafi"/>
      </w:pPr>
      <w:r w:rsidRPr="00222A65">
        <w:t>Në ligjin nr.8081, datë 7.3.1996 “Për veprimtaritë e sigurimit dhe të risigurimit”, ndryshuar me ligjin nr.8458, datë 11.2.1999 bëhen këto ndryshime dhe  shtesa:</w:t>
      </w:r>
    </w:p>
    <w:p w:rsidR="002B0958" w:rsidRPr="00222A65" w:rsidRDefault="002B0958" w:rsidP="002B0958">
      <w:pPr>
        <w:pStyle w:val="Paragrafi"/>
      </w:pPr>
    </w:p>
    <w:p w:rsidR="002B0958" w:rsidRPr="00222A65" w:rsidRDefault="002B0958" w:rsidP="002B0958">
      <w:pPr>
        <w:pStyle w:val="NeniNr"/>
      </w:pPr>
      <w:r w:rsidRPr="00222A65">
        <w:t>Neni 1</w:t>
      </w:r>
    </w:p>
    <w:p w:rsidR="002B0958" w:rsidRPr="00222A65" w:rsidRDefault="002B0958" w:rsidP="002B0958">
      <w:pPr>
        <w:pStyle w:val="Paragrafi"/>
      </w:pPr>
    </w:p>
    <w:p w:rsidR="002B0958" w:rsidRPr="00222A65" w:rsidRDefault="002B0958" w:rsidP="002B0958">
      <w:pPr>
        <w:pStyle w:val="Paragrafi"/>
      </w:pPr>
      <w:r w:rsidRPr="00222A65">
        <w:t>Neni 23 ndryshohet si vijon:</w:t>
      </w:r>
    </w:p>
    <w:p w:rsidR="002B0958" w:rsidRPr="00222A65" w:rsidRDefault="002B0958" w:rsidP="002B0958">
      <w:pPr>
        <w:pStyle w:val="Paragrafi"/>
      </w:pPr>
      <w:r w:rsidRPr="00222A65">
        <w:t>“Shoqëritë e sigurimit dhe/ose të risigurimit duhet të kenë një kapital themeltar, pa përfshirë kontributet në natyrë, jo më të vogël se shumat e përcaktuara sipas grupeve të sigurimit:</w:t>
      </w:r>
    </w:p>
    <w:p w:rsidR="002B0958" w:rsidRPr="00222A65" w:rsidRDefault="002B0958" w:rsidP="002B0958">
      <w:pPr>
        <w:pStyle w:val="Paragrafi"/>
      </w:pPr>
      <w:r w:rsidRPr="00222A65">
        <w:t>a) 100 milionë lekë, nëse shoqëria ushtron veprimtarinë në një ose më shumë prej grupeve 10 deri në 15 (përfshirë grupin 15) të shtojcës së këtij ligji;</w:t>
      </w:r>
    </w:p>
    <w:p w:rsidR="002B0958" w:rsidRPr="00222A65" w:rsidRDefault="002B0958" w:rsidP="002B0958">
      <w:pPr>
        <w:pStyle w:val="Paragrafi"/>
      </w:pPr>
      <w:r w:rsidRPr="00222A65">
        <w:t>b) 60 milionë lekë, nëse shoqëria ushtron veprimtarinë në një ose më shumë prej grupeve 1 deri në 8 (përfshirë grupin 8) dhe 16 e 18 të shtojcës së këtij ligji;</w:t>
      </w:r>
    </w:p>
    <w:p w:rsidR="002B0958" w:rsidRPr="00222A65" w:rsidRDefault="002B0958" w:rsidP="002B0958">
      <w:pPr>
        <w:pStyle w:val="Paragrafi"/>
      </w:pPr>
      <w:r w:rsidRPr="00222A65">
        <w:t>c) 50 milionë lekë, nëse shoqëria ushtron veprimtarinë në një ose më shumë prej grupeve 9 dhe/ose 17 të shtojcës së këtij ligji;</w:t>
      </w:r>
    </w:p>
    <w:p w:rsidR="002B0958" w:rsidRPr="00222A65" w:rsidRDefault="002B0958" w:rsidP="002B0958">
      <w:pPr>
        <w:pStyle w:val="Paragrafi"/>
      </w:pPr>
      <w:r w:rsidRPr="00222A65">
        <w:t>ç) 120 milionë lekë, nëse shoqëria ushtron veprimtarinë për sigurimin e jetës në një ose më shumë prej grupeve 19 deri 22 (përfshirë grupin 22).</w:t>
      </w:r>
    </w:p>
    <w:p w:rsidR="002B0958" w:rsidRPr="00222A65" w:rsidRDefault="002B0958" w:rsidP="002B0958">
      <w:pPr>
        <w:pStyle w:val="Paragrafi"/>
      </w:pPr>
      <w:r w:rsidRPr="00222A65">
        <w:t>Kapitali themeltar i shoqërisë së sigurimit duhet të përbëhet, të paktën në dy të tretat e tij, prej mjeteve monetare. Çdo aksioner duhet të derdhë për llogari të shoqërisë, në krijim e sipër, në njërën nga bankat tregtare të nivelit të dytë që ushtrojnë veprimtarinë në Republikën e Shqipërisë, në mjete monetare jo më pak se gjysmën e kontributit të nënshkruar prej tij.”</w:t>
      </w:r>
    </w:p>
    <w:p w:rsidR="002B0958" w:rsidRPr="00222A65" w:rsidRDefault="002B0958" w:rsidP="002B0958">
      <w:pPr>
        <w:pStyle w:val="Paragrafi"/>
      </w:pPr>
    </w:p>
    <w:p w:rsidR="002B0958" w:rsidRPr="00222A65" w:rsidRDefault="002B0958" w:rsidP="002B0958">
      <w:pPr>
        <w:pStyle w:val="NeniNr"/>
      </w:pPr>
      <w:r w:rsidRPr="00222A65">
        <w:t>Neni 2</w:t>
      </w:r>
    </w:p>
    <w:p w:rsidR="002B0958" w:rsidRPr="00222A65" w:rsidRDefault="002B0958" w:rsidP="002B0958">
      <w:pPr>
        <w:pStyle w:val="Paragrafi"/>
      </w:pPr>
    </w:p>
    <w:p w:rsidR="002B0958" w:rsidRPr="00222A65" w:rsidRDefault="002B0958" w:rsidP="002B0958">
      <w:pPr>
        <w:pStyle w:val="Paragrafi"/>
      </w:pPr>
      <w:r w:rsidRPr="00222A65">
        <w:t>Pas nenit 23 shtohet neni 23/1 me këtë përmbajtje:</w:t>
      </w:r>
    </w:p>
    <w:p w:rsidR="002B0958" w:rsidRPr="00222A65" w:rsidRDefault="002B0958" w:rsidP="002B0958">
      <w:pPr>
        <w:pStyle w:val="Paragrafi"/>
      </w:pPr>
      <w:r w:rsidRPr="00222A65">
        <w:t>“Shoqëritë, të cilat janë pajisur me autorizim zyrtar për ushtrimin e veprimtarisë siguruese dhe/ose risiguruese, brenda tre viteve nga data e hyrjes në fuqi të këtij ligji, duhet të arrijnë kufijtë e kapitalit themeltar, të përcaktuar në nenin 23, si vijon:</w:t>
      </w:r>
    </w:p>
    <w:p w:rsidR="002B0958" w:rsidRPr="00222A65" w:rsidRDefault="007E0DBE" w:rsidP="002B0958">
      <w:pPr>
        <w:pStyle w:val="Paragrafi"/>
      </w:pPr>
      <w:r>
        <w:t xml:space="preserve">a) </w:t>
      </w:r>
      <w:r w:rsidR="002B0958" w:rsidRPr="00222A65">
        <w:t>50 milionë lekë në fund të vitit të parë;</w:t>
      </w:r>
    </w:p>
    <w:p w:rsidR="002B0958" w:rsidRPr="00222A65" w:rsidRDefault="007E0DBE" w:rsidP="002B0958">
      <w:pPr>
        <w:pStyle w:val="Paragrafi"/>
      </w:pPr>
      <w:r>
        <w:t xml:space="preserve">b) </w:t>
      </w:r>
      <w:r w:rsidR="002B0958" w:rsidRPr="00222A65">
        <w:t>60 milionë lekë në fund të vitit të dytë;</w:t>
      </w:r>
    </w:p>
    <w:p w:rsidR="002B0958" w:rsidRPr="00222A65" w:rsidRDefault="007E0DBE" w:rsidP="002B0958">
      <w:pPr>
        <w:pStyle w:val="Paragrafi"/>
      </w:pPr>
      <w:r>
        <w:t xml:space="preserve">c) </w:t>
      </w:r>
      <w:r w:rsidR="002B0958" w:rsidRPr="00222A65">
        <w:t>100 milionë lekë në fund të vitit të tretë.”</w:t>
      </w:r>
    </w:p>
    <w:p w:rsidR="002B0958" w:rsidRPr="00222A65" w:rsidRDefault="002B0958" w:rsidP="002B0958">
      <w:pPr>
        <w:pStyle w:val="Paragrafi"/>
      </w:pPr>
    </w:p>
    <w:p w:rsidR="002B0958" w:rsidRPr="00222A65" w:rsidRDefault="002B0958" w:rsidP="002B0958">
      <w:pPr>
        <w:pStyle w:val="NeniNr"/>
      </w:pPr>
      <w:r w:rsidRPr="00222A65">
        <w:t>Neni 3</w:t>
      </w:r>
    </w:p>
    <w:p w:rsidR="002B0958" w:rsidRPr="00222A65" w:rsidRDefault="002B0958" w:rsidP="002B0958">
      <w:pPr>
        <w:pStyle w:val="Paragrafi"/>
      </w:pPr>
    </w:p>
    <w:p w:rsidR="002B0958" w:rsidRPr="00222A65" w:rsidRDefault="002B0958" w:rsidP="002B0958">
      <w:pPr>
        <w:pStyle w:val="Paragrafi"/>
      </w:pPr>
      <w:r w:rsidRPr="00222A65">
        <w:t>Paragrafi i dytë i nenit 28 shfuqizohet.</w:t>
      </w:r>
    </w:p>
    <w:p w:rsidR="002B0958" w:rsidRPr="00222A65" w:rsidRDefault="002B0958" w:rsidP="002B0958">
      <w:pPr>
        <w:pStyle w:val="Paragrafi"/>
      </w:pPr>
    </w:p>
    <w:p w:rsidR="002B0958" w:rsidRPr="00222A65" w:rsidRDefault="002B0958" w:rsidP="002B0958">
      <w:pPr>
        <w:pStyle w:val="NeniNr"/>
      </w:pPr>
      <w:r w:rsidRPr="00222A65">
        <w:t>Neni 4</w:t>
      </w:r>
    </w:p>
    <w:p w:rsidR="002B0958" w:rsidRPr="00222A65" w:rsidRDefault="002B0958" w:rsidP="002B0958">
      <w:pPr>
        <w:pStyle w:val="Paragrafi"/>
      </w:pPr>
    </w:p>
    <w:p w:rsidR="002B0958" w:rsidRPr="00222A65" w:rsidRDefault="002B0958" w:rsidP="002B0958">
      <w:pPr>
        <w:pStyle w:val="Paragrafi"/>
      </w:pPr>
      <w:r w:rsidRPr="00222A65">
        <w:t>Në nenin 33, pas pikës 5, shtohet pika 6 me këtë përmbajtje:</w:t>
      </w:r>
    </w:p>
    <w:p w:rsidR="002B0958" w:rsidRPr="00222A65" w:rsidRDefault="002B0958" w:rsidP="002B0958">
      <w:pPr>
        <w:pStyle w:val="Paragrafi"/>
      </w:pPr>
      <w:r w:rsidRPr="00222A65">
        <w:t xml:space="preserve">“6. Të japë informacion për origjinën e kapitalit. Për origjinën e kapitalit Komisioni i Mbikëqyrjes së Sigurimeve ka të drejtë të kërkojë të dhëna nga autoritetet përgjegjëse të shtetit të </w:t>
      </w:r>
      <w:r w:rsidRPr="00222A65">
        <w:lastRenderedPageBreak/>
        <w:t>origjinës.”</w:t>
      </w:r>
    </w:p>
    <w:p w:rsidR="002B0958" w:rsidRPr="00222A65" w:rsidRDefault="002B0958" w:rsidP="002B0958">
      <w:pPr>
        <w:pStyle w:val="Paragrafi"/>
      </w:pPr>
    </w:p>
    <w:p w:rsidR="002B0958" w:rsidRPr="00222A65" w:rsidRDefault="002B0958" w:rsidP="002B0958">
      <w:pPr>
        <w:pStyle w:val="NeniNr"/>
      </w:pPr>
      <w:r w:rsidRPr="00222A65">
        <w:t>Neni 5</w:t>
      </w:r>
    </w:p>
    <w:p w:rsidR="002B0958" w:rsidRPr="00222A65" w:rsidRDefault="002B0958" w:rsidP="002B0958">
      <w:pPr>
        <w:pStyle w:val="Paragrafi"/>
      </w:pPr>
    </w:p>
    <w:p w:rsidR="002B0958" w:rsidRPr="00222A65" w:rsidRDefault="002B0958" w:rsidP="002B0958">
      <w:pPr>
        <w:pStyle w:val="Paragrafi"/>
      </w:pPr>
      <w:r w:rsidRPr="00222A65">
        <w:t xml:space="preserve">Shkronja “a” e nenit 65 ndryshohet si vijon: </w:t>
      </w:r>
    </w:p>
    <w:p w:rsidR="002B0958" w:rsidRPr="00222A65" w:rsidRDefault="002B0958" w:rsidP="002B0958">
      <w:pPr>
        <w:pStyle w:val="Paragrafi"/>
      </w:pPr>
      <w:r w:rsidRPr="00222A65">
        <w:t>“a) të jenë të pajisura me zotësinë për të kryer operacione sigurimi, në mbështetje të legjislacionit të shtetit të origjinës dhe të kenë ushtruar veprimtari të paktën prej 5 vjetësh.”</w:t>
      </w:r>
    </w:p>
    <w:p w:rsidR="002B0958" w:rsidRPr="00222A65" w:rsidRDefault="002B0958" w:rsidP="002B0958">
      <w:pPr>
        <w:pStyle w:val="Paragrafi"/>
      </w:pPr>
    </w:p>
    <w:p w:rsidR="002B0958" w:rsidRPr="00222A65" w:rsidRDefault="002B0958" w:rsidP="002B0958">
      <w:pPr>
        <w:pStyle w:val="NeniNr"/>
      </w:pPr>
      <w:r w:rsidRPr="00222A65">
        <w:t>Neni 6</w:t>
      </w:r>
    </w:p>
    <w:p w:rsidR="002B0958" w:rsidRPr="00222A65" w:rsidRDefault="002B0958" w:rsidP="002B0958">
      <w:pPr>
        <w:pStyle w:val="Paragrafi"/>
      </w:pPr>
    </w:p>
    <w:p w:rsidR="002B0958" w:rsidRPr="00222A65" w:rsidRDefault="002B0958" w:rsidP="002B0958">
      <w:pPr>
        <w:pStyle w:val="Paragrafi"/>
      </w:pPr>
      <w:r w:rsidRPr="00222A65">
        <w:t>Ky ligj hyn në fuqi 15 ditë pas botimit në Fletoren Zyrtare.</w:t>
      </w:r>
    </w:p>
    <w:p w:rsidR="002B0958" w:rsidRPr="00222A65" w:rsidRDefault="002B0958" w:rsidP="002B0958">
      <w:pPr>
        <w:pStyle w:val="Paragrafi"/>
      </w:pPr>
    </w:p>
    <w:p w:rsidR="002B0958" w:rsidRPr="00222A65" w:rsidRDefault="002B0958" w:rsidP="002B0958">
      <w:pPr>
        <w:pStyle w:val="Paragrafi"/>
      </w:pPr>
    </w:p>
    <w:p w:rsidR="00A0784B" w:rsidRPr="007732C8" w:rsidRDefault="002B0958" w:rsidP="006D554E">
      <w:pPr>
        <w:pStyle w:val="Shpallja"/>
      </w:pPr>
      <w:r w:rsidRPr="00374030">
        <w:t>Shpallur me dekretin nr.2617, datë 11.5.2000 të Presidentit të Republikës së Shqipërisë, Rexhep Meidan</w:t>
      </w:r>
      <w:r w:rsidRPr="00222A65">
        <w:t>i.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B0958"/>
    <w:rsid w:val="002C6BAB"/>
    <w:rsid w:val="00304413"/>
    <w:rsid w:val="00374030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D554E"/>
    <w:rsid w:val="00705463"/>
    <w:rsid w:val="0074183C"/>
    <w:rsid w:val="00767527"/>
    <w:rsid w:val="007732C8"/>
    <w:rsid w:val="007B0B5A"/>
    <w:rsid w:val="007E0DBE"/>
    <w:rsid w:val="0080475E"/>
    <w:rsid w:val="008072B9"/>
    <w:rsid w:val="008105AD"/>
    <w:rsid w:val="00841EC5"/>
    <w:rsid w:val="008521B4"/>
    <w:rsid w:val="00872000"/>
    <w:rsid w:val="00881600"/>
    <w:rsid w:val="008963D1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200F955-4A25-4A88-AB86-5160DD5A3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ShpalljaChar">
    <w:name w:val="Shpallja Char"/>
    <w:basedOn w:val="DefaultParagraphFont"/>
    <w:link w:val="Shpallja"/>
    <w:rsid w:val="002B0958"/>
    <w:rPr>
      <w:rFonts w:ascii="CG Times" w:hAnsi="CG Times"/>
      <w:b/>
      <w:color w:val="000000"/>
      <w:sz w:val="22"/>
      <w:szCs w:val="22"/>
      <w:lang w:val="sq-AL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link w:val="ShpalljaChar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2019-03-14T10:51:00Z</dcterms:created>
  <dcterms:modified xsi:type="dcterms:W3CDTF">2019-03-14T10:51:00Z</dcterms:modified>
</cp:coreProperties>
</file>