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E60" w:rsidRPr="00BC64A2" w:rsidRDefault="00167E60" w:rsidP="00167E60">
      <w:pPr>
        <w:pStyle w:val="Akti"/>
      </w:pPr>
      <w:bookmarkStart w:id="0" w:name="_GoBack"/>
      <w:bookmarkEnd w:id="0"/>
      <w:r w:rsidRPr="00BC64A2">
        <w:t>L I G J</w:t>
      </w:r>
    </w:p>
    <w:p w:rsidR="00167E60" w:rsidRPr="00BC64A2" w:rsidRDefault="00167E60" w:rsidP="00167E60">
      <w:pPr>
        <w:pStyle w:val="NumriData"/>
      </w:pPr>
      <w:r w:rsidRPr="00BC64A2">
        <w:t>Nr. 8624, datë 15.6.2000</w:t>
      </w:r>
    </w:p>
    <w:p w:rsidR="00167E60" w:rsidRPr="00BC64A2" w:rsidRDefault="00167E60" w:rsidP="00163E31">
      <w:pPr>
        <w:pStyle w:val="Paragrafi"/>
      </w:pPr>
    </w:p>
    <w:p w:rsidR="00167E60" w:rsidRPr="00BC64A2" w:rsidRDefault="00167E60" w:rsidP="00167E60">
      <w:pPr>
        <w:pStyle w:val="Titulli"/>
      </w:pPr>
      <w:r w:rsidRPr="00BC64A2">
        <w:t>PËR ADERIMIN NË “KONVENTËN E HAGËS”</w:t>
      </w:r>
      <w:r w:rsidR="00DD1313">
        <w:t>,</w:t>
      </w:r>
      <w:r w:rsidRPr="00BC64A2">
        <w:t xml:space="preserve"> “PËR MBROJTJEN E FËMIJËVE DHE BASHKËPUNIMIN PËR BIRËSIMET JASHTË VENDIT””</w:t>
      </w:r>
    </w:p>
    <w:p w:rsidR="00167E60" w:rsidRPr="00BC64A2" w:rsidRDefault="00167E60" w:rsidP="00163E31">
      <w:pPr>
        <w:pStyle w:val="Paragrafi"/>
      </w:pPr>
    </w:p>
    <w:p w:rsidR="00167E60" w:rsidRPr="00BC64A2" w:rsidRDefault="00167E60" w:rsidP="00167E60">
      <w:pPr>
        <w:pStyle w:val="BazLigjPropozues"/>
      </w:pPr>
      <w:r w:rsidRPr="00BC64A2">
        <w:t>Në mbështetje të neneve 78,83 pika 1 dhe 21 të Kushtetutës dhe të ligjit nr. 8371, datë 9.7.1998, “Për lidhjen e traktateve dhe marrëveshjeve ndërkombëtare”, me propozimin e Këshillit të Ministrave,</w:t>
      </w:r>
    </w:p>
    <w:p w:rsidR="00167E60" w:rsidRPr="00BC64A2" w:rsidRDefault="00167E60" w:rsidP="00167E60">
      <w:pPr>
        <w:pStyle w:val="Paragrafi"/>
      </w:pPr>
    </w:p>
    <w:p w:rsidR="00167E60" w:rsidRPr="00BC64A2" w:rsidRDefault="00167E60" w:rsidP="00167E60">
      <w:pPr>
        <w:pStyle w:val="Institucioni"/>
      </w:pPr>
      <w:r w:rsidRPr="00BC64A2">
        <w:t>K U V E N D I</w:t>
      </w:r>
    </w:p>
    <w:p w:rsidR="00167E60" w:rsidRPr="00BC64A2" w:rsidRDefault="00167E60" w:rsidP="00167E60">
      <w:pPr>
        <w:pStyle w:val="Paragrafi"/>
      </w:pPr>
    </w:p>
    <w:p w:rsidR="00167E60" w:rsidRPr="00BC64A2" w:rsidRDefault="00167E60" w:rsidP="00167E60">
      <w:pPr>
        <w:pStyle w:val="VENDOSI"/>
      </w:pPr>
      <w:r w:rsidRPr="00BC64A2">
        <w:t>I REPUBLIKËS SË SHQIPËRISË</w:t>
      </w:r>
    </w:p>
    <w:p w:rsidR="00167E60" w:rsidRPr="00BC64A2" w:rsidRDefault="00167E60" w:rsidP="00167E60">
      <w:pPr>
        <w:pStyle w:val="VENDOSI"/>
      </w:pPr>
      <w:r w:rsidRPr="00BC64A2">
        <w:t>V E N D O S I:</w:t>
      </w:r>
    </w:p>
    <w:p w:rsidR="00167E60" w:rsidRPr="00BC64A2" w:rsidRDefault="00167E60" w:rsidP="00AE700E">
      <w:pPr>
        <w:pStyle w:val="Paragrafi"/>
      </w:pPr>
    </w:p>
    <w:p w:rsidR="00167E60" w:rsidRPr="00BC64A2" w:rsidRDefault="00167E60" w:rsidP="00167E60">
      <w:pPr>
        <w:pStyle w:val="NeniNr"/>
      </w:pPr>
      <w:r w:rsidRPr="00BC64A2">
        <w:t>Neni 1</w:t>
      </w:r>
    </w:p>
    <w:p w:rsidR="00167E60" w:rsidRPr="00BC64A2" w:rsidRDefault="00167E60" w:rsidP="00167E60">
      <w:pPr>
        <w:pStyle w:val="Paragrafi"/>
      </w:pPr>
    </w:p>
    <w:p w:rsidR="00167E60" w:rsidRPr="00BC64A2" w:rsidRDefault="00167E60" w:rsidP="00167E60">
      <w:pPr>
        <w:pStyle w:val="Paragrafi"/>
      </w:pPr>
      <w:r w:rsidRPr="00BC64A2">
        <w:t>Republika e Shqipërisë aderon në “Konventën e Hagës “Për mbrojtjen e fëmijëve dhe bashkëpunimin për birësimet jashtë vendit””.</w:t>
      </w:r>
    </w:p>
    <w:p w:rsidR="00167E60" w:rsidRPr="00BC64A2" w:rsidRDefault="00167E60" w:rsidP="00167E60">
      <w:pPr>
        <w:pStyle w:val="Paragrafi"/>
      </w:pPr>
    </w:p>
    <w:p w:rsidR="00167E60" w:rsidRPr="00BC64A2" w:rsidRDefault="00167E60" w:rsidP="00167E60">
      <w:pPr>
        <w:pStyle w:val="NeniNr"/>
      </w:pPr>
      <w:r w:rsidRPr="00BC64A2">
        <w:t>Neni 2</w:t>
      </w:r>
    </w:p>
    <w:p w:rsidR="00167E60" w:rsidRPr="00BC64A2" w:rsidRDefault="00167E60" w:rsidP="00167E60">
      <w:pPr>
        <w:pStyle w:val="Paragrafi"/>
      </w:pPr>
    </w:p>
    <w:p w:rsidR="00167E60" w:rsidRPr="00BC64A2" w:rsidRDefault="00167E60" w:rsidP="00167E60">
      <w:pPr>
        <w:pStyle w:val="Paragrafi"/>
      </w:pPr>
      <w:r w:rsidRPr="00BC64A2">
        <w:t>Ky ligj hyn në fuqi 15 ditë pas botimit në Fletoren Zyrtare.</w:t>
      </w:r>
    </w:p>
    <w:p w:rsidR="00167E60" w:rsidRPr="00BC64A2" w:rsidRDefault="00167E60" w:rsidP="00167E60">
      <w:pPr>
        <w:pStyle w:val="Paragrafi"/>
      </w:pPr>
    </w:p>
    <w:p w:rsidR="00167E60" w:rsidRPr="00BC64A2" w:rsidRDefault="00167E60" w:rsidP="00167E60">
      <w:pPr>
        <w:pStyle w:val="Shpallja"/>
      </w:pPr>
      <w:r w:rsidRPr="00BC64A2">
        <w:t>Shpallur me dekretin nr.2667, datë 24.6.2000 të Presidentit të Republikës së Shqipërisë, Rexhep Meidani.</w:t>
      </w:r>
    </w:p>
    <w:p w:rsidR="00167E60" w:rsidRPr="00BC64A2" w:rsidRDefault="00167E60" w:rsidP="00167E60">
      <w:pPr>
        <w:pStyle w:val="Paragrafi"/>
      </w:pPr>
    </w:p>
    <w:p w:rsidR="00DD1313" w:rsidRDefault="00DD1313" w:rsidP="00256F5B">
      <w:pPr>
        <w:pStyle w:val="Paragrafi"/>
      </w:pPr>
    </w:p>
    <w:p w:rsidR="00256F5B" w:rsidRDefault="00256F5B" w:rsidP="00256F5B">
      <w:pPr>
        <w:pStyle w:val="Paragrafi"/>
      </w:pPr>
    </w:p>
    <w:p w:rsidR="00256F5B" w:rsidRPr="00256F5B" w:rsidRDefault="00167E60" w:rsidP="00256F5B">
      <w:pPr>
        <w:pStyle w:val="TitulliTitull"/>
      </w:pPr>
      <w:r w:rsidRPr="00256F5B">
        <w:t>KONVENTA</w:t>
      </w:r>
      <w:r w:rsidR="00256F5B" w:rsidRPr="00256F5B">
        <w:t xml:space="preserve"> </w:t>
      </w:r>
      <w:r w:rsidRPr="00256F5B">
        <w:t xml:space="preserve">MBI MBROJTJEN E FËMIJËVE DHE BASHKËPUNIMIN PËR </w:t>
      </w:r>
    </w:p>
    <w:p w:rsidR="00167E60" w:rsidRPr="00BC64A2" w:rsidRDefault="00167E60" w:rsidP="00167E60">
      <w:pPr>
        <w:pStyle w:val="TitulliTitull"/>
      </w:pPr>
      <w:r w:rsidRPr="00BC64A2">
        <w:t>BIRËSIMET JASHTË VENDIT</w:t>
      </w:r>
    </w:p>
    <w:p w:rsidR="00167E60" w:rsidRPr="00BC64A2" w:rsidRDefault="00167E60" w:rsidP="00167E60">
      <w:pPr>
        <w:pStyle w:val="Paragrafi"/>
      </w:pPr>
    </w:p>
    <w:p w:rsidR="00167E60" w:rsidRPr="00BC64A2" w:rsidRDefault="00167E60" w:rsidP="00167E60">
      <w:pPr>
        <w:pStyle w:val="Paragrafi"/>
      </w:pPr>
      <w:r w:rsidRPr="00BC64A2">
        <w:t>Shtetet nënshkruese të kësaj Konvente;</w:t>
      </w:r>
    </w:p>
    <w:p w:rsidR="00167E60" w:rsidRPr="00BC64A2" w:rsidRDefault="00167E60" w:rsidP="00167E60">
      <w:pPr>
        <w:pStyle w:val="Paragrafi"/>
      </w:pPr>
      <w:r w:rsidRPr="00BC64A2">
        <w:t>Duke pranuar se fëmija, për zhvillimin e plotë dhe të harmonishëm të personalitetit të tij, duhet të rritet në një mjedis familjar, në një atmosferë gëzimi, dashurie dhe mirëkuptimi,</w:t>
      </w:r>
    </w:p>
    <w:p w:rsidR="00167E60" w:rsidRPr="00BC64A2" w:rsidRDefault="00167E60" w:rsidP="00167E60">
      <w:pPr>
        <w:pStyle w:val="Paragrafi"/>
      </w:pPr>
      <w:r w:rsidRPr="00BC64A2">
        <w:t>Duke rikujtuar se çdo Shtet duhet të marrë me përparësi masat e duhura për të mundësuar që fëmija të mbetet në kujdesin e familjes së tij të origjinës,</w:t>
      </w:r>
    </w:p>
    <w:p w:rsidR="00167E60" w:rsidRPr="00BC64A2" w:rsidRDefault="00167E60" w:rsidP="00167E60">
      <w:pPr>
        <w:pStyle w:val="Paragrafi"/>
      </w:pPr>
      <w:r w:rsidRPr="00BC64A2">
        <w:t>Duke pranuar se birësimi jashtë vendit mund të ofrojë avantazhin e një familjeje të përhershme për një fëmijë, për të cilin nuk mund të gjëndet një familje e përshtatshme në Shtetin e tij të origjinës,</w:t>
      </w:r>
    </w:p>
    <w:p w:rsidR="00167E60" w:rsidRPr="00BC64A2" w:rsidRDefault="00167E60" w:rsidP="00167E60">
      <w:pPr>
        <w:pStyle w:val="Paragrafi"/>
      </w:pPr>
      <w:r w:rsidRPr="00BC64A2">
        <w:t>Duke qenë të bindur për nevojën e marrjes së masave për të siguruar që birësimet jashtë vendit të bëhen në interesin më të lartë të fëmijës dhe duke respektuar të drejtat e tij themelore dhe që të parandalohet rrëmbimi, shitja ose trafikimi i fëmijëve,</w:t>
      </w:r>
    </w:p>
    <w:p w:rsidR="00167E60" w:rsidRPr="00BC64A2" w:rsidRDefault="00167E60" w:rsidP="00167E60">
      <w:pPr>
        <w:pStyle w:val="Paragrafi"/>
      </w:pPr>
      <w:r w:rsidRPr="00BC64A2">
        <w:t>Me dëshirën për të vendosur dispozita të përgjithshme për këtë qëllim, duke patur parasysh parimet e shpallura në instrumentet ndërkombëtare, sidomos në Konventën e Kombeve të Bashkuara mbi të Drejtat e Fëmijës, të 20 nëntorit 1989 dhe në Deklaratën e Kombeve të Bashkuara mbi Parimet Shoqërore dhe Juridike lidhur me Mbrojtjen dhe Mirëqënien e Fëmijëve, veçanërisht ato që kanë të bëjnë me Vendosjen në një Familje Ushqyese dhe Birësimin Brenda dhe Jashtë Vendit (Rezoluta e Asamblesë së Përgjithshme 41/85, e 3 dhjetorit 1986),</w:t>
      </w:r>
    </w:p>
    <w:p w:rsidR="003947D4" w:rsidRDefault="00167E60" w:rsidP="003947D4">
      <w:pPr>
        <w:pStyle w:val="Paragrafi"/>
      </w:pPr>
      <w:r w:rsidRPr="00BC64A2">
        <w:t>U morën vesh për dispozitat e mëposhtme:</w:t>
      </w:r>
    </w:p>
    <w:p w:rsidR="003947D4" w:rsidRDefault="003947D4" w:rsidP="003947D4">
      <w:pPr>
        <w:pStyle w:val="Paragrafi"/>
      </w:pPr>
    </w:p>
    <w:p w:rsidR="003947D4" w:rsidRDefault="00167E60" w:rsidP="003947D4">
      <w:pPr>
        <w:pStyle w:val="KreuNr"/>
      </w:pPr>
      <w:r w:rsidRPr="00BC64A2">
        <w:t>KAPITULLI I</w:t>
      </w:r>
    </w:p>
    <w:p w:rsidR="00167E60" w:rsidRPr="00BC64A2" w:rsidRDefault="00167E60" w:rsidP="003947D4">
      <w:pPr>
        <w:pStyle w:val="KreuTitull"/>
      </w:pPr>
      <w:r w:rsidRPr="00BC64A2">
        <w:t>SFERA E KONVENTËS</w:t>
      </w:r>
    </w:p>
    <w:p w:rsidR="00167E60" w:rsidRPr="00BC64A2" w:rsidRDefault="00167E60" w:rsidP="007625B7">
      <w:pPr>
        <w:pStyle w:val="Paragrafi"/>
      </w:pPr>
    </w:p>
    <w:p w:rsidR="00167E60" w:rsidRPr="00BC64A2" w:rsidRDefault="00167E60" w:rsidP="00167E60">
      <w:pPr>
        <w:pStyle w:val="NeniNr"/>
      </w:pPr>
      <w:r w:rsidRPr="00BC64A2">
        <w:lastRenderedPageBreak/>
        <w:t>Neni 1</w:t>
      </w:r>
    </w:p>
    <w:p w:rsidR="00167E60" w:rsidRPr="00BC64A2" w:rsidRDefault="00167E60" w:rsidP="00167E60">
      <w:pPr>
        <w:pStyle w:val="Paragrafi"/>
      </w:pPr>
    </w:p>
    <w:p w:rsidR="00167E60" w:rsidRPr="00BC64A2" w:rsidRDefault="00167E60" w:rsidP="00167E60">
      <w:pPr>
        <w:pStyle w:val="Paragrafi"/>
      </w:pPr>
      <w:r w:rsidRPr="00BC64A2">
        <w:t>Qëllimet e kësaj Konvente janë:</w:t>
      </w:r>
    </w:p>
    <w:p w:rsidR="00167E60" w:rsidRPr="00BC64A2" w:rsidRDefault="00167E60" w:rsidP="00167E60">
      <w:pPr>
        <w:pStyle w:val="Paragrafi"/>
      </w:pPr>
      <w:r w:rsidRPr="00BC64A2">
        <w:t>a) të merren masat mbrojtëse për të siguruar që birësimet jashtë vendit të bëhen në interesin më të lartë të fëmijës dhe duke respektuar të drejtate tij themelore, të përcaktuara në të drejtën ndërkombëtare;</w:t>
      </w:r>
    </w:p>
    <w:p w:rsidR="00167E60" w:rsidRPr="00BC64A2" w:rsidRDefault="00167E60" w:rsidP="00167E60">
      <w:pPr>
        <w:pStyle w:val="Paragrafi"/>
      </w:pPr>
      <w:r w:rsidRPr="00BC64A2">
        <w:t>b) të krijohet një sistem bashkëpunimi midis Shteteve Kontraktuese, për të siguruar që këto masa të respektohen dhe në këtë mënyrë të parandalohet rrëmbimi, shitja ose trafikimi i fëmijëve;</w:t>
      </w:r>
    </w:p>
    <w:p w:rsidR="00167E60" w:rsidRDefault="00167E60" w:rsidP="00167E60">
      <w:pPr>
        <w:pStyle w:val="Paragrafi"/>
      </w:pPr>
      <w:r w:rsidRPr="00BC64A2">
        <w:t>c) të sigurohet njohja në Shtetet Kontraktuese e birësimeve të bëra në përputhje me këtë Konventë.</w:t>
      </w:r>
    </w:p>
    <w:p w:rsidR="00167E60" w:rsidRPr="00BC64A2" w:rsidRDefault="00167E60" w:rsidP="00167E60">
      <w:pPr>
        <w:pStyle w:val="Paragrafi"/>
      </w:pPr>
    </w:p>
    <w:p w:rsidR="00167E60" w:rsidRPr="00BC64A2" w:rsidRDefault="00167E60" w:rsidP="00167E60">
      <w:pPr>
        <w:pStyle w:val="NeniNr"/>
      </w:pPr>
      <w:r w:rsidRPr="00BC64A2">
        <w:t>Neni 2</w:t>
      </w:r>
    </w:p>
    <w:p w:rsidR="00167E60" w:rsidRPr="00BC64A2" w:rsidRDefault="00167E60" w:rsidP="00167E60">
      <w:pPr>
        <w:pStyle w:val="Paragrafi"/>
      </w:pPr>
    </w:p>
    <w:p w:rsidR="00167E60" w:rsidRPr="00BC64A2" w:rsidRDefault="00167E60" w:rsidP="00167E60">
      <w:pPr>
        <w:pStyle w:val="Paragrafi"/>
      </w:pPr>
      <w:r w:rsidRPr="00BC64A2">
        <w:t>1. Konventa zbatohet kur një fëmijë, i cili zakonisht banon në një Shtet Kontraktues (“Shteti i origjinës”), është shpërngulur, shpërngulet ose do të shpërngulet në një Shtet tjetër Kontraktues (“Shteti pritës”), ose pas birësimit të tij në Shtetin e origjinës, nga bashkëshortë ose nga një person  që banon  zakonisht në Shtetin pritës, ose për qëllime të një birësimi të tillë në Shtetin pritës ose në Shtetin e origjinës.</w:t>
      </w:r>
    </w:p>
    <w:p w:rsidR="00167E60" w:rsidRPr="00BC64A2" w:rsidRDefault="00167E60" w:rsidP="00167E60">
      <w:pPr>
        <w:pStyle w:val="Paragrafi"/>
      </w:pPr>
      <w:r w:rsidRPr="00BC64A2">
        <w:t>2. Konventa mbulon vetëm birësimet që krijojnë një marrëdhënie të përhershme prind-fëmijë.</w:t>
      </w:r>
    </w:p>
    <w:p w:rsidR="00167E60" w:rsidRPr="00BC64A2" w:rsidRDefault="00167E60" w:rsidP="00167E60">
      <w:pPr>
        <w:pStyle w:val="Paragrafi"/>
      </w:pPr>
    </w:p>
    <w:p w:rsidR="00167E60" w:rsidRPr="00BC64A2" w:rsidRDefault="00167E60" w:rsidP="00167E60">
      <w:pPr>
        <w:pStyle w:val="NeniNr"/>
      </w:pPr>
      <w:r w:rsidRPr="00BC64A2">
        <w:t>Neni 3</w:t>
      </w:r>
    </w:p>
    <w:p w:rsidR="00167E60" w:rsidRPr="00BC64A2" w:rsidRDefault="00167E60" w:rsidP="00167E60">
      <w:pPr>
        <w:pStyle w:val="Paragrafi"/>
      </w:pPr>
    </w:p>
    <w:p w:rsidR="00167E60" w:rsidRPr="00BC64A2" w:rsidRDefault="00167E60" w:rsidP="00167E60">
      <w:pPr>
        <w:pStyle w:val="Paragrafi"/>
      </w:pPr>
      <w:r w:rsidRPr="00BC64A2">
        <w:t>Konventa nuk zbatohet më, në rast se pëlqimet e përmendura në Nenin 17 nënparagrafi c, nuk janë dhënë para se fëmija të mbushë moshën tetëmbëdhjetë vjeç.</w:t>
      </w:r>
    </w:p>
    <w:p w:rsidR="00167E60" w:rsidRPr="00BC64A2" w:rsidRDefault="00167E60" w:rsidP="00167E60">
      <w:pPr>
        <w:pStyle w:val="Paragrafi"/>
      </w:pPr>
    </w:p>
    <w:p w:rsidR="00167E60" w:rsidRPr="00BC64A2" w:rsidRDefault="00167E60" w:rsidP="00167E60">
      <w:pPr>
        <w:pStyle w:val="KapitulliNr"/>
      </w:pPr>
      <w:r w:rsidRPr="00BC64A2">
        <w:t xml:space="preserve">KAPITULLI II </w:t>
      </w:r>
    </w:p>
    <w:p w:rsidR="00167E60" w:rsidRPr="00BC64A2" w:rsidRDefault="00167E60" w:rsidP="00167E60">
      <w:pPr>
        <w:pStyle w:val="KapitulliTitull"/>
      </w:pPr>
      <w:r w:rsidRPr="00BC64A2">
        <w:t>KËRKESAT PËR BIRËSIME JASHTË VENDIT</w:t>
      </w:r>
    </w:p>
    <w:p w:rsidR="00167E60" w:rsidRPr="00BC64A2" w:rsidRDefault="00167E60" w:rsidP="007625B7">
      <w:pPr>
        <w:pStyle w:val="Paragrafi"/>
      </w:pPr>
    </w:p>
    <w:p w:rsidR="00167E60" w:rsidRPr="00BC64A2" w:rsidRDefault="00167E60" w:rsidP="00167E60">
      <w:pPr>
        <w:pStyle w:val="NeniNr"/>
      </w:pPr>
      <w:r w:rsidRPr="00BC64A2">
        <w:t>Neni 4</w:t>
      </w:r>
    </w:p>
    <w:p w:rsidR="00167E60" w:rsidRPr="00BC64A2" w:rsidRDefault="00167E60" w:rsidP="00167E60">
      <w:pPr>
        <w:pStyle w:val="Paragrafi"/>
      </w:pPr>
    </w:p>
    <w:p w:rsidR="00167E60" w:rsidRPr="00BC64A2" w:rsidRDefault="00167E60" w:rsidP="00167E60">
      <w:pPr>
        <w:pStyle w:val="Paragrafi"/>
      </w:pPr>
      <w:r w:rsidRPr="00BC64A2">
        <w:t>Një birësim brenda sferës së kësaj Konvente kryhet vetëm në rast se autoritetet kompetente të Shtetit të origjinës:</w:t>
      </w:r>
    </w:p>
    <w:p w:rsidR="00167E60" w:rsidRPr="00BC64A2" w:rsidRDefault="00167E60" w:rsidP="00167E60">
      <w:pPr>
        <w:pStyle w:val="Paragrafi"/>
      </w:pPr>
      <w:r w:rsidRPr="00BC64A2">
        <w:t>a) kanë përcaktuar se fëmija mund të birësohet;</w:t>
      </w:r>
    </w:p>
    <w:p w:rsidR="00167E60" w:rsidRPr="00BC64A2" w:rsidRDefault="00167E60" w:rsidP="00167E60">
      <w:pPr>
        <w:pStyle w:val="Paragrafi"/>
      </w:pPr>
      <w:r w:rsidRPr="00BC64A2">
        <w:t>b) kanë vendosur, mbasi janë shqyrtuar si duhet mundësitë për vendosjen e fëmijës brenda Shtetit të origjinës, se birësimi jashtë vendit është në interesin më të lartë të fëmijës;</w:t>
      </w:r>
    </w:p>
    <w:p w:rsidR="00167E60" w:rsidRPr="00BC64A2" w:rsidRDefault="00167E60" w:rsidP="00167E60">
      <w:pPr>
        <w:pStyle w:val="Paragrafi"/>
      </w:pPr>
      <w:r w:rsidRPr="00BC64A2">
        <w:t>c) kanë siguruar se</w:t>
      </w:r>
    </w:p>
    <w:p w:rsidR="00167E60" w:rsidRPr="00BC64A2" w:rsidRDefault="00167E60" w:rsidP="00167E60">
      <w:pPr>
        <w:pStyle w:val="Paragrafi"/>
      </w:pPr>
      <w:r w:rsidRPr="00BC64A2">
        <w:t>(1) personat, institucionet dhe autoritetet, pëlqimi i të cilëve për birësim është i domosdoshëm, janë këshilluar sipas nevojës dhe janë informuar siç duhet mbi pasojat e pëlqimit të tyre, pavarësisht nëse birësimi arrin ose jo në ndërprerjen e marrëdhënieve ligjore midis fëmijës dhe familjes së tij të origjinës,</w:t>
      </w:r>
    </w:p>
    <w:p w:rsidR="00167E60" w:rsidRPr="00BC64A2" w:rsidRDefault="00167E60" w:rsidP="00167E60">
      <w:pPr>
        <w:pStyle w:val="Paragrafi"/>
      </w:pPr>
      <w:r w:rsidRPr="00BC64A2">
        <w:t>(2) të tillë persona, institucione dhe autoritete kanë dhënë pëlqimin e tyre në mënyrë të vullnetshme, në formën e kërkuar ligjore dhe e kanë shprehur ose evidentuar atë me shkrim,</w:t>
      </w:r>
    </w:p>
    <w:p w:rsidR="00167E60" w:rsidRPr="00BC64A2" w:rsidRDefault="00167E60" w:rsidP="00167E60">
      <w:pPr>
        <w:pStyle w:val="Paragrafi"/>
      </w:pPr>
      <w:r w:rsidRPr="00BC64A2">
        <w:t>(3) pëlqimet nuk janë dhënë me pagesë ose kompensim të çdo lloji dhe nuk janë tërhequr, dhe</w:t>
      </w:r>
    </w:p>
    <w:p w:rsidR="00167E60" w:rsidRPr="00BC64A2" w:rsidRDefault="00167E60" w:rsidP="00167E60">
      <w:pPr>
        <w:pStyle w:val="Paragrafi"/>
      </w:pPr>
      <w:r w:rsidRPr="00BC64A2">
        <w:t>(4) pëlqimi i nënës kur është kërkuar, është dhënë pas lindjes së fëmijës; dhe</w:t>
      </w:r>
    </w:p>
    <w:p w:rsidR="00167E60" w:rsidRPr="00BC64A2" w:rsidRDefault="00167E60" w:rsidP="00167E60">
      <w:pPr>
        <w:pStyle w:val="Paragrafi"/>
      </w:pPr>
      <w:r w:rsidRPr="00BC64A2">
        <w:t>d) janë siguruar, në lidhje me moshën dhe shkallën e pjekurisë së fëmijës se</w:t>
      </w:r>
    </w:p>
    <w:p w:rsidR="00167E60" w:rsidRPr="00BC64A2" w:rsidRDefault="00167E60" w:rsidP="00167E60">
      <w:pPr>
        <w:pStyle w:val="Paragrafi"/>
      </w:pPr>
      <w:r w:rsidRPr="00BC64A2">
        <w:t>1) ai është këshilluar dhe informuar në mënyrën e duhur për pasojat e birësimit dhe të pëlqimit të dhënë prej tij për birësim, në rast se ky pëlqim kërkohet,</w:t>
      </w:r>
    </w:p>
    <w:p w:rsidR="00167E60" w:rsidRPr="00BC64A2" w:rsidRDefault="00167E60" w:rsidP="00167E60">
      <w:pPr>
        <w:pStyle w:val="Paragrafi"/>
      </w:pPr>
      <w:r w:rsidRPr="00BC64A2">
        <w:t>2) janë pasur parasysh dëshirat dhe mendimet e fëmijës,</w:t>
      </w:r>
    </w:p>
    <w:p w:rsidR="00167E60" w:rsidRPr="00BC64A2" w:rsidRDefault="00167E60" w:rsidP="00167E60">
      <w:pPr>
        <w:pStyle w:val="Paragrafi"/>
      </w:pPr>
      <w:r w:rsidRPr="00BC64A2">
        <w:t>3) pëlqimi i fëmijës për birësim, në rastet kur ky birësim kërkohet, është dhënë në mënyrë të vullnetshme, në formë ligjore të kërkuar dhe është shprehur ose evidentuar me shkrim, dhe</w:t>
      </w:r>
    </w:p>
    <w:p w:rsidR="00167E60" w:rsidRPr="00BC64A2" w:rsidRDefault="00167E60" w:rsidP="00167E60">
      <w:pPr>
        <w:pStyle w:val="Paragrafi"/>
      </w:pPr>
      <w:r w:rsidRPr="00BC64A2">
        <w:t>4) një pëlqim i tillë nuk është bërë me pagesë apo kompensim të çdo lloji.</w:t>
      </w:r>
    </w:p>
    <w:p w:rsidR="00167E60" w:rsidRPr="00BC64A2" w:rsidRDefault="00167E60" w:rsidP="00167E60">
      <w:pPr>
        <w:pStyle w:val="Paragrafi"/>
      </w:pPr>
    </w:p>
    <w:p w:rsidR="00167E60" w:rsidRPr="00BC64A2" w:rsidRDefault="00167E60" w:rsidP="00167E60">
      <w:pPr>
        <w:pStyle w:val="NeniNr"/>
      </w:pPr>
      <w:r w:rsidRPr="00BC64A2">
        <w:t>Neni 5</w:t>
      </w:r>
    </w:p>
    <w:p w:rsidR="00167E60" w:rsidRPr="00BC64A2" w:rsidRDefault="00167E60" w:rsidP="00167E60">
      <w:pPr>
        <w:pStyle w:val="Paragrafi"/>
      </w:pPr>
    </w:p>
    <w:p w:rsidR="00167E60" w:rsidRPr="00BC64A2" w:rsidRDefault="00167E60" w:rsidP="00167E60">
      <w:pPr>
        <w:pStyle w:val="Paragrafi"/>
      </w:pPr>
      <w:r w:rsidRPr="00BC64A2">
        <w:t xml:space="preserve">Birësimi në kuadrin e Konventës do të bëhet vetëm në rast se autoritetet kompetente të Shtetit </w:t>
      </w:r>
      <w:r w:rsidRPr="00BC64A2">
        <w:lastRenderedPageBreak/>
        <w:t>pritës:</w:t>
      </w:r>
    </w:p>
    <w:p w:rsidR="00167E60" w:rsidRPr="00BC64A2" w:rsidRDefault="00167E60" w:rsidP="00167E60">
      <w:pPr>
        <w:pStyle w:val="Paragrafi"/>
      </w:pPr>
      <w:r w:rsidRPr="00BC64A2">
        <w:t>a) kanë vendosur që prindërit e ardhshëm birësues kanë të drejtë dhe janë të përshtashëm për të birësuar;</w:t>
      </w:r>
    </w:p>
    <w:p w:rsidR="00167E60" w:rsidRPr="00BC64A2" w:rsidRDefault="00167E60" w:rsidP="00167E60">
      <w:pPr>
        <w:pStyle w:val="Paragrafi"/>
      </w:pPr>
      <w:r w:rsidRPr="00BC64A2">
        <w:t>b) janë siguruar se prindërit e ardhshëm birësues janë këshilluar sipas nevojës; dhe</w:t>
      </w:r>
    </w:p>
    <w:p w:rsidR="00167E60" w:rsidRPr="00BC64A2" w:rsidRDefault="00167E60" w:rsidP="00167E60">
      <w:pPr>
        <w:pStyle w:val="Paragrafi"/>
      </w:pPr>
      <w:r w:rsidRPr="00BC64A2">
        <w:t>c) kanë vendosur që fëmija është autorizuar ose do të autorizohet për të hyrë dhe për të banuar përgjithmonë në atë Shtet.</w:t>
      </w:r>
    </w:p>
    <w:p w:rsidR="00167E60" w:rsidRPr="00BC64A2" w:rsidRDefault="00167E60" w:rsidP="00167E60">
      <w:pPr>
        <w:pStyle w:val="Paragrafi"/>
      </w:pPr>
    </w:p>
    <w:p w:rsidR="00167E60" w:rsidRPr="00BC64A2" w:rsidRDefault="00167E60" w:rsidP="00167E60">
      <w:pPr>
        <w:pStyle w:val="KapitulliNr"/>
      </w:pPr>
      <w:r w:rsidRPr="00BC64A2">
        <w:t>KAPITULLI III</w:t>
      </w:r>
    </w:p>
    <w:p w:rsidR="00167E60" w:rsidRPr="00BC64A2" w:rsidRDefault="00167E60" w:rsidP="00167E60">
      <w:pPr>
        <w:pStyle w:val="KapitulliTitull"/>
      </w:pPr>
      <w:r w:rsidRPr="00BC64A2">
        <w:t>AUTORITETET QENDRORE DHE ORGANET E AKREDITUARA</w:t>
      </w:r>
    </w:p>
    <w:p w:rsidR="00167E60" w:rsidRPr="00BC64A2" w:rsidRDefault="00167E60" w:rsidP="00167E60">
      <w:pPr>
        <w:pStyle w:val="Paragrafi"/>
      </w:pPr>
    </w:p>
    <w:p w:rsidR="00167E60" w:rsidRPr="00BC64A2" w:rsidRDefault="00167E60" w:rsidP="00167E60">
      <w:pPr>
        <w:pStyle w:val="NeniNr"/>
      </w:pPr>
      <w:r w:rsidRPr="00BC64A2">
        <w:t>Neni 6</w:t>
      </w:r>
    </w:p>
    <w:p w:rsidR="00167E60" w:rsidRPr="00BC64A2" w:rsidRDefault="00167E60" w:rsidP="00167E60">
      <w:pPr>
        <w:pStyle w:val="Paragrafi"/>
      </w:pPr>
    </w:p>
    <w:p w:rsidR="00167E60" w:rsidRPr="00BC64A2" w:rsidRDefault="00167E60" w:rsidP="00167E60">
      <w:pPr>
        <w:pStyle w:val="Paragrafi"/>
      </w:pPr>
      <w:r w:rsidRPr="00BC64A2">
        <w:t>(1) Një Shtet Kontraktues do të caktojë një Autoritet Qendror për t’i kaluar këtij autoriteti detyrimet që ka në bazë të Konventës.</w:t>
      </w:r>
    </w:p>
    <w:p w:rsidR="00167E60" w:rsidRPr="00BC64A2" w:rsidRDefault="00167E60" w:rsidP="00167E60">
      <w:pPr>
        <w:pStyle w:val="Paragrafi"/>
      </w:pPr>
      <w:r w:rsidRPr="00BC64A2">
        <w:t>(2) Shtetet Federativë, shtetet me më shumë se një sistem legjislacioni ose shtetet që kanë njësi territoriale autonome, janë të lira të caktojnë më shumë se një Autoritet Qendror dhe të përcaktojnë shtrirjen e funksioneve të tyre territoriale apo personale. Kur një Shtet ka caktuar më shumë se një Autoritet Qendror, ai cakton Autoritetin Qendror, të cilit mund t’i drejtohet njoftimi për transmetim Autoritetit Qendror përkatës brenda atij Shteti.</w:t>
      </w:r>
    </w:p>
    <w:p w:rsidR="00167E60" w:rsidRPr="00BC64A2" w:rsidRDefault="00167E60" w:rsidP="00167E60">
      <w:pPr>
        <w:pStyle w:val="Paragrafi"/>
      </w:pPr>
    </w:p>
    <w:p w:rsidR="00167E60" w:rsidRPr="00BC64A2" w:rsidRDefault="00167E60" w:rsidP="00167E60">
      <w:pPr>
        <w:pStyle w:val="NeniNr"/>
      </w:pPr>
      <w:r w:rsidRPr="00BC64A2">
        <w:t>Neni 7</w:t>
      </w:r>
    </w:p>
    <w:p w:rsidR="00167E60" w:rsidRPr="00BC64A2" w:rsidRDefault="00167E60" w:rsidP="00167E60">
      <w:pPr>
        <w:pStyle w:val="Paragrafi"/>
      </w:pPr>
    </w:p>
    <w:p w:rsidR="00167E60" w:rsidRPr="00BC64A2" w:rsidRDefault="00167E60" w:rsidP="00167E60">
      <w:pPr>
        <w:pStyle w:val="Paragrafi"/>
      </w:pPr>
      <w:r w:rsidRPr="00BC64A2">
        <w:t>(1) Autoritetet Qendrore bashkëpunojnë me njëri-tjetrin dhe nxisin bashkëpunimin midis autoriteteve kompetente në Shtetet e tyre, për të mbrojtur fëmijët dhe për të arritur objektivat e tjera të Konventës.</w:t>
      </w:r>
    </w:p>
    <w:p w:rsidR="00167E60" w:rsidRPr="00BC64A2" w:rsidRDefault="00167E60" w:rsidP="00167E60">
      <w:pPr>
        <w:pStyle w:val="Paragrafi"/>
      </w:pPr>
      <w:r w:rsidRPr="00BC64A2">
        <w:t>(2) Ato marrin drejtpërdrejt të gjitha masat e duhura:</w:t>
      </w:r>
    </w:p>
    <w:p w:rsidR="00167E60" w:rsidRPr="00BC64A2" w:rsidRDefault="00167E60" w:rsidP="00167E60">
      <w:pPr>
        <w:pStyle w:val="Paragrafi"/>
      </w:pPr>
      <w:r w:rsidRPr="00BC64A2">
        <w:t>(a) për të siguruar informacion lidhur me ligjet e Shteteve të tyre për birësimin dhe informacion tjetër të përgjithshëm, si ststistika dhe formularë standard;</w:t>
      </w:r>
    </w:p>
    <w:p w:rsidR="00167E60" w:rsidRPr="00BC64A2" w:rsidRDefault="00167E60" w:rsidP="00167E60">
      <w:pPr>
        <w:pStyle w:val="Paragrafi"/>
      </w:pPr>
      <w:r w:rsidRPr="00BC64A2">
        <w:t>(b) për të informuar njëri-tjetrin lidhur me funksionimin e Konventës dhe për të eliminuar sa më shumë çdo pengesë në zbatimin e saj.</w:t>
      </w:r>
    </w:p>
    <w:p w:rsidR="00167E60" w:rsidRPr="00BC64A2" w:rsidRDefault="00167E60" w:rsidP="00167E60">
      <w:pPr>
        <w:pStyle w:val="Paragrafi"/>
      </w:pPr>
    </w:p>
    <w:p w:rsidR="00167E60" w:rsidRPr="00BC64A2" w:rsidRDefault="00167E60" w:rsidP="00167E60">
      <w:pPr>
        <w:pStyle w:val="NeniNr"/>
      </w:pPr>
      <w:r w:rsidRPr="00BC64A2">
        <w:t>Neni 8</w:t>
      </w:r>
    </w:p>
    <w:p w:rsidR="00167E60" w:rsidRPr="00BC64A2" w:rsidRDefault="00167E60" w:rsidP="00167E60">
      <w:pPr>
        <w:pStyle w:val="Paragrafi"/>
      </w:pPr>
    </w:p>
    <w:p w:rsidR="00167E60" w:rsidRPr="00BC64A2" w:rsidRDefault="00167E60" w:rsidP="00167E60">
      <w:pPr>
        <w:pStyle w:val="Paragrafi"/>
      </w:pPr>
      <w:r w:rsidRPr="00BC64A2">
        <w:t>Autoritetet Qendrore marrin të gjitha masat e nevojshme, drejtpërsëdrejti ose nëpërmjet autoriteteve publike, për të parandaluar përfitime financiare ose përfitime të tjera të parregullta në lidhje me një birësim dhe për të mos lejuar asnjë praktikë që bie në kundërshtim më qëllimet e kësaj Konvente.</w:t>
      </w:r>
    </w:p>
    <w:p w:rsidR="00167E60" w:rsidRPr="00BC64A2" w:rsidRDefault="00167E60" w:rsidP="00167E60">
      <w:pPr>
        <w:pStyle w:val="Paragrafi"/>
      </w:pPr>
    </w:p>
    <w:p w:rsidR="00167E60" w:rsidRPr="00BC64A2" w:rsidRDefault="00167E60" w:rsidP="00167E60">
      <w:pPr>
        <w:pStyle w:val="NeniNr"/>
      </w:pPr>
      <w:r w:rsidRPr="00BC64A2">
        <w:t>Neni 9</w:t>
      </w:r>
    </w:p>
    <w:p w:rsidR="00167E60" w:rsidRPr="00BC64A2" w:rsidRDefault="00167E60" w:rsidP="00167E60">
      <w:pPr>
        <w:pStyle w:val="Paragrafi"/>
      </w:pPr>
    </w:p>
    <w:p w:rsidR="00167E60" w:rsidRPr="00BC64A2" w:rsidRDefault="00167E60" w:rsidP="00167E60">
      <w:pPr>
        <w:pStyle w:val="Paragrafi"/>
      </w:pPr>
      <w:r w:rsidRPr="00BC64A2">
        <w:t>Autoritetet Qendrore marrin të gjitha masat e nevojshme, drejtpërsëdrejti ode nëpërmjet organeve të tjera të akredituara rregullisht në Shtetin e tyre, sidomos:</w:t>
      </w:r>
    </w:p>
    <w:p w:rsidR="00167E60" w:rsidRPr="00BC64A2" w:rsidRDefault="00167E60" w:rsidP="00167E60">
      <w:pPr>
        <w:pStyle w:val="Paragrafi"/>
      </w:pPr>
      <w:r w:rsidRPr="00BC64A2">
        <w:t>a) për të mbledhur, ruajtur dhe shkëmbyer informacion lidhur me gjendjen e fëmijës dhe prindërit e ardhshëm birësues, për aq sa është e nevojshme për realizimin e birësimit;</w:t>
      </w:r>
    </w:p>
    <w:p w:rsidR="00167E60" w:rsidRPr="00BC64A2" w:rsidRDefault="00167E60" w:rsidP="00167E60">
      <w:pPr>
        <w:pStyle w:val="Paragrafi"/>
      </w:pPr>
      <w:r w:rsidRPr="00BC64A2">
        <w:t>b) për të lehtësuar,ndjekur dhe shpejtuar procedurat lidhur me sigurimin e birësimit ;</w:t>
      </w:r>
    </w:p>
    <w:p w:rsidR="00167E60" w:rsidRPr="00BC64A2" w:rsidRDefault="00167E60" w:rsidP="00167E60">
      <w:pPr>
        <w:pStyle w:val="Paragrafi"/>
      </w:pPr>
      <w:r w:rsidRPr="00BC64A2">
        <w:t>c) për të nxitur dhe zhvilluar këshillimin lidhur me birësimin dhe shërbimet pas birësimit në Shtetet e tyre;</w:t>
      </w:r>
    </w:p>
    <w:p w:rsidR="00167E60" w:rsidRPr="00BC64A2" w:rsidRDefault="00167E60" w:rsidP="00167E60">
      <w:pPr>
        <w:pStyle w:val="Paragrafi"/>
      </w:pPr>
      <w:r w:rsidRPr="00BC64A2">
        <w:t>d) për t’i dhënë njëri-tjetrit rapotre vlerësimesh të përgjithshme mbi përvojën e birësimit në vende të tjera;</w:t>
      </w:r>
    </w:p>
    <w:p w:rsidR="00167E60" w:rsidRPr="00BC64A2" w:rsidRDefault="00167E60" w:rsidP="00167E60">
      <w:pPr>
        <w:pStyle w:val="Paragrafi"/>
      </w:pPr>
      <w:r w:rsidRPr="00BC64A2">
        <w:t>e) për t’iu përgjigjur kërkesave të Autoriteteve të tjera Qendrore ose autoriteteve të tjera publike, aq sa e lejon ligji i Shtetit të tyre, për informacione mbi gjendjen e një birësimi të veçantë.</w:t>
      </w:r>
    </w:p>
    <w:p w:rsidR="00167E60" w:rsidRPr="00BC64A2" w:rsidRDefault="00167E60" w:rsidP="00167E60">
      <w:pPr>
        <w:pStyle w:val="Paragrafi"/>
      </w:pPr>
    </w:p>
    <w:p w:rsidR="00167E60" w:rsidRPr="00BC64A2" w:rsidRDefault="00167E60" w:rsidP="00167E60">
      <w:pPr>
        <w:pStyle w:val="NeniNr"/>
      </w:pPr>
      <w:r w:rsidRPr="00BC64A2">
        <w:t>Neni 10</w:t>
      </w:r>
    </w:p>
    <w:p w:rsidR="00167E60" w:rsidRPr="00BC64A2" w:rsidRDefault="00167E60" w:rsidP="00167E60">
      <w:pPr>
        <w:pStyle w:val="Paragrafi"/>
      </w:pPr>
    </w:p>
    <w:p w:rsidR="00167E60" w:rsidRPr="00BC64A2" w:rsidRDefault="00167E60" w:rsidP="00167E60">
      <w:pPr>
        <w:pStyle w:val="Paragrafi"/>
      </w:pPr>
      <w:r w:rsidRPr="00BC64A2">
        <w:t xml:space="preserve">Akreditimi u bëhet dhe mbahet vetëm nga organet që tregojnë kompetencë për të realizuar si </w:t>
      </w:r>
      <w:r w:rsidRPr="00BC64A2">
        <w:lastRenderedPageBreak/>
        <w:t>duhet detyrat që u ngarkohen.</w:t>
      </w:r>
    </w:p>
    <w:p w:rsidR="00167E60" w:rsidRPr="00BC64A2" w:rsidRDefault="00167E60" w:rsidP="00167E60">
      <w:pPr>
        <w:pStyle w:val="Paragrafi"/>
      </w:pPr>
    </w:p>
    <w:p w:rsidR="00167E60" w:rsidRPr="00BC64A2" w:rsidRDefault="00167E60" w:rsidP="00167E60">
      <w:pPr>
        <w:pStyle w:val="NeniNr"/>
      </w:pPr>
      <w:r w:rsidRPr="00BC64A2">
        <w:t>Neni 11</w:t>
      </w:r>
    </w:p>
    <w:p w:rsidR="00167E60" w:rsidRPr="00BC64A2" w:rsidRDefault="00167E60" w:rsidP="00167E60">
      <w:pPr>
        <w:pStyle w:val="NeniTitull"/>
      </w:pPr>
      <w:r w:rsidRPr="00BC64A2">
        <w:t>Një organ i akredituar</w:t>
      </w:r>
    </w:p>
    <w:p w:rsidR="00167E60" w:rsidRPr="00BC64A2" w:rsidRDefault="00167E60" w:rsidP="00167E60">
      <w:pPr>
        <w:pStyle w:val="Paragrafi"/>
      </w:pPr>
    </w:p>
    <w:p w:rsidR="00167E60" w:rsidRPr="00BC64A2" w:rsidRDefault="00167E60" w:rsidP="00167E60">
      <w:pPr>
        <w:pStyle w:val="Paragrafi"/>
      </w:pPr>
      <w:r w:rsidRPr="00BC64A2">
        <w:t>a) ndjek vetëm objektiva jofitimprurëse, sipas kushteve dhe caqeve të përcaktuara nga autoritetet kompetente të Shtetit akreditues;</w:t>
      </w:r>
    </w:p>
    <w:p w:rsidR="00167E60" w:rsidRPr="00BC64A2" w:rsidRDefault="00167E60" w:rsidP="00167E60">
      <w:pPr>
        <w:pStyle w:val="Paragrafi"/>
      </w:pPr>
      <w:r w:rsidRPr="00BC64A2">
        <w:t xml:space="preserve">b) drejtohet dhe ka një personel me persona të kualifikuar në normat e sjelljes dhe që kanë kualifikim ose përvojë për të punuar në fushën e birësimit jashtë vendit;dhe </w:t>
      </w:r>
    </w:p>
    <w:p w:rsidR="00167E60" w:rsidRDefault="00167E60" w:rsidP="00167E60">
      <w:pPr>
        <w:pStyle w:val="Paragrafi"/>
      </w:pPr>
      <w:r w:rsidRPr="00BC64A2">
        <w:t>c) i nënshtrohet mbikqyrjes së autoriteteve kompetente të atij Shteti lidhur me përbërjen, funksionimin dhe gjendjen financiare.</w:t>
      </w:r>
    </w:p>
    <w:p w:rsidR="00167E60" w:rsidRPr="00BC64A2" w:rsidRDefault="00167E60" w:rsidP="00167E60">
      <w:pPr>
        <w:pStyle w:val="Paragrafi"/>
      </w:pPr>
    </w:p>
    <w:p w:rsidR="00167E60" w:rsidRPr="00BC64A2" w:rsidRDefault="00167E60" w:rsidP="00167E60">
      <w:pPr>
        <w:pStyle w:val="NeniNr"/>
      </w:pPr>
      <w:r w:rsidRPr="00BC64A2">
        <w:t>Neni 12</w:t>
      </w:r>
    </w:p>
    <w:p w:rsidR="00167E60" w:rsidRPr="00BC64A2" w:rsidRDefault="00167E60" w:rsidP="00167E60">
      <w:pPr>
        <w:pStyle w:val="Paragrafi"/>
      </w:pPr>
    </w:p>
    <w:p w:rsidR="00167E60" w:rsidRPr="00BC64A2" w:rsidRDefault="00167E60" w:rsidP="00167E60">
      <w:pPr>
        <w:pStyle w:val="Paragrafi"/>
      </w:pPr>
      <w:r w:rsidRPr="00BC64A2">
        <w:t>Një organ i akredituar në një Shtet Kontraktues mund të veprojë në një Shtet tjetër Kontraktues vetëm në rast se autoritetet kompetente të të dy Shteteve kanë autorizuar një gjë të tillë.</w:t>
      </w:r>
    </w:p>
    <w:p w:rsidR="00167E60" w:rsidRPr="00BC64A2" w:rsidRDefault="00167E60" w:rsidP="00167E60">
      <w:pPr>
        <w:pStyle w:val="Paragrafi"/>
      </w:pPr>
    </w:p>
    <w:p w:rsidR="00167E60" w:rsidRPr="00BC64A2" w:rsidRDefault="00167E60" w:rsidP="00167E60">
      <w:pPr>
        <w:pStyle w:val="NeniNr"/>
      </w:pPr>
      <w:r w:rsidRPr="00BC64A2">
        <w:t>Neni 13</w:t>
      </w:r>
    </w:p>
    <w:p w:rsidR="00167E60" w:rsidRPr="00BC64A2" w:rsidRDefault="00167E60" w:rsidP="00167E60">
      <w:pPr>
        <w:pStyle w:val="Paragrafi"/>
      </w:pPr>
    </w:p>
    <w:p w:rsidR="00167E60" w:rsidRPr="00BC64A2" w:rsidRDefault="00167E60" w:rsidP="00167E60">
      <w:pPr>
        <w:pStyle w:val="Paragrafi"/>
      </w:pPr>
      <w:r w:rsidRPr="00BC64A2">
        <w:t>Emërimi i autoriteteve Qendrore dhe, sipas rastit, shtrirja e funksioneve të tyre, si dhe emrat dhe adresat e organeve të akredituara do t’i komunikohen nga secili Shtet Kontraktues Zyrës së Përhershme të Konferencës së Hagës për të Drejtën Ndërkombëtare Private.</w:t>
      </w:r>
    </w:p>
    <w:p w:rsidR="00167E60" w:rsidRDefault="00167E60" w:rsidP="00167E60">
      <w:pPr>
        <w:pStyle w:val="Paragrafi"/>
      </w:pPr>
    </w:p>
    <w:p w:rsidR="00167E60" w:rsidRPr="00BC64A2" w:rsidRDefault="00167E60" w:rsidP="00167E60">
      <w:pPr>
        <w:pStyle w:val="KapitulliNr"/>
      </w:pPr>
      <w:r w:rsidRPr="00BC64A2">
        <w:t>KAPITULLI IV</w:t>
      </w:r>
    </w:p>
    <w:p w:rsidR="00167E60" w:rsidRPr="00BC64A2" w:rsidRDefault="00167E60" w:rsidP="00167E60">
      <w:pPr>
        <w:pStyle w:val="KapitulliTitull"/>
      </w:pPr>
      <w:r w:rsidRPr="00BC64A2">
        <w:t>KËRKESAT PROCEDURIALE NË BIRËSIMIN JASHTË VENDIT</w:t>
      </w:r>
    </w:p>
    <w:p w:rsidR="00167E60" w:rsidRPr="00BC64A2" w:rsidRDefault="00167E60" w:rsidP="00167E60">
      <w:pPr>
        <w:pStyle w:val="Paragrafi"/>
      </w:pPr>
    </w:p>
    <w:p w:rsidR="00167E60" w:rsidRPr="00BC64A2" w:rsidRDefault="00167E60" w:rsidP="00167E60">
      <w:pPr>
        <w:pStyle w:val="NeniNr"/>
      </w:pPr>
      <w:r w:rsidRPr="00BC64A2">
        <w:t>Neni 14</w:t>
      </w:r>
    </w:p>
    <w:p w:rsidR="00167E60" w:rsidRPr="00BC64A2" w:rsidRDefault="00167E60" w:rsidP="00167E60">
      <w:pPr>
        <w:pStyle w:val="Paragrafi"/>
      </w:pPr>
    </w:p>
    <w:p w:rsidR="00167E60" w:rsidRPr="00BC64A2" w:rsidRDefault="00167E60" w:rsidP="00167E60">
      <w:pPr>
        <w:pStyle w:val="Paragrafi"/>
      </w:pPr>
      <w:r w:rsidRPr="00BC64A2">
        <w:t>Personat që zakonisht banojnë në një Shtet Kontraktues dhe që dëshirojnë të birësojnë një fëmijë, zakonisht banues në një Shtet tjetër Kontraktues, i drejtohen Autoritetit Qendror të Shtetit ku banojnë zakonisht.</w:t>
      </w:r>
    </w:p>
    <w:p w:rsidR="00167E60" w:rsidRPr="00BC64A2" w:rsidRDefault="00167E60" w:rsidP="00167E60">
      <w:pPr>
        <w:pStyle w:val="Paragrafi"/>
      </w:pPr>
    </w:p>
    <w:p w:rsidR="00167E60" w:rsidRPr="00BC64A2" w:rsidRDefault="00167E60" w:rsidP="00167E60">
      <w:pPr>
        <w:pStyle w:val="NeniNr"/>
      </w:pPr>
      <w:r w:rsidRPr="00BC64A2">
        <w:t>Neni 15</w:t>
      </w:r>
    </w:p>
    <w:p w:rsidR="00167E60" w:rsidRPr="00BC64A2" w:rsidRDefault="00167E60" w:rsidP="00167E60">
      <w:pPr>
        <w:pStyle w:val="Paragrafi"/>
      </w:pPr>
    </w:p>
    <w:p w:rsidR="00167E60" w:rsidRPr="00BC64A2" w:rsidRDefault="00167E60" w:rsidP="00167E60">
      <w:pPr>
        <w:pStyle w:val="Paragrafi"/>
      </w:pPr>
      <w:r w:rsidRPr="00BC64A2">
        <w:t>(1) Në rast se për Autoritetin Qendror të Shtetit pritës përmbushen kërkesat që aplikuesit kanë të drejtë dhe janë të përshtatshëm për të birësuar, ai përgatit një raport, i cili përfshin informacion mbi identitetin e tyre, të drejtën dhe përshtatshmërinë për të birësuar, mbi biografinë  e tyre, mbi familjen dhe gjëndjen shëndetësore, mjedisin shoqëror, arsyet për birësim, mundësinë për të ndërmarrë një birësim jashtë vendit, si dhe karakteristikat e fëmijëve, për të cilët ata do të zgjidhen të kujdesen.</w:t>
      </w:r>
    </w:p>
    <w:p w:rsidR="00167E60" w:rsidRPr="00BC64A2" w:rsidRDefault="00167E60" w:rsidP="00167E60">
      <w:pPr>
        <w:pStyle w:val="Paragrafi"/>
      </w:pPr>
      <w:r w:rsidRPr="00BC64A2">
        <w:t>(2) Ai transmeton raportin e Autoritetit Qendror Shtetit të origjinës.</w:t>
      </w:r>
    </w:p>
    <w:p w:rsidR="00167E60" w:rsidRPr="00BC64A2" w:rsidRDefault="00167E60" w:rsidP="00167E60">
      <w:pPr>
        <w:pStyle w:val="Paragrafi"/>
      </w:pPr>
    </w:p>
    <w:p w:rsidR="00167E60" w:rsidRPr="00BC64A2" w:rsidRDefault="00167E60" w:rsidP="00167E60">
      <w:pPr>
        <w:pStyle w:val="NeniNr"/>
      </w:pPr>
      <w:r w:rsidRPr="00BC64A2">
        <w:t>Neni 16</w:t>
      </w:r>
    </w:p>
    <w:p w:rsidR="00167E60" w:rsidRPr="00BC64A2" w:rsidRDefault="00167E60" w:rsidP="00167E60">
      <w:pPr>
        <w:pStyle w:val="Paragrafi"/>
      </w:pPr>
    </w:p>
    <w:p w:rsidR="00167E60" w:rsidRPr="00BC64A2" w:rsidRDefault="00167E60" w:rsidP="00167E60">
      <w:pPr>
        <w:pStyle w:val="Paragrafi"/>
      </w:pPr>
      <w:r w:rsidRPr="00BC64A2">
        <w:t>(1) Në rast se Autoritetin Qendror të Shtetit të origjinës përmbushen kërkesat që fëmija është i birësueshëm, ai:</w:t>
      </w:r>
    </w:p>
    <w:p w:rsidR="00167E60" w:rsidRPr="00BC64A2" w:rsidRDefault="00167E60" w:rsidP="00167E60">
      <w:pPr>
        <w:pStyle w:val="Paragrafi"/>
      </w:pPr>
      <w:r w:rsidRPr="00BC64A2">
        <w:t>a) përgatit një raport, i cili përfshin informacion mbi identitetin e tyre, përshtatshmërinë për t’u birësuar, biografinë e tyre, mjedisin shoqëror, historinë e familjes, gjendjen shëndetësore, përfshirë atë të familjes së fëmijës dhe çdo nevojë të veçantë të fëmijës;</w:t>
      </w:r>
    </w:p>
    <w:p w:rsidR="00167E60" w:rsidRPr="00BC64A2" w:rsidRDefault="00167E60" w:rsidP="00167E60">
      <w:pPr>
        <w:pStyle w:val="Paragrafi"/>
      </w:pPr>
      <w:r w:rsidRPr="00BC64A2">
        <w:t>b) i kushton vëmendjen e duhur edukimit të fëmijës dhe formimit të tij etnik, fetar dhe kulturor;</w:t>
      </w:r>
    </w:p>
    <w:p w:rsidR="00167E60" w:rsidRPr="00BC64A2" w:rsidRDefault="00167E60" w:rsidP="00167E60">
      <w:pPr>
        <w:pStyle w:val="Paragrafi"/>
      </w:pPr>
      <w:r w:rsidRPr="00BC64A2">
        <w:t>c) sigurohet që të jenë dhënë pëlqimet në përputhje me Nenin 4; dhe</w:t>
      </w:r>
    </w:p>
    <w:p w:rsidR="00167E60" w:rsidRPr="00BC64A2" w:rsidRDefault="00167E60" w:rsidP="00167E60">
      <w:pPr>
        <w:pStyle w:val="Paragrafi"/>
      </w:pPr>
      <w:r w:rsidRPr="00BC64A2">
        <w:t>d) përcakton, në bazë të raporteve të veçanta lidhur me fëmijën dhe prindërit e ardhshëm birësues, nëse vendosja është në interesat më të larta të fëmijës.</w:t>
      </w:r>
    </w:p>
    <w:p w:rsidR="00167E60" w:rsidRPr="00BC64A2" w:rsidRDefault="00167E60" w:rsidP="00167E60">
      <w:pPr>
        <w:pStyle w:val="Paragrafi"/>
      </w:pPr>
      <w:r w:rsidRPr="00BC64A2">
        <w:t xml:space="preserve">(2) Ai transmeton Autoritetin Qendror të Shtetit Pritës raportin e tij mbi fëmijën provën se janë marrë pëlqimet e nevojshme dhe arsyet e vendimit për vendosjen e fëmijës, duke treguar kujdes </w:t>
      </w:r>
      <w:r w:rsidRPr="00BC64A2">
        <w:lastRenderedPageBreak/>
        <w:t>që të mos zbulojë identitetin e nënës dhe të babait, në rast se në shtetin e origjinës këto identitete nuk mund të deklarohen.</w:t>
      </w:r>
    </w:p>
    <w:p w:rsidR="00167E60" w:rsidRPr="00BC64A2" w:rsidRDefault="00167E60" w:rsidP="00167E60">
      <w:pPr>
        <w:pStyle w:val="Paragrafi"/>
      </w:pPr>
    </w:p>
    <w:p w:rsidR="00167E60" w:rsidRPr="00BC64A2" w:rsidRDefault="00167E60" w:rsidP="00167E60">
      <w:pPr>
        <w:pStyle w:val="NeniNr"/>
      </w:pPr>
      <w:r w:rsidRPr="00BC64A2">
        <w:t>Neni 17</w:t>
      </w:r>
    </w:p>
    <w:p w:rsidR="00167E60" w:rsidRPr="00BC64A2" w:rsidRDefault="00167E60" w:rsidP="00826BAA">
      <w:pPr>
        <w:pStyle w:val="Paragrafi"/>
      </w:pPr>
    </w:p>
    <w:p w:rsidR="00167E60" w:rsidRPr="00BC64A2" w:rsidRDefault="00167E60" w:rsidP="00167E60">
      <w:pPr>
        <w:pStyle w:val="Paragrafi"/>
      </w:pPr>
      <w:r w:rsidRPr="00BC64A2">
        <w:t>Çdo vendim në shtetin e origjinës se një fëmijë duhet t’u besohet prindërve të ardhshëm birësues, mund të merret vetëm në rast se:</w:t>
      </w:r>
    </w:p>
    <w:p w:rsidR="00167E60" w:rsidRPr="00BC64A2" w:rsidRDefault="00167E60" w:rsidP="00167E60">
      <w:pPr>
        <w:pStyle w:val="Paragrafi"/>
      </w:pPr>
      <w:r w:rsidRPr="00BC64A2">
        <w:t>a) Autoriteti Qendror i atij shteti ka dhënë sigurime se prindërit e ardhshëm birësues e pranojnë këtë;</w:t>
      </w:r>
    </w:p>
    <w:p w:rsidR="00167E60" w:rsidRPr="00BC64A2" w:rsidRDefault="00167E60" w:rsidP="00167E60">
      <w:pPr>
        <w:pStyle w:val="Paragrafi"/>
      </w:pPr>
      <w:r w:rsidRPr="00BC64A2">
        <w:t>b) Autoriteti Qendror i Shtetit pritës e ka miratuar një vendim të tillë, kur ky miratim kërkohet nga ligji i atij Shteti ose nga Autoriteti Qendror i shtetit të origjinës;</w:t>
      </w:r>
    </w:p>
    <w:p w:rsidR="00167E60" w:rsidRPr="00BC64A2" w:rsidRDefault="00167E60" w:rsidP="00167E60">
      <w:pPr>
        <w:pStyle w:val="Paragrafi"/>
      </w:pPr>
      <w:r w:rsidRPr="00BC64A2">
        <w:t>c) Autoritetet Qendrore të të dy shteteve janë marrë vesh që birësimi të kryhet dhe</w:t>
      </w:r>
    </w:p>
    <w:p w:rsidR="00167E60" w:rsidRPr="00BC64A2" w:rsidRDefault="00167E60" w:rsidP="00167E60">
      <w:pPr>
        <w:pStyle w:val="Paragrafi"/>
      </w:pPr>
      <w:r w:rsidRPr="00BC64A2">
        <w:t>d) në përputhje me Nenin 5 është vendosur që prindërit e ardhshëm birësues kanë të drejtë dhe janë të përshtatshëm për të birësuar dhe se fëmija është i autorizuar ose do të autorizohet për të hyrë dhe për të banuar përgjithmonë në Shtetin pritës.</w:t>
      </w:r>
    </w:p>
    <w:p w:rsidR="00167E60" w:rsidRPr="00BC64A2" w:rsidRDefault="00167E60" w:rsidP="00E46066">
      <w:pPr>
        <w:pStyle w:val="Paragrafi"/>
      </w:pPr>
    </w:p>
    <w:p w:rsidR="00167E60" w:rsidRPr="00BC64A2" w:rsidRDefault="00167E60" w:rsidP="00167E60">
      <w:pPr>
        <w:pStyle w:val="NeniNr"/>
      </w:pPr>
      <w:r w:rsidRPr="00BC64A2">
        <w:t>Neni 18</w:t>
      </w:r>
    </w:p>
    <w:p w:rsidR="00167E60" w:rsidRPr="00BC64A2" w:rsidRDefault="00167E60" w:rsidP="00167E60">
      <w:pPr>
        <w:pStyle w:val="Paragrafi"/>
      </w:pPr>
    </w:p>
    <w:p w:rsidR="00167E60" w:rsidRPr="00BC64A2" w:rsidRDefault="00167E60" w:rsidP="00167E60">
      <w:pPr>
        <w:pStyle w:val="Paragrafi"/>
      </w:pPr>
      <w:r w:rsidRPr="00BC64A2">
        <w:t>Autoritetet Qendrore të të dy Shteteve ndërmarrin të gjitha hapat e nevojshme për të siguruar lejimin e fëmijës që të largohet nga Shteti i origjinës dhe të hyjë e të banojë përgjithmonë në Shtetin pritës.</w:t>
      </w:r>
    </w:p>
    <w:p w:rsidR="00167E60" w:rsidRPr="00BC64A2" w:rsidRDefault="00167E60" w:rsidP="00167E60">
      <w:pPr>
        <w:pStyle w:val="Paragrafi"/>
      </w:pPr>
    </w:p>
    <w:p w:rsidR="00167E60" w:rsidRPr="00BC64A2" w:rsidRDefault="00167E60" w:rsidP="00167E60">
      <w:pPr>
        <w:pStyle w:val="NeniNr"/>
      </w:pPr>
      <w:r w:rsidRPr="00BC64A2">
        <w:t>Neni 19</w:t>
      </w:r>
    </w:p>
    <w:p w:rsidR="00167E60" w:rsidRPr="00BC64A2" w:rsidRDefault="00167E60" w:rsidP="00167E60">
      <w:pPr>
        <w:pStyle w:val="Paragrafi"/>
      </w:pPr>
    </w:p>
    <w:p w:rsidR="00167E60" w:rsidRPr="00BC64A2" w:rsidRDefault="00167E60" w:rsidP="00167E60">
      <w:pPr>
        <w:pStyle w:val="Paragrafi"/>
      </w:pPr>
      <w:r w:rsidRPr="00BC64A2">
        <w:t>(1) Transferimi i fëmijës në Shtetin pritës mund të kryhet në rast se janë përmbushur kërkesat e nenit 17.</w:t>
      </w:r>
    </w:p>
    <w:p w:rsidR="00167E60" w:rsidRPr="00BC64A2" w:rsidRDefault="00167E60" w:rsidP="00167E60">
      <w:pPr>
        <w:pStyle w:val="Paragrafi"/>
      </w:pPr>
      <w:r w:rsidRPr="00BC64A2">
        <w:t>(2) Autoritetet Qendrore të të dy Shteteve sigurohen që transferimi të bëhet në rrethana të sigurta dhe të përshtatshme dhe, në rast se është mundur, me shoqërimin e prindërve birësues ose të prindërve të ardhshëm birësues.</w:t>
      </w:r>
    </w:p>
    <w:p w:rsidR="00167E60" w:rsidRPr="00BC64A2" w:rsidRDefault="00167E60" w:rsidP="00167E60">
      <w:pPr>
        <w:pStyle w:val="Paragrafi"/>
      </w:pPr>
      <w:r w:rsidRPr="00BC64A2">
        <w:t>(3) Në rast se nuk bëhet transferimi i fëmijës, raportet e përmendura në Nenet 15 dhe 16 u kthehen mbrapsht autoriteteve që i kanë dërguar.</w:t>
      </w:r>
    </w:p>
    <w:p w:rsidR="00167E60" w:rsidRPr="00BC64A2" w:rsidRDefault="00167E60" w:rsidP="00167E60">
      <w:pPr>
        <w:pStyle w:val="Paragrafi"/>
      </w:pPr>
    </w:p>
    <w:p w:rsidR="00167E60" w:rsidRPr="00BC64A2" w:rsidRDefault="00167E60" w:rsidP="00167E60">
      <w:pPr>
        <w:pStyle w:val="NeniNr"/>
      </w:pPr>
      <w:r w:rsidRPr="00BC64A2">
        <w:t>Neni 20</w:t>
      </w:r>
    </w:p>
    <w:p w:rsidR="00167E60" w:rsidRPr="00BC64A2" w:rsidRDefault="00167E60" w:rsidP="00167E60">
      <w:pPr>
        <w:pStyle w:val="Paragrafi"/>
      </w:pPr>
    </w:p>
    <w:p w:rsidR="00167E60" w:rsidRPr="00BC64A2" w:rsidRDefault="00167E60" w:rsidP="00167E60">
      <w:pPr>
        <w:pStyle w:val="Paragrafi"/>
      </w:pPr>
      <w:r w:rsidRPr="00BC64A2">
        <w:t>Autoritetet Qendrore informojnë njëri-tjetrin lidhur me procesin e birësimit dhe masat e marra për realizimin e tij, si dhe mbi progresin e vendosjes së fëmijës, në rast se kërkohet një periudhë prove.</w:t>
      </w:r>
    </w:p>
    <w:p w:rsidR="00167E60" w:rsidRPr="00BC64A2" w:rsidRDefault="00167E60" w:rsidP="00167E60">
      <w:pPr>
        <w:pStyle w:val="Paragrafi"/>
      </w:pPr>
    </w:p>
    <w:p w:rsidR="00167E60" w:rsidRPr="00BC64A2" w:rsidRDefault="00167E60" w:rsidP="00167E60">
      <w:pPr>
        <w:pStyle w:val="NeniNr"/>
      </w:pPr>
      <w:r w:rsidRPr="00BC64A2">
        <w:t>Neni 21</w:t>
      </w:r>
    </w:p>
    <w:p w:rsidR="00167E60" w:rsidRPr="00BC64A2" w:rsidRDefault="00167E60" w:rsidP="00167E60">
      <w:pPr>
        <w:pStyle w:val="Paragrafi"/>
      </w:pPr>
    </w:p>
    <w:p w:rsidR="00167E60" w:rsidRPr="00BC64A2" w:rsidRDefault="00167E60" w:rsidP="00167E60">
      <w:pPr>
        <w:pStyle w:val="Paragrafi"/>
      </w:pPr>
      <w:r w:rsidRPr="00BC64A2">
        <w:t>(1) Kur birësimi do të bëhet pas transferimit të fëmijës në Shtetin pritës dhe kur Autoritetit Qendror të Shtetit i duket se qëndrimi i vazhdueshëm i fëmijës me prindërit e ardhshëm birësues nuk është në interesat më të larta të fëmijës, Autoriteti Qendror merr masat e nevojshme për mbrojtjen e fëmijës, në mënyrë të veçantë:</w:t>
      </w:r>
    </w:p>
    <w:p w:rsidR="00167E60" w:rsidRPr="00BC64A2" w:rsidRDefault="00167E60" w:rsidP="00167E60">
      <w:pPr>
        <w:pStyle w:val="Paragrafi"/>
      </w:pPr>
      <w:r w:rsidRPr="00BC64A2">
        <w:t>(a) për të tërhequr fëmijën nga prindërit e ardhshëm birësues dhe për të gjetur një përkujdesje të përkohshme;</w:t>
      </w:r>
    </w:p>
    <w:p w:rsidR="00167E60" w:rsidRPr="00BC64A2" w:rsidRDefault="00167E60" w:rsidP="00167E60">
      <w:pPr>
        <w:pStyle w:val="Paragrafi"/>
      </w:pPr>
      <w:r w:rsidRPr="00BC64A2">
        <w:t>(b) për të siguruar pa vonesë, në konsultim me Autoritetin Qendror të Shtetit të origjinës një kujdes alternativ për birësim ose, kur kjo nuk është e përshtatshme, një përkujdesje të përkohshme; birësimi nuk bëhet pa njoftuar më parë, në mënyrën e duhur, Autoritetin Qendror të Shtetit të origjinës lidhur me prindërit e ardhshëm birësues .</w:t>
      </w:r>
    </w:p>
    <w:p w:rsidR="00167E60" w:rsidRPr="00BC64A2" w:rsidRDefault="00167E60" w:rsidP="00167E60">
      <w:pPr>
        <w:pStyle w:val="Paragrafi"/>
      </w:pPr>
      <w:r w:rsidRPr="00BC64A2">
        <w:t>(c) për të rregulluar, si zgjidhje të fundit kthimin e fëmijës, në rast se këtë e kërkojnë interesat e tij .</w:t>
      </w:r>
    </w:p>
    <w:p w:rsidR="00167E60" w:rsidRPr="00BC64A2" w:rsidRDefault="00167E60" w:rsidP="00167E60">
      <w:pPr>
        <w:pStyle w:val="Paragrafi"/>
      </w:pPr>
      <w:r w:rsidRPr="00BC64A2">
        <w:t>(2) Duke pasur parasysh sidomos moshën dhe shkallën e pjekurisë së fëmijës, me të duhet këshilluar dhe kur është rasti, të merret pëlqimi i tij në lidhje me masat që do të merren në bazë të këtij Neni.</w:t>
      </w:r>
    </w:p>
    <w:p w:rsidR="00167E60" w:rsidRPr="00BC64A2" w:rsidRDefault="00167E60" w:rsidP="00167E60">
      <w:pPr>
        <w:pStyle w:val="Paragrafi"/>
      </w:pPr>
    </w:p>
    <w:p w:rsidR="00167E60" w:rsidRDefault="00167E60" w:rsidP="00167E60">
      <w:pPr>
        <w:pStyle w:val="NeniNr"/>
      </w:pPr>
      <w:r w:rsidRPr="00BC64A2">
        <w:lastRenderedPageBreak/>
        <w:t>Neni 22</w:t>
      </w:r>
    </w:p>
    <w:p w:rsidR="00167E60" w:rsidRPr="00BC64A2" w:rsidRDefault="00167E60" w:rsidP="00167E60">
      <w:pPr>
        <w:pStyle w:val="Paragrafi"/>
      </w:pPr>
    </w:p>
    <w:p w:rsidR="00167E60" w:rsidRPr="00BC64A2" w:rsidRDefault="00167E60" w:rsidP="00167E60">
      <w:pPr>
        <w:pStyle w:val="Paragrafi"/>
      </w:pPr>
      <w:r w:rsidRPr="00BC64A2">
        <w:t>(1) Funksionet e Autoritetit Qendror në bazë të këtij Kapitulli mund të kryhen nga autoritetet publike ose nga organet publike e akredituara në bazë të Kapitullit III, në atë shkallë që e lejon legjislacioni i Shtetit të tij.</w:t>
      </w:r>
    </w:p>
    <w:p w:rsidR="00167E60" w:rsidRPr="00BC64A2" w:rsidRDefault="00167E60" w:rsidP="00167E60">
      <w:pPr>
        <w:pStyle w:val="Paragrafi"/>
      </w:pPr>
      <w:r w:rsidRPr="00BC64A2">
        <w:t xml:space="preserve">(2) Çdo Shtet Kontraktues mund t’i deklarojë organit ku është depozituar Konventa se funksionet e Autoritetit Qendror sipas neneve 15 deri 21, mund të kryhen në atë Shtet, në shkallën që lejon legjislacioni dhe duke iu nënshtruar mbikqyrjes të autoriteteve kompetente të atij Shteti edhe nga organe ose persona, të cilët: </w:t>
      </w:r>
    </w:p>
    <w:p w:rsidR="00167E60" w:rsidRPr="00BC64A2" w:rsidRDefault="00E46066" w:rsidP="00167E60">
      <w:pPr>
        <w:pStyle w:val="Paragrafi"/>
      </w:pPr>
      <w:r>
        <w:t xml:space="preserve">a) </w:t>
      </w:r>
      <w:r w:rsidR="00167E60" w:rsidRPr="00BC64A2">
        <w:t>plotësojnë kërkesat e integritetit, kompetencat profesionale, përvojës dhe përgjegjshmërinë të atij Shteti, dhe</w:t>
      </w:r>
    </w:p>
    <w:p w:rsidR="00167E60" w:rsidRPr="00BC64A2" w:rsidRDefault="00167E60" w:rsidP="00167E60">
      <w:pPr>
        <w:pStyle w:val="Paragrafi"/>
      </w:pPr>
      <w:r w:rsidRPr="00BC64A2">
        <w:t>b) janë të kualifikuar për normat normat e tyre morale dhe për kualifikimit ose përvojën në punë në fushën e birësimit jashtë vendit .</w:t>
      </w:r>
    </w:p>
    <w:p w:rsidR="00167E60" w:rsidRPr="00BC64A2" w:rsidRDefault="00167E60" w:rsidP="00167E60">
      <w:pPr>
        <w:pStyle w:val="Paragrafi"/>
      </w:pPr>
      <w:r w:rsidRPr="00BC64A2">
        <w:t>(3) Një shtet Kontraktues, i cili bën deklaratën e përmendur në paragafin 2 informon Zyrën e Përhershme të Konferncës së Hagës mbi të Drejtën Ndërkombëtare Private mbi emrat dhe adresat e këtyre organeve dhe personave.</w:t>
      </w:r>
    </w:p>
    <w:p w:rsidR="00167E60" w:rsidRPr="00BC64A2" w:rsidRDefault="00167E60" w:rsidP="00167E60">
      <w:pPr>
        <w:pStyle w:val="Paragrafi"/>
      </w:pPr>
      <w:r w:rsidRPr="00BC64A2">
        <w:t>(4) Çdo shtet kontraktues mund t’i deklarojë organit ku është depozituar Konventa se birësimet e Fëmijëve që zakonisht banojnë në territorin e tij mund të bëhen vetëm në rast se funksionet e Autoriteteve Qendrore kryen në përputhje me paragrafin 1.</w:t>
      </w:r>
    </w:p>
    <w:p w:rsidR="00167E60" w:rsidRPr="00BC64A2" w:rsidRDefault="00167E60" w:rsidP="00167E60">
      <w:pPr>
        <w:pStyle w:val="Paragrafi"/>
      </w:pPr>
      <w:r w:rsidRPr="00BC64A2">
        <w:t>(5) Pavarësisht nga çdo deklaratë e bërë në bazë të paragrafit 2, raportet e dhëna për Nenet 15 dhe 16 përgatiten, në secilin rast, në përgjegjësinë e Autoritetit Qendror ose të autoriteteve apo organeve të tjera, në përputhje meë paragrafin 1.</w:t>
      </w:r>
    </w:p>
    <w:p w:rsidR="00167E60" w:rsidRPr="00BC64A2" w:rsidRDefault="00167E60" w:rsidP="00167E60">
      <w:pPr>
        <w:pStyle w:val="Paragrafi"/>
      </w:pPr>
    </w:p>
    <w:p w:rsidR="00167E60" w:rsidRPr="00BC64A2" w:rsidRDefault="00167E60" w:rsidP="00167E60">
      <w:pPr>
        <w:pStyle w:val="KapitulliNr"/>
      </w:pPr>
      <w:r w:rsidRPr="00BC64A2">
        <w:t>KAPITULLI V</w:t>
      </w:r>
    </w:p>
    <w:p w:rsidR="00167E60" w:rsidRPr="00BC64A2" w:rsidRDefault="00167E60" w:rsidP="00167E60">
      <w:pPr>
        <w:pStyle w:val="KapitulliTitull"/>
      </w:pPr>
      <w:r w:rsidRPr="00BC64A2">
        <w:t>NJOHJA DHE PASOJAT E BIRËSIMIT</w:t>
      </w:r>
    </w:p>
    <w:p w:rsidR="00167E60" w:rsidRPr="00BC64A2" w:rsidRDefault="00167E60" w:rsidP="00167E60">
      <w:pPr>
        <w:pStyle w:val="Paragrafi"/>
      </w:pPr>
    </w:p>
    <w:p w:rsidR="00167E60" w:rsidRPr="00BC64A2" w:rsidRDefault="00167E60" w:rsidP="00167E60">
      <w:pPr>
        <w:pStyle w:val="NeniNr"/>
      </w:pPr>
      <w:r w:rsidRPr="00BC64A2">
        <w:t>Neni 23</w:t>
      </w:r>
    </w:p>
    <w:p w:rsidR="00167E60" w:rsidRPr="00BC64A2" w:rsidRDefault="00167E60" w:rsidP="00167E60">
      <w:pPr>
        <w:pStyle w:val="Paragrafi"/>
      </w:pPr>
    </w:p>
    <w:p w:rsidR="00167E60" w:rsidRPr="00BC64A2" w:rsidRDefault="00167E60" w:rsidP="00167E60">
      <w:pPr>
        <w:pStyle w:val="Paragrafi"/>
      </w:pPr>
      <w:r w:rsidRPr="00BC64A2">
        <w:t>(1) Një birësim i vërtetuar nga Autoriteti Kompetent i Shtetit të birësimit, se është bërë në përputhje me Konventën, njihet nga veprimi i ligjit në Shtetet e tjerë Kontrakues. Vërtetimi përcakton si dhe kur është arritur marrëveshja, sipas Nenit 17, nënparagrafi (c).</w:t>
      </w:r>
    </w:p>
    <w:p w:rsidR="00167E60" w:rsidRPr="00BC64A2" w:rsidRDefault="00167E60" w:rsidP="00167E60">
      <w:pPr>
        <w:pStyle w:val="Paragrafi"/>
      </w:pPr>
      <w:r w:rsidRPr="00BC64A2">
        <w:t xml:space="preserve">(2) Secili Shtet kontraktues, në kohën e nënshkrimit, ratifikimit, pranimit, miratimit ose aderimit, njofton organun ku depozitohet Konventa mbi identitetin dhe funksionet e autoritetit ose autoriteteve, të cilët janë kompetentë në atë Shtet për të dhënë vërtetimin. Ai njofton gjithashtu organin ku depozitohet Konventa për çdo ndryshim në emërimin e këtyre autoriteteve. </w:t>
      </w:r>
    </w:p>
    <w:p w:rsidR="00E46066" w:rsidRDefault="00E46066" w:rsidP="00820876">
      <w:pPr>
        <w:pStyle w:val="Paragrafi"/>
      </w:pPr>
    </w:p>
    <w:p w:rsidR="00167E60" w:rsidRPr="00BC64A2" w:rsidRDefault="00167E60" w:rsidP="00167E60">
      <w:pPr>
        <w:pStyle w:val="NeniNr"/>
      </w:pPr>
      <w:r w:rsidRPr="00BC64A2">
        <w:t>Neni 24</w:t>
      </w:r>
    </w:p>
    <w:p w:rsidR="00167E60" w:rsidRPr="00BC64A2" w:rsidRDefault="00167E60" w:rsidP="00E46066">
      <w:pPr>
        <w:pStyle w:val="Paragrafi"/>
      </w:pPr>
    </w:p>
    <w:p w:rsidR="00167E60" w:rsidRPr="00BC64A2" w:rsidRDefault="00167E60" w:rsidP="00167E60">
      <w:pPr>
        <w:pStyle w:val="Paragrafi"/>
      </w:pPr>
      <w:r w:rsidRPr="00BC64A2">
        <w:t>Njohja e një birësimi mund të refuzohet në një Shtet Kontraktues vetëm në rast se birësimi bie në kundërshtim të hapur me politikën e tij publike, duke pasur parasysh interesat më të larta të fëmijës.</w:t>
      </w:r>
    </w:p>
    <w:p w:rsidR="00167E60" w:rsidRPr="00BC64A2" w:rsidRDefault="00167E60" w:rsidP="00167E60">
      <w:pPr>
        <w:pStyle w:val="Paragrafi"/>
      </w:pPr>
    </w:p>
    <w:p w:rsidR="00167E60" w:rsidRPr="00BC64A2" w:rsidRDefault="00167E60" w:rsidP="00167E60">
      <w:pPr>
        <w:pStyle w:val="NeniNr"/>
      </w:pPr>
      <w:r w:rsidRPr="00BC64A2">
        <w:t>Neni 25</w:t>
      </w:r>
    </w:p>
    <w:p w:rsidR="00167E60" w:rsidRPr="00BC64A2" w:rsidRDefault="00167E60" w:rsidP="00167E60">
      <w:pPr>
        <w:pStyle w:val="Paragrafi"/>
      </w:pPr>
    </w:p>
    <w:p w:rsidR="00167E60" w:rsidRPr="00BC64A2" w:rsidRDefault="00167E60" w:rsidP="00167E60">
      <w:pPr>
        <w:pStyle w:val="Paragrafi"/>
      </w:pPr>
      <w:r w:rsidRPr="00BC64A2">
        <w:t>Çdo Palë Kontraktuese mund t’i daklarojë organit ku depozitohet Konventa se ai nuk është i detyruar sipas kësaj Konvente të njohë birësimet e bëra në përputhje me një marrëveshje të arritur në zbatim të Nenit 39, paragrafi 2.</w:t>
      </w:r>
    </w:p>
    <w:p w:rsidR="00167E60" w:rsidRPr="00BC64A2" w:rsidRDefault="00167E60" w:rsidP="00820876">
      <w:pPr>
        <w:pStyle w:val="Paragrafi"/>
      </w:pPr>
    </w:p>
    <w:p w:rsidR="00167E60" w:rsidRPr="00BC64A2" w:rsidRDefault="00167E60" w:rsidP="00167E60">
      <w:pPr>
        <w:pStyle w:val="NeniNr"/>
      </w:pPr>
      <w:r w:rsidRPr="00BC64A2">
        <w:t>Neni 26</w:t>
      </w:r>
    </w:p>
    <w:p w:rsidR="00167E60" w:rsidRPr="00BC64A2" w:rsidRDefault="00167E60" w:rsidP="00820876">
      <w:pPr>
        <w:pStyle w:val="Paragrafi"/>
      </w:pPr>
    </w:p>
    <w:p w:rsidR="00167E60" w:rsidRPr="00BC64A2" w:rsidRDefault="00167E60" w:rsidP="00167E60">
      <w:pPr>
        <w:pStyle w:val="Paragrafi"/>
      </w:pPr>
      <w:r w:rsidRPr="00BC64A2">
        <w:t>(1) Njohja e një birësimi përfshin njohjen e:</w:t>
      </w:r>
    </w:p>
    <w:p w:rsidR="00167E60" w:rsidRPr="00BC64A2" w:rsidRDefault="00167E60" w:rsidP="00167E60">
      <w:pPr>
        <w:pStyle w:val="Paragrafi"/>
      </w:pPr>
      <w:r w:rsidRPr="00BC64A2">
        <w:t>a) marrëdhënieve ligjore prind-fëmijë midis fëmijës dhe prindërve të tij birësues;</w:t>
      </w:r>
    </w:p>
    <w:p w:rsidR="00167E60" w:rsidRPr="00BC64A2" w:rsidRDefault="00167E60" w:rsidP="00167E60">
      <w:pPr>
        <w:pStyle w:val="Paragrafi"/>
      </w:pPr>
      <w:r w:rsidRPr="00BC64A2">
        <w:t>b) përgjegjësinë prindërore të prindërve birësues ndaj fëmijës;</w:t>
      </w:r>
    </w:p>
    <w:p w:rsidR="00167E60" w:rsidRPr="00BC64A2" w:rsidRDefault="00167E60" w:rsidP="00167E60">
      <w:pPr>
        <w:pStyle w:val="Paragrafi"/>
      </w:pPr>
      <w:r w:rsidRPr="00BC64A2">
        <w:t>c) ndërprerjen e marrëdhënieve të mëparshme midis fëmijës dhe nënës apo babait të tij, në rast se birësimi ka një pasojë të tillë në Shtetin Kontraktues, kur është bërë.</w:t>
      </w:r>
    </w:p>
    <w:p w:rsidR="00167E60" w:rsidRPr="00BC64A2" w:rsidRDefault="00167E60" w:rsidP="00167E60">
      <w:pPr>
        <w:pStyle w:val="Paragrafi"/>
      </w:pPr>
      <w:r w:rsidRPr="00BC64A2">
        <w:t xml:space="preserve">(2) Në rastin e birësimit që ka për pasojë ndërprerjen e marrëdhënieve ligjore prind-fëmijë, </w:t>
      </w:r>
      <w:r w:rsidRPr="00BC64A2">
        <w:lastRenderedPageBreak/>
        <w:t>fëmija gëzon në Shtetin pritës dhe në çdo Shtet tjetër Kontraktues ku birësimi njihet, të drejta të barabarta me ato që rrjedhin nga birësimet që kanë pasojë të tillë në secilin Shtet.</w:t>
      </w:r>
    </w:p>
    <w:p w:rsidR="00167E60" w:rsidRPr="00BC64A2" w:rsidRDefault="00167E60" w:rsidP="00167E60">
      <w:pPr>
        <w:pStyle w:val="Paragrafi"/>
      </w:pPr>
      <w:r w:rsidRPr="00BC64A2">
        <w:t>(3) Paragrafet e mësipërm nuk paragjykojnë zbatimin e çdo dispozite, që është më e favorshme për fëmijën dhe që është në fuqi në Shtetin Kontraktues, i cili pranon birësimin.</w:t>
      </w:r>
    </w:p>
    <w:p w:rsidR="00167E60" w:rsidRPr="00BC64A2" w:rsidRDefault="00167E60" w:rsidP="00167E60">
      <w:pPr>
        <w:pStyle w:val="Paragrafi"/>
      </w:pPr>
    </w:p>
    <w:p w:rsidR="00167E60" w:rsidRPr="00BC64A2" w:rsidRDefault="00167E60" w:rsidP="00167E60">
      <w:pPr>
        <w:pStyle w:val="NeniNr"/>
      </w:pPr>
      <w:r w:rsidRPr="00BC64A2">
        <w:t>Neni 27</w:t>
      </w:r>
    </w:p>
    <w:p w:rsidR="00167E60" w:rsidRPr="00BC64A2" w:rsidRDefault="00167E60" w:rsidP="00167E60">
      <w:pPr>
        <w:pStyle w:val="Paragrafi"/>
      </w:pPr>
    </w:p>
    <w:p w:rsidR="00167E60" w:rsidRPr="00BC64A2" w:rsidRDefault="00167E60" w:rsidP="00167E60">
      <w:pPr>
        <w:pStyle w:val="Paragrafi"/>
      </w:pPr>
      <w:r w:rsidRPr="00BC64A2">
        <w:t>(1) Kur birësimi i lejuar në Shtetin e origjinës nuk ka për pasojë ndërprerjen e marrëdhënieve ligjore prind-fëmijë, ai mund të kthehet në një birësim të efektshëm në Shtetin, i cili njeh birësimin në bazë të Konventës:</w:t>
      </w:r>
    </w:p>
    <w:p w:rsidR="00167E60" w:rsidRPr="00BC64A2" w:rsidRDefault="00167E60" w:rsidP="00167E60">
      <w:pPr>
        <w:pStyle w:val="Paragrafi"/>
      </w:pPr>
      <w:r w:rsidRPr="00BC64A2">
        <w:t>a) në rast se ligji i Shtetit pritës lejon një gjë të tillë, dhe</w:t>
      </w:r>
    </w:p>
    <w:p w:rsidR="00167E60" w:rsidRPr="00BC64A2" w:rsidRDefault="00167E60" w:rsidP="00167E60">
      <w:pPr>
        <w:pStyle w:val="Paragrafi"/>
      </w:pPr>
      <w:r w:rsidRPr="00BC64A2">
        <w:t>b) në rast se pëlqimet e përmendura në nenin 4, paragrafet c dhe d, janë dhënë për qëllim të një birësimi të tillë.</w:t>
      </w:r>
    </w:p>
    <w:p w:rsidR="00167E60" w:rsidRPr="00BC64A2" w:rsidRDefault="00167E60" w:rsidP="00167E60">
      <w:pPr>
        <w:pStyle w:val="Paragrafi"/>
      </w:pPr>
      <w:r w:rsidRPr="00BC64A2">
        <w:t>(2) Neni 23 zbatohet ndaj vendimit që ndryshon birësimin.</w:t>
      </w:r>
    </w:p>
    <w:p w:rsidR="00167E60" w:rsidRPr="00BC64A2" w:rsidRDefault="00167E60" w:rsidP="00167E60">
      <w:pPr>
        <w:pStyle w:val="Paragrafi"/>
      </w:pPr>
    </w:p>
    <w:p w:rsidR="00167E60" w:rsidRPr="00BC64A2" w:rsidRDefault="00167E60" w:rsidP="00167E60">
      <w:pPr>
        <w:pStyle w:val="KapitulliNr"/>
      </w:pPr>
      <w:r w:rsidRPr="00BC64A2">
        <w:t>KAPITULLI VI</w:t>
      </w:r>
    </w:p>
    <w:p w:rsidR="00167E60" w:rsidRPr="00BC64A2" w:rsidRDefault="00167E60" w:rsidP="00167E60">
      <w:pPr>
        <w:pStyle w:val="KapitulliTitull"/>
      </w:pPr>
      <w:r w:rsidRPr="00BC64A2">
        <w:t xml:space="preserve"> DISPOZITA TË PËRGJITHSHME</w:t>
      </w:r>
    </w:p>
    <w:p w:rsidR="00167E60" w:rsidRPr="00BC64A2" w:rsidRDefault="00167E60" w:rsidP="005C5C75">
      <w:pPr>
        <w:pStyle w:val="Paragrafi"/>
      </w:pPr>
    </w:p>
    <w:p w:rsidR="00167E60" w:rsidRPr="00BC64A2" w:rsidRDefault="00167E60" w:rsidP="00167E60">
      <w:pPr>
        <w:pStyle w:val="NeniNr"/>
      </w:pPr>
      <w:r w:rsidRPr="00BC64A2">
        <w:t>Neni 28</w:t>
      </w:r>
    </w:p>
    <w:p w:rsidR="00167E60" w:rsidRPr="00BC64A2" w:rsidRDefault="00167E60" w:rsidP="00167E60">
      <w:pPr>
        <w:pStyle w:val="Paragrafi"/>
      </w:pPr>
    </w:p>
    <w:p w:rsidR="00167E60" w:rsidRPr="00BC64A2" w:rsidRDefault="00167E60" w:rsidP="00167E60">
      <w:pPr>
        <w:pStyle w:val="Paragrafi"/>
      </w:pPr>
      <w:r w:rsidRPr="00BC64A2">
        <w:t>Konventa nuk prek asnjë ligj të një Shteti të origjinës, i cili kërkon që birësimi i fëmijës, zakonisht banues brenda këtij Shteti, të bëhet në këtë Shtet ose që ndalon vendosjen ose transferimin e fëmijës në Shtetin pritës.</w:t>
      </w:r>
    </w:p>
    <w:p w:rsidR="00167E60" w:rsidRPr="00BC64A2" w:rsidRDefault="00167E60" w:rsidP="00167E60">
      <w:pPr>
        <w:pStyle w:val="Paragrafi"/>
      </w:pPr>
    </w:p>
    <w:p w:rsidR="00167E60" w:rsidRPr="00BC64A2" w:rsidRDefault="00167E60" w:rsidP="00167E60">
      <w:pPr>
        <w:pStyle w:val="NeniNr"/>
      </w:pPr>
      <w:r w:rsidRPr="00BC64A2">
        <w:t>Neni 29</w:t>
      </w:r>
    </w:p>
    <w:p w:rsidR="00167E60" w:rsidRPr="00BC64A2" w:rsidRDefault="00167E60" w:rsidP="005C5C75">
      <w:pPr>
        <w:pStyle w:val="Paragrafi"/>
      </w:pPr>
    </w:p>
    <w:p w:rsidR="00167E60" w:rsidRPr="00BC64A2" w:rsidRDefault="00167E60" w:rsidP="00167E60">
      <w:pPr>
        <w:pStyle w:val="Paragrafi"/>
      </w:pPr>
      <w:r w:rsidRPr="00BC64A2">
        <w:t>Nuk ka asnjë kontakt midis prindërve të ardhshëm birësues dhe prindërve të fëmijës apo ndonjë personi tjetër që kujdeset për fëmijën, përderisa të mos jenë plotësuar kërkesat e nenit 4, nënparagrafet a) deri në c) dhe të Nenit 5, nënparagrafi a; me përjashtim të rastit kur birësimi bëhet brenda një familjeje ose kur kontakti bëhet në përputhje me kushtet e vendosura nga autoriteti kompetent i Shtetit të origjinës.</w:t>
      </w:r>
    </w:p>
    <w:p w:rsidR="00167E60" w:rsidRPr="00BC64A2" w:rsidRDefault="00167E60" w:rsidP="00167E60">
      <w:pPr>
        <w:pStyle w:val="Paragrafi"/>
      </w:pPr>
    </w:p>
    <w:p w:rsidR="00167E60" w:rsidRPr="00E8592C" w:rsidRDefault="00167E60" w:rsidP="00167E60">
      <w:pPr>
        <w:pStyle w:val="NeniNr"/>
      </w:pPr>
      <w:r w:rsidRPr="00E8592C">
        <w:t>Neni 30</w:t>
      </w:r>
    </w:p>
    <w:p w:rsidR="00167E60" w:rsidRPr="00BC64A2" w:rsidRDefault="00167E60" w:rsidP="00167E60">
      <w:pPr>
        <w:pStyle w:val="Paragrafi"/>
      </w:pPr>
    </w:p>
    <w:p w:rsidR="00167E60" w:rsidRPr="00BC64A2" w:rsidRDefault="00167E60" w:rsidP="00167E60">
      <w:pPr>
        <w:pStyle w:val="Paragrafi"/>
      </w:pPr>
      <w:r w:rsidRPr="00BC64A2">
        <w:t>(1) Autoritetet Kompetente të një Shteti Kontraktues sigurojnë që të mos jepet informacioni i mbajtur prej tyre  në lidhje me origjinën e fëmijës, veçanërisht informacioni në lidhje me identitetin e prindit ose prindërve të tij, si dhe mbi historikun shëndetësor.</w:t>
      </w:r>
    </w:p>
    <w:p w:rsidR="00167E60" w:rsidRPr="00BC64A2" w:rsidRDefault="00167E60" w:rsidP="00167E60">
      <w:pPr>
        <w:pStyle w:val="Paragrafi"/>
      </w:pPr>
      <w:r w:rsidRPr="00BC64A2">
        <w:t>(2) Ata sigurojnë që fëmija apo përfaqësuesi i tij të kenë mundësi të njihen me këtë informacion, nën kujdesin e duhur, në rast se këtë e lejon ligji i atij Shteti.</w:t>
      </w:r>
    </w:p>
    <w:p w:rsidR="00167E60" w:rsidRPr="00BC64A2" w:rsidRDefault="00167E60" w:rsidP="00167E60">
      <w:pPr>
        <w:pStyle w:val="Paragrafi"/>
      </w:pPr>
    </w:p>
    <w:p w:rsidR="00167E60" w:rsidRPr="00BC64A2" w:rsidRDefault="00167E60" w:rsidP="00167E60">
      <w:pPr>
        <w:pStyle w:val="NeniNr"/>
      </w:pPr>
      <w:r w:rsidRPr="00BC64A2">
        <w:t>Neni 31</w:t>
      </w:r>
    </w:p>
    <w:p w:rsidR="00167E60" w:rsidRPr="00BC64A2" w:rsidRDefault="00167E60" w:rsidP="00167E60">
      <w:pPr>
        <w:pStyle w:val="Paragrafi"/>
      </w:pPr>
    </w:p>
    <w:p w:rsidR="00167E60" w:rsidRPr="00BC64A2" w:rsidRDefault="00167E60" w:rsidP="00167E60">
      <w:pPr>
        <w:pStyle w:val="Paragrafi"/>
      </w:pPr>
      <w:r w:rsidRPr="00BC64A2">
        <w:t>Pa paragjykuar Nenin 30, të dhënat personale të grumbulluara ose të transmetuara në bazë të kësaj Konvente, sidomos të dhënat e përmendura në Nenet 15 dhe 16 përdoren vetëm për qëllimet, për të cilat janë mbledhur ose transmetuar.</w:t>
      </w:r>
    </w:p>
    <w:p w:rsidR="00167E60" w:rsidRPr="00BC64A2" w:rsidRDefault="00167E60" w:rsidP="00167E60">
      <w:pPr>
        <w:pStyle w:val="Paragrafi"/>
      </w:pPr>
    </w:p>
    <w:p w:rsidR="00167E60" w:rsidRPr="00BC64A2" w:rsidRDefault="00167E60" w:rsidP="00167E60">
      <w:pPr>
        <w:pStyle w:val="NeniNr"/>
      </w:pPr>
      <w:r w:rsidRPr="00BC64A2">
        <w:t>Neni 32</w:t>
      </w:r>
    </w:p>
    <w:p w:rsidR="00167E60" w:rsidRPr="00BC64A2" w:rsidRDefault="00167E60" w:rsidP="005C5C75">
      <w:pPr>
        <w:pStyle w:val="Paragrafi"/>
      </w:pPr>
    </w:p>
    <w:p w:rsidR="00167E60" w:rsidRPr="00BC64A2" w:rsidRDefault="00167E60" w:rsidP="00167E60">
      <w:pPr>
        <w:pStyle w:val="Paragrafi"/>
      </w:pPr>
      <w:r w:rsidRPr="00BC64A2">
        <w:t>(1) Asnjeri nuk duhet të nxjerrë përfitime të parregullta financiare ose përfitime të tjera nga një veprimtari që lidhet me birësimin jashtë vendit.</w:t>
      </w:r>
    </w:p>
    <w:p w:rsidR="00167E60" w:rsidRPr="00BC64A2" w:rsidRDefault="00167E60" w:rsidP="00167E60">
      <w:pPr>
        <w:pStyle w:val="Paragrafi"/>
      </w:pPr>
      <w:r w:rsidRPr="00BC64A2">
        <w:t>(2) Mund të bëhen ngarkim ose të paguhen vetëm shpenzimet e bëra, përfshirë honorare të arsyeshme profesionale, për personat që janë marrë në birësim.</w:t>
      </w:r>
    </w:p>
    <w:p w:rsidR="00167E60" w:rsidRPr="00BC64A2" w:rsidRDefault="00167E60" w:rsidP="00167E60">
      <w:pPr>
        <w:pStyle w:val="Paragrafi"/>
      </w:pPr>
      <w:r w:rsidRPr="00BC64A2">
        <w:t>(3) Drejtorët, administratorët dhe nënpunësit që janë marrë me birësimin nuk marrin shpërblim që është në mënyrë të paarsyeshme i lartë, në raport me shërbimet e kryera.</w:t>
      </w:r>
    </w:p>
    <w:p w:rsidR="00167E60" w:rsidRPr="00BC64A2" w:rsidRDefault="00167E60" w:rsidP="00167E60">
      <w:pPr>
        <w:pStyle w:val="Paragrafi"/>
      </w:pPr>
    </w:p>
    <w:p w:rsidR="00167E60" w:rsidRPr="00BC64A2" w:rsidRDefault="00167E60" w:rsidP="00167E60">
      <w:pPr>
        <w:pStyle w:val="NeniNr"/>
      </w:pPr>
      <w:r w:rsidRPr="00BC64A2">
        <w:t>Neni 33</w:t>
      </w:r>
    </w:p>
    <w:p w:rsidR="00167E60" w:rsidRPr="00BC64A2" w:rsidRDefault="00167E60" w:rsidP="00167E60">
      <w:pPr>
        <w:pStyle w:val="Paragrafi"/>
      </w:pPr>
    </w:p>
    <w:p w:rsidR="00167E60" w:rsidRPr="00BC64A2" w:rsidRDefault="00167E60" w:rsidP="00167E60">
      <w:pPr>
        <w:pStyle w:val="Paragrafi"/>
      </w:pPr>
      <w:r w:rsidRPr="00BC64A2">
        <w:t>Një autoritet kompetent, i cili konstaton se ndonjë dispozitë e Konventës nuk është respektuar apo se ka rrezik serioz që të mos respektohet, informon menjëherë Autoritetin Qendror të Shtetit. Autoriteti Qendror përgjigjet për të siguruar marrjen e masave të nevojshme.</w:t>
      </w:r>
    </w:p>
    <w:p w:rsidR="00167E60" w:rsidRPr="00BC64A2" w:rsidRDefault="00167E60" w:rsidP="00167E60">
      <w:pPr>
        <w:pStyle w:val="Paragrafi"/>
      </w:pPr>
    </w:p>
    <w:p w:rsidR="00167E60" w:rsidRPr="00BC64A2" w:rsidRDefault="00167E60" w:rsidP="00167E60">
      <w:pPr>
        <w:pStyle w:val="NeniNr"/>
      </w:pPr>
      <w:r w:rsidRPr="00BC64A2">
        <w:t>Neni 34</w:t>
      </w:r>
    </w:p>
    <w:p w:rsidR="00167E60" w:rsidRPr="00BC64A2" w:rsidRDefault="00167E60" w:rsidP="005C5C75">
      <w:pPr>
        <w:pStyle w:val="Paragrafi"/>
      </w:pPr>
    </w:p>
    <w:p w:rsidR="00167E60" w:rsidRPr="00BC64A2" w:rsidRDefault="00167E60" w:rsidP="00167E60">
      <w:pPr>
        <w:pStyle w:val="Paragrafi"/>
      </w:pPr>
      <w:r w:rsidRPr="00BC64A2">
        <w:t>Në rast se Autoriteti Kompetent i Shtetit të cilit i drejtohet një dokument e kërkon këtë, atij duhet t’i jepet një përkthim i vërtetuar se është në përputhje me origjinalin. Në rast se nuk është vendosur ndryshe, shpenzimet e këtij përkthimi përballohen nga prindërit e ardhshëm birësues.</w:t>
      </w:r>
    </w:p>
    <w:p w:rsidR="00167E60" w:rsidRPr="00BC64A2" w:rsidRDefault="00167E60" w:rsidP="005C5C75">
      <w:pPr>
        <w:pStyle w:val="Paragrafi"/>
      </w:pPr>
    </w:p>
    <w:p w:rsidR="00167E60" w:rsidRPr="00BC64A2" w:rsidRDefault="00167E60" w:rsidP="00167E60">
      <w:pPr>
        <w:pStyle w:val="NeniNr"/>
      </w:pPr>
      <w:r w:rsidRPr="00BC64A2">
        <w:t>Neni 35</w:t>
      </w:r>
    </w:p>
    <w:p w:rsidR="00167E60" w:rsidRPr="00BC64A2" w:rsidRDefault="00167E60" w:rsidP="005C5C75">
      <w:pPr>
        <w:pStyle w:val="Paragrafi"/>
      </w:pPr>
    </w:p>
    <w:p w:rsidR="00167E60" w:rsidRPr="00BC64A2" w:rsidRDefault="00167E60" w:rsidP="00167E60">
      <w:pPr>
        <w:pStyle w:val="Paragrafi"/>
      </w:pPr>
      <w:r w:rsidRPr="00BC64A2">
        <w:t>Autoritetet Kompetente të Shteteve Kontraktuese do të veprojnë me shpejtësi në procesin e birësimit.</w:t>
      </w:r>
    </w:p>
    <w:p w:rsidR="00167E60" w:rsidRPr="00BC64A2" w:rsidRDefault="00167E60" w:rsidP="00167E60">
      <w:pPr>
        <w:pStyle w:val="Paragrafi"/>
      </w:pPr>
    </w:p>
    <w:p w:rsidR="00167E60" w:rsidRPr="00BC64A2" w:rsidRDefault="00167E60" w:rsidP="00167E60">
      <w:pPr>
        <w:pStyle w:val="NeniNr"/>
      </w:pPr>
      <w:r w:rsidRPr="00BC64A2">
        <w:t>Neni 36</w:t>
      </w:r>
    </w:p>
    <w:p w:rsidR="00167E60" w:rsidRPr="00BC64A2" w:rsidRDefault="00167E60" w:rsidP="00167E60">
      <w:pPr>
        <w:pStyle w:val="Paragrafi"/>
      </w:pPr>
    </w:p>
    <w:p w:rsidR="00167E60" w:rsidRPr="00BC64A2" w:rsidRDefault="00167E60" w:rsidP="00167E60">
      <w:pPr>
        <w:pStyle w:val="Paragrafi"/>
      </w:pPr>
      <w:r w:rsidRPr="00BC64A2">
        <w:t>Në lidhje me një Shtet, i cili ka dy ose më shumë sisteme legjislacioni për birësimin, të zbatuara në njësi të ndryshme territoriale:</w:t>
      </w:r>
    </w:p>
    <w:p w:rsidR="00167E60" w:rsidRPr="00BC64A2" w:rsidRDefault="00167E60" w:rsidP="00167E60">
      <w:pPr>
        <w:pStyle w:val="Paragrafi"/>
      </w:pPr>
      <w:r w:rsidRPr="00BC64A2">
        <w:t>a) çdo referencë për banesën e zakonshme në këtë Shtet interpretohet si referencë për banesën e zakonshme në njësinë territoriale të atij Shteti;</w:t>
      </w:r>
    </w:p>
    <w:p w:rsidR="00167E60" w:rsidRPr="00BC64A2" w:rsidRDefault="00167E60" w:rsidP="00167E60">
      <w:pPr>
        <w:pStyle w:val="Paragrafi"/>
      </w:pPr>
      <w:r w:rsidRPr="00BC64A2">
        <w:t>b) çdo referencë ndaj legjislacionit të atij Shteti interpretohet si referencë ndaj legjislacionit në fuqi në njësinë territoriale përkatëse;</w:t>
      </w:r>
    </w:p>
    <w:p w:rsidR="00167E60" w:rsidRPr="00BC64A2" w:rsidRDefault="00167E60" w:rsidP="00167E60">
      <w:pPr>
        <w:pStyle w:val="Paragrafi"/>
      </w:pPr>
      <w:r w:rsidRPr="00BC64A2">
        <w:t>c) çdo referencë ndaj autoriteteve kompetente ose ndaj autoriteteve publike të atij Shteti interpretohet si referencë ndaj atyre që janë autorizuar për të vepruar në njësinë territoriale përkatëse;</w:t>
      </w:r>
    </w:p>
    <w:p w:rsidR="00167E60" w:rsidRPr="00BC64A2" w:rsidRDefault="00167E60" w:rsidP="00167E60">
      <w:pPr>
        <w:pStyle w:val="Paragrafi"/>
      </w:pPr>
      <w:r w:rsidRPr="00BC64A2">
        <w:t>d) çdo referencë ndaj organeve të akredituara të atij Shteti interpretohet si referencë ndaj organeve të akredituara në njësinë territoriale përkatëse.</w:t>
      </w:r>
    </w:p>
    <w:p w:rsidR="00167E60" w:rsidRPr="00BC64A2" w:rsidRDefault="00167E60" w:rsidP="00167E60">
      <w:pPr>
        <w:pStyle w:val="Paragrafi"/>
      </w:pPr>
    </w:p>
    <w:p w:rsidR="00167E60" w:rsidRPr="00BC64A2" w:rsidRDefault="00167E60" w:rsidP="00167E60">
      <w:pPr>
        <w:pStyle w:val="NeniNr"/>
      </w:pPr>
      <w:r w:rsidRPr="00BC64A2">
        <w:t>Neni 37</w:t>
      </w:r>
    </w:p>
    <w:p w:rsidR="00167E60" w:rsidRPr="00BC64A2" w:rsidRDefault="00167E60" w:rsidP="00167E60">
      <w:pPr>
        <w:pStyle w:val="Paragrafi"/>
      </w:pPr>
    </w:p>
    <w:p w:rsidR="00167E60" w:rsidRPr="00BC64A2" w:rsidRDefault="00167E60" w:rsidP="00167E60">
      <w:pPr>
        <w:pStyle w:val="Paragrafi"/>
      </w:pPr>
      <w:r w:rsidRPr="00BC64A2">
        <w:t>Në lidhje me një Shtet, i cili për birësimin ka një ose më shumë sisteme legjislacioni të zbatueshme në kategori të ndryshme personash, çdo referencë ndaj legjislacionit të atij Shteti interpretohet si referencë ndaj sistemit të legjislacionit të përcaktuar me ligj nga ai Shtet.</w:t>
      </w:r>
    </w:p>
    <w:p w:rsidR="00167E60" w:rsidRPr="00BC64A2" w:rsidRDefault="00167E60" w:rsidP="00167E60">
      <w:pPr>
        <w:pStyle w:val="Paragrafi"/>
      </w:pPr>
    </w:p>
    <w:p w:rsidR="00167E60" w:rsidRPr="00BC64A2" w:rsidRDefault="00167E60" w:rsidP="00167E60">
      <w:pPr>
        <w:pStyle w:val="NeniNr"/>
      </w:pPr>
      <w:r w:rsidRPr="00BC64A2">
        <w:t>Neni 38</w:t>
      </w:r>
    </w:p>
    <w:p w:rsidR="00167E60" w:rsidRPr="00BC64A2" w:rsidRDefault="00167E60" w:rsidP="00167E60">
      <w:pPr>
        <w:pStyle w:val="Paragrafi"/>
      </w:pPr>
    </w:p>
    <w:p w:rsidR="00167E60" w:rsidRPr="00BC64A2" w:rsidRDefault="00167E60" w:rsidP="00167E60">
      <w:pPr>
        <w:pStyle w:val="Paragrafi"/>
      </w:pPr>
      <w:r w:rsidRPr="00BC64A2">
        <w:t>Një Shtet, brenda të cilit njësi të ndryshme territoriale kanë rregullat e tyre ligjore për birësimin, është i detyruar të zbatojë Konventën, ndërsa një Shtet me sistem legjislacioni të unifikuar nuk është i detyruar ta bëjë këtë.</w:t>
      </w:r>
    </w:p>
    <w:p w:rsidR="00167E60" w:rsidRPr="00BC64A2" w:rsidRDefault="00167E60" w:rsidP="00167E60">
      <w:pPr>
        <w:pStyle w:val="Paragrafi"/>
      </w:pPr>
    </w:p>
    <w:p w:rsidR="00167E60" w:rsidRPr="00BC64A2" w:rsidRDefault="00167E60" w:rsidP="00167E60">
      <w:pPr>
        <w:pStyle w:val="NeniNr"/>
      </w:pPr>
      <w:r w:rsidRPr="00BC64A2">
        <w:t>Neni 39</w:t>
      </w:r>
    </w:p>
    <w:p w:rsidR="00167E60" w:rsidRPr="00BC64A2" w:rsidRDefault="00167E60" w:rsidP="00167E60">
      <w:pPr>
        <w:pStyle w:val="Paragrafi"/>
      </w:pPr>
    </w:p>
    <w:p w:rsidR="00167E60" w:rsidRPr="00BC64A2" w:rsidRDefault="00167E60" w:rsidP="00167E60">
      <w:pPr>
        <w:pStyle w:val="Paragrafi"/>
      </w:pPr>
      <w:r w:rsidRPr="00BC64A2">
        <w:t>(1) Konventa nuk prek asnjë instrument ndërkombëtar, në të cilët Shtetet Kontraktues janë Palë dhe që përmban dispozita për çështje që rregullohen nga kjo Konventë, përveç rasteve kur Shtetet Palë në këtë instrument kanë bërë një deklaratë të kundërt.</w:t>
      </w:r>
    </w:p>
    <w:p w:rsidR="00167E60" w:rsidRPr="00BC64A2" w:rsidRDefault="00167E60" w:rsidP="00167E60">
      <w:pPr>
        <w:pStyle w:val="Paragrafi"/>
      </w:pPr>
      <w:r w:rsidRPr="00BC64A2">
        <w:t>(2) Çdo Shtet Kontraktues mund të hyjë në marrëveshje me një ose më shumë Shtete të tjerë Kontraktues për të përmirësuar zbatimin e Konventës në marrëdhëniet e tyre të ndërsjellta. Këto marrëveshje mund të prishen vetëm nga dispozitat e Neneve 14 deri 16 dhe 18 deri 21. Shtetet që kanë përfunduar një marrëveshje të tillë i transmetojnë një kopje organit ku depozitohet Konventa.</w:t>
      </w:r>
    </w:p>
    <w:p w:rsidR="00167E60" w:rsidRPr="00BC64A2" w:rsidRDefault="00167E60" w:rsidP="00167E60">
      <w:pPr>
        <w:pStyle w:val="Paragrafi"/>
      </w:pPr>
    </w:p>
    <w:p w:rsidR="00167E60" w:rsidRPr="00BC64A2" w:rsidRDefault="00167E60" w:rsidP="00167E60">
      <w:pPr>
        <w:pStyle w:val="NeniNr"/>
      </w:pPr>
      <w:r w:rsidRPr="00BC64A2">
        <w:t>Neni 40</w:t>
      </w:r>
    </w:p>
    <w:p w:rsidR="00167E60" w:rsidRPr="00BC64A2" w:rsidRDefault="00167E60" w:rsidP="005C5C75">
      <w:pPr>
        <w:pStyle w:val="Paragrafi"/>
      </w:pPr>
    </w:p>
    <w:p w:rsidR="00167E60" w:rsidRPr="00BC64A2" w:rsidRDefault="00167E60" w:rsidP="00167E60">
      <w:pPr>
        <w:pStyle w:val="Paragrafi"/>
      </w:pPr>
      <w:r w:rsidRPr="00BC64A2">
        <w:t>Nuk lejohen rezerva për Konventën.</w:t>
      </w:r>
    </w:p>
    <w:p w:rsidR="00167E60" w:rsidRPr="00BC64A2" w:rsidRDefault="00167E60" w:rsidP="00167E60">
      <w:pPr>
        <w:pStyle w:val="Paragrafi"/>
      </w:pPr>
    </w:p>
    <w:p w:rsidR="00167E60" w:rsidRPr="00BC64A2" w:rsidRDefault="00167E60" w:rsidP="00167E60">
      <w:pPr>
        <w:pStyle w:val="NeniNr"/>
      </w:pPr>
      <w:r w:rsidRPr="00BC64A2">
        <w:t>Neni 41</w:t>
      </w:r>
    </w:p>
    <w:p w:rsidR="00167E60" w:rsidRPr="00BC64A2" w:rsidRDefault="00167E60" w:rsidP="00167E60">
      <w:pPr>
        <w:pStyle w:val="Paragrafi"/>
      </w:pPr>
    </w:p>
    <w:p w:rsidR="00167E60" w:rsidRPr="00BC64A2" w:rsidRDefault="00167E60" w:rsidP="00167E60">
      <w:pPr>
        <w:pStyle w:val="Paragrafi"/>
      </w:pPr>
      <w:r w:rsidRPr="00BC64A2">
        <w:t>Konventa zbatohet në çdo rast kur një kërkesë e bazuar në Nenin 14 është marrë mbasi Konventa ka hyrë në fuqi në Shtetin Pritës dhe në Shtetin e origjinës.</w:t>
      </w:r>
    </w:p>
    <w:p w:rsidR="00167E60" w:rsidRPr="00BC64A2" w:rsidRDefault="00167E60" w:rsidP="00167E60">
      <w:pPr>
        <w:pStyle w:val="Paragrafi"/>
      </w:pPr>
    </w:p>
    <w:p w:rsidR="00167E60" w:rsidRPr="00BC64A2" w:rsidRDefault="00167E60" w:rsidP="00167E60">
      <w:pPr>
        <w:pStyle w:val="NeniNr"/>
      </w:pPr>
      <w:r w:rsidRPr="00BC64A2">
        <w:t>Neni 42</w:t>
      </w:r>
    </w:p>
    <w:p w:rsidR="00167E60" w:rsidRPr="00BC64A2" w:rsidRDefault="00167E60" w:rsidP="00167E60">
      <w:pPr>
        <w:pStyle w:val="Paragrafi"/>
      </w:pPr>
    </w:p>
    <w:p w:rsidR="00167E60" w:rsidRPr="00BC64A2" w:rsidRDefault="00167E60" w:rsidP="00167E60">
      <w:pPr>
        <w:pStyle w:val="Paragrafi"/>
      </w:pPr>
      <w:r w:rsidRPr="00BC64A2">
        <w:t>Sekretari i përgjithshëm i Konferencës së Hagës mbi të Drejtën Ndërkombëtare Private mbledh, në intervale të rregullta, një Komision të Posaçëm për të shqyrtuar funksionomin praktik të Konventës.</w:t>
      </w:r>
    </w:p>
    <w:p w:rsidR="00167E60" w:rsidRPr="00BC64A2" w:rsidRDefault="00167E60" w:rsidP="00167E60">
      <w:pPr>
        <w:pStyle w:val="Paragrafi"/>
      </w:pPr>
    </w:p>
    <w:p w:rsidR="00167E60" w:rsidRPr="00BC64A2" w:rsidRDefault="00167E60" w:rsidP="00167E60">
      <w:pPr>
        <w:pStyle w:val="KapitulliNr"/>
      </w:pPr>
      <w:r w:rsidRPr="00BC64A2">
        <w:t xml:space="preserve">KAPITULLI VII </w:t>
      </w:r>
    </w:p>
    <w:p w:rsidR="00167E60" w:rsidRPr="00BC64A2" w:rsidRDefault="00167E60" w:rsidP="00167E60">
      <w:pPr>
        <w:pStyle w:val="KapitulliTitull"/>
      </w:pPr>
      <w:r w:rsidRPr="00BC64A2">
        <w:t>KLAUZOLA PËRFUNDIMTARE</w:t>
      </w:r>
    </w:p>
    <w:p w:rsidR="00167E60" w:rsidRPr="00BC64A2" w:rsidRDefault="00167E60" w:rsidP="00167E60">
      <w:pPr>
        <w:pStyle w:val="Paragrafi"/>
      </w:pPr>
    </w:p>
    <w:p w:rsidR="00167E60" w:rsidRPr="00BC64A2" w:rsidRDefault="00167E60" w:rsidP="00167E60">
      <w:pPr>
        <w:pStyle w:val="NeniNr"/>
      </w:pPr>
      <w:r w:rsidRPr="00BC64A2">
        <w:t>Neni 43</w:t>
      </w:r>
    </w:p>
    <w:p w:rsidR="00167E60" w:rsidRPr="00BC64A2" w:rsidRDefault="00167E60" w:rsidP="00D32561">
      <w:pPr>
        <w:pStyle w:val="Paragrafi"/>
      </w:pPr>
    </w:p>
    <w:p w:rsidR="00167E60" w:rsidRPr="00BC64A2" w:rsidRDefault="00167E60" w:rsidP="00167E60">
      <w:pPr>
        <w:pStyle w:val="Paragrafi"/>
      </w:pPr>
      <w:r w:rsidRPr="00BC64A2">
        <w:t>(1) Konventa është e hapur për nënshkrim nga Shtetet Anëtare të Konferencës së Hagës mbi të Drejtën Ndërkombëtare Private në kohën e Sesionit të saj të Shtatëmbëdhjetë dhe nga Shtetet e tjera pjesëmarrëse në këtë Sesion.</w:t>
      </w:r>
    </w:p>
    <w:p w:rsidR="00167E60" w:rsidRPr="00BC64A2" w:rsidRDefault="00167E60" w:rsidP="00167E60">
      <w:pPr>
        <w:pStyle w:val="Paragrafi"/>
      </w:pPr>
      <w:r w:rsidRPr="00BC64A2">
        <w:t>(2) Ajo ratifikohet, pranohet ose miratohet dhe instrumentat e ratifikimit dhe pranimit ose miratimit depozitohen pranë Ministrisë së Punëve të Jashtme të Mbretërisë së Hollandës, organi ku depozitohet Konventa.</w:t>
      </w:r>
    </w:p>
    <w:p w:rsidR="00167E60" w:rsidRPr="00BC64A2" w:rsidRDefault="00167E60" w:rsidP="00167E60">
      <w:pPr>
        <w:pStyle w:val="Paragrafi"/>
      </w:pPr>
    </w:p>
    <w:p w:rsidR="00167E60" w:rsidRPr="00BC64A2" w:rsidRDefault="00167E60" w:rsidP="00167E60">
      <w:pPr>
        <w:pStyle w:val="NeniNr"/>
      </w:pPr>
      <w:r w:rsidRPr="00BC64A2">
        <w:t>Neni 44</w:t>
      </w:r>
    </w:p>
    <w:p w:rsidR="00167E60" w:rsidRPr="00BC64A2" w:rsidRDefault="00167E60" w:rsidP="00167E60">
      <w:pPr>
        <w:pStyle w:val="Paragrafi"/>
      </w:pPr>
    </w:p>
    <w:p w:rsidR="00167E60" w:rsidRPr="00BC64A2" w:rsidRDefault="00167E60" w:rsidP="00167E60">
      <w:pPr>
        <w:pStyle w:val="Paragrafi"/>
      </w:pPr>
      <w:r w:rsidRPr="00BC64A2">
        <w:t>(1) Çdo Shtet mund të aderojë në Konventë mbasi ajo të ketë hyrë në fuqi, në përputhje me Nenin 46 paragrafi 1.</w:t>
      </w:r>
    </w:p>
    <w:p w:rsidR="00167E60" w:rsidRPr="00BC64A2" w:rsidRDefault="00167E60" w:rsidP="00167E60">
      <w:pPr>
        <w:pStyle w:val="Paragrafi"/>
      </w:pPr>
      <w:r w:rsidRPr="00BC64A2">
        <w:t>(2) Instrumenti i aderimit depozitohet pranë të njëjtit organ.</w:t>
      </w:r>
    </w:p>
    <w:p w:rsidR="00167E60" w:rsidRPr="00BC64A2" w:rsidRDefault="00167E60" w:rsidP="00167E60">
      <w:pPr>
        <w:pStyle w:val="Paragrafi"/>
      </w:pPr>
      <w:r w:rsidRPr="00BC64A2">
        <w:t>(3) Ky aderim ka efekt vetëm për marrëdhëniet midis Shtetit aderues dhe atyre Shteteve Kontraktues, të cilit nuk kanë kundërshtim për aderimin e tij brenda gjashtë muajve pasi kanë marrë njoftimin e përmendur në paragrafin b) të Nenit 48. Ky kundërshtim mund të bëhet nga Shtetet edhe në kohën kur ata ratifikojnë, pranojnë ose miratojnë Konventën mbas një aderimi. Çdo kundërshtim i njoftohet organit ku depozitohet Konventa.</w:t>
      </w:r>
    </w:p>
    <w:p w:rsidR="00167E60" w:rsidRPr="00BC64A2" w:rsidRDefault="00167E60" w:rsidP="00167E60">
      <w:pPr>
        <w:pStyle w:val="Paragrafi"/>
      </w:pPr>
    </w:p>
    <w:p w:rsidR="00167E60" w:rsidRPr="00BC64A2" w:rsidRDefault="00167E60" w:rsidP="00167E60">
      <w:pPr>
        <w:pStyle w:val="NeniNr"/>
      </w:pPr>
      <w:r w:rsidRPr="00BC64A2">
        <w:t>Neni 45</w:t>
      </w:r>
    </w:p>
    <w:p w:rsidR="00167E60" w:rsidRPr="00BC64A2" w:rsidRDefault="00167E60" w:rsidP="00304D1C">
      <w:pPr>
        <w:pStyle w:val="Paragrafi"/>
      </w:pPr>
    </w:p>
    <w:p w:rsidR="00167E60" w:rsidRPr="00BC64A2" w:rsidRDefault="00167E60" w:rsidP="00167E60">
      <w:pPr>
        <w:pStyle w:val="Paragrafi"/>
      </w:pPr>
      <w:r w:rsidRPr="00BC64A2">
        <w:t>(1) Në rast se një Shtet ka dy ose më shumë njësi territoriale, në të cilat zbatohen sisteme të ndryshme legjislacioni për çështje që trajton kjo Konventë, ai mund të deklarojë në kohën e nënshkrimit, ratifikimit, pranimit, miratimit ose aderimit se kjo Konventë shtrihet në të gjitha njësitë e tij territoriale ose vetëm në njërën ose në më shumë prej tyre dhe kjo deklaratë mund të ndryshohet duke bërë në çdo kohë një deklaratë tjetër.</w:t>
      </w:r>
    </w:p>
    <w:p w:rsidR="00167E60" w:rsidRPr="00BC64A2" w:rsidRDefault="00167E60" w:rsidP="00167E60">
      <w:pPr>
        <w:pStyle w:val="Paragrafi"/>
      </w:pPr>
      <w:r w:rsidRPr="00BC64A2">
        <w:t>(2) Çdo deklaratë e tillë i njoftohet organit ku depozitohet Konventa dhe shpreh në mënyrë të qartë njësitë tërritoriale në të cilat zbatohet Konventa.</w:t>
      </w:r>
    </w:p>
    <w:p w:rsidR="00167E60" w:rsidRPr="00BC64A2" w:rsidRDefault="00167E60" w:rsidP="00167E60">
      <w:pPr>
        <w:pStyle w:val="Paragrafi"/>
      </w:pPr>
      <w:r w:rsidRPr="00BC64A2">
        <w:t>(3) Në rast se një Shtet nuk bën deklarata në bazë të këtij Neni, Konventa do të shtrihet në të gjitha njësitë territoriale të atij Shteti.</w:t>
      </w:r>
    </w:p>
    <w:p w:rsidR="00167E60" w:rsidRPr="00BC64A2" w:rsidRDefault="00167E60" w:rsidP="00167E60">
      <w:pPr>
        <w:pStyle w:val="Paragrafi"/>
      </w:pPr>
    </w:p>
    <w:p w:rsidR="00167E60" w:rsidRPr="00BC64A2" w:rsidRDefault="00167E60" w:rsidP="00167E60">
      <w:pPr>
        <w:pStyle w:val="NeniNr"/>
      </w:pPr>
      <w:r w:rsidRPr="00BC64A2">
        <w:t>Neni 46</w:t>
      </w:r>
    </w:p>
    <w:p w:rsidR="00167E60" w:rsidRPr="00BC64A2" w:rsidRDefault="00167E60" w:rsidP="00B24E85">
      <w:pPr>
        <w:pStyle w:val="Paragrafi"/>
      </w:pPr>
    </w:p>
    <w:p w:rsidR="00167E60" w:rsidRPr="00BC64A2" w:rsidRDefault="00167E60" w:rsidP="00167E60">
      <w:pPr>
        <w:pStyle w:val="Paragrafi"/>
      </w:pPr>
      <w:r w:rsidRPr="00BC64A2">
        <w:t>(1) Konventa hyn në fuqi në ditën e parë të muajit, mbasi kanë kaluar tre muaj nga depozitimi i instrumentit të tretë  të ratifikimit, pranimit ose miratimit, që përmendet në Nenin 43.</w:t>
      </w:r>
    </w:p>
    <w:p w:rsidR="00167E60" w:rsidRPr="00BC64A2" w:rsidRDefault="00167E60" w:rsidP="00167E60">
      <w:pPr>
        <w:pStyle w:val="Paragrafi"/>
      </w:pPr>
      <w:r w:rsidRPr="00BC64A2">
        <w:t>(2) Pas kësaj Konventa hyn në fuqi:</w:t>
      </w:r>
    </w:p>
    <w:p w:rsidR="00167E60" w:rsidRPr="00BC64A2" w:rsidRDefault="00167E60" w:rsidP="00167E60">
      <w:pPr>
        <w:pStyle w:val="Paragrafi"/>
      </w:pPr>
      <w:r w:rsidRPr="00BC64A2">
        <w:t>a) për secilin Shtet që rrjedhimisht ratifikon, pranon ose miraton atë, në ditën e parë të muajit, mbasi kanë kaluar tre muaj nga depozitimi i instrumentit të tij të ratifikimit, pranimit, miratimit ose aderimit;</w:t>
      </w:r>
    </w:p>
    <w:p w:rsidR="00167E60" w:rsidRPr="00BC64A2" w:rsidRDefault="00167E60" w:rsidP="00167E60">
      <w:pPr>
        <w:pStyle w:val="Paragrafi"/>
      </w:pPr>
      <w:r w:rsidRPr="00BC64A2">
        <w:t>b) për një njësi territoriale, në të cilën është shtrirë Konventa, në përputhje me Nenin 45, në ditën e parë të muajit që vjen mbas mbarimit të tre muajve pas njoftimit që përmendet në këtë nen.</w:t>
      </w:r>
    </w:p>
    <w:p w:rsidR="00167E60" w:rsidRPr="00BC64A2" w:rsidRDefault="00167E60" w:rsidP="00167E60">
      <w:pPr>
        <w:pStyle w:val="Paragrafi"/>
      </w:pPr>
    </w:p>
    <w:p w:rsidR="00167E60" w:rsidRPr="00BC64A2" w:rsidRDefault="00167E60" w:rsidP="00167E60">
      <w:pPr>
        <w:pStyle w:val="NeniNr"/>
      </w:pPr>
      <w:r w:rsidRPr="00BC64A2">
        <w:t>Neni 47</w:t>
      </w:r>
    </w:p>
    <w:p w:rsidR="00167E60" w:rsidRPr="00BC64A2" w:rsidRDefault="00167E60" w:rsidP="00B24E85">
      <w:pPr>
        <w:pStyle w:val="Paragrafi"/>
      </w:pPr>
    </w:p>
    <w:p w:rsidR="00167E60" w:rsidRPr="00BC64A2" w:rsidRDefault="00167E60" w:rsidP="00167E60">
      <w:pPr>
        <w:pStyle w:val="Paragrafi"/>
      </w:pPr>
      <w:r w:rsidRPr="00BC64A2">
        <w:t>(1) Një Shtet Palë në këtë Konventë mund ta denoncojë atë me anën e një njoftimi me shkrim, drejtuar organit ku depozitohet Konventa.</w:t>
      </w:r>
    </w:p>
    <w:p w:rsidR="00167E60" w:rsidRPr="00BC64A2" w:rsidRDefault="00167E60" w:rsidP="00167E60">
      <w:pPr>
        <w:pStyle w:val="Paragrafi"/>
      </w:pPr>
      <w:r w:rsidRPr="00BC64A2">
        <w:t>(2) Denoncimi ka efekt në ditën e parë të muajit, mbasi kanë kaluar dymbëdhjetë muaj pas marrjes së njoftimit nga organi ku depozitohet Konventa. Kur në njoftim përcaktohet një periudhë më e gjatë për hyrjen në fuqi të denoncimit, denoncimi hyn në fuqi pas mbarimit të një periudhe të tillë më të gjatë, mbasi njoftimi të jetë marrë nga organi ku depozitohet Konventa.</w:t>
      </w:r>
    </w:p>
    <w:p w:rsidR="00167E60" w:rsidRPr="00BC64A2" w:rsidRDefault="00167E60" w:rsidP="00167E60">
      <w:pPr>
        <w:pStyle w:val="Paragrafi"/>
      </w:pPr>
    </w:p>
    <w:p w:rsidR="00167E60" w:rsidRPr="00BC64A2" w:rsidRDefault="00167E60" w:rsidP="00167E60">
      <w:pPr>
        <w:pStyle w:val="NeniNr"/>
      </w:pPr>
      <w:r w:rsidRPr="00BC64A2">
        <w:t>Neni 48</w:t>
      </w:r>
    </w:p>
    <w:p w:rsidR="00167E60" w:rsidRPr="00BC64A2" w:rsidRDefault="00167E60" w:rsidP="00167E60">
      <w:pPr>
        <w:pStyle w:val="Paragrafi"/>
      </w:pPr>
    </w:p>
    <w:p w:rsidR="00167E60" w:rsidRPr="00BC64A2" w:rsidRDefault="00167E60" w:rsidP="00167E60">
      <w:pPr>
        <w:pStyle w:val="Paragrafi"/>
      </w:pPr>
      <w:r w:rsidRPr="00BC64A2">
        <w:t>Organi ku depozitohet Konventa njofton Shtetet Anëtarë të Konferencës së Hagës mbi të Drejtën Ndërkombëtare Private, Shtetet e tjera pjesëmarrëse në Sesionin e Shtatëmbëdhjetë dhe Shtetet që kanë aderuar, në përputhje me Nenin 44, përsa më poshtë:</w:t>
      </w:r>
    </w:p>
    <w:p w:rsidR="00167E60" w:rsidRPr="00BC64A2" w:rsidRDefault="00167E60" w:rsidP="00167E60">
      <w:pPr>
        <w:pStyle w:val="Paragrafi"/>
      </w:pPr>
      <w:r w:rsidRPr="00BC64A2">
        <w:t>a) nënshkrimet, ratifikimet, pranimet dhe miratimet e përmendura në Nenin 43;</w:t>
      </w:r>
    </w:p>
    <w:p w:rsidR="00167E60" w:rsidRPr="00BC64A2" w:rsidRDefault="00167E60" w:rsidP="00167E60">
      <w:pPr>
        <w:pStyle w:val="Paragrafi"/>
      </w:pPr>
      <w:r w:rsidRPr="00BC64A2">
        <w:t>b) aderimet dhe kundërshtimet ndaj aderimeve, që përmenden në Nenin 44;</w:t>
      </w:r>
    </w:p>
    <w:p w:rsidR="00167E60" w:rsidRPr="00BC64A2" w:rsidRDefault="00167E60" w:rsidP="00167E60">
      <w:pPr>
        <w:pStyle w:val="Paragrafi"/>
      </w:pPr>
      <w:r w:rsidRPr="00BC64A2">
        <w:t>c) datën kur Konventa hyn në fuqi, sipas Nenit 46;</w:t>
      </w:r>
    </w:p>
    <w:p w:rsidR="00167E60" w:rsidRPr="00BC64A2" w:rsidRDefault="00167E60" w:rsidP="00167E60">
      <w:pPr>
        <w:pStyle w:val="Paragrafi"/>
      </w:pPr>
      <w:r w:rsidRPr="00BC64A2">
        <w:t>d) deklaratat dhe emërimet e përmendura në Nenet 22, 23, 25 dhe 45;</w:t>
      </w:r>
    </w:p>
    <w:p w:rsidR="00167E60" w:rsidRPr="00BC64A2" w:rsidRDefault="00167E60" w:rsidP="00167E60">
      <w:pPr>
        <w:pStyle w:val="Paragrafi"/>
      </w:pPr>
      <w:r w:rsidRPr="00BC64A2">
        <w:t>e) marrëveshjet e përmendura në Nenin 39;</w:t>
      </w:r>
    </w:p>
    <w:p w:rsidR="00167E60" w:rsidRPr="00BC64A2" w:rsidRDefault="00167E60" w:rsidP="00167E60">
      <w:pPr>
        <w:pStyle w:val="Paragrafi"/>
      </w:pPr>
      <w:r w:rsidRPr="00BC64A2">
        <w:t>f) denoncimet e përmendura në Nenin 47.</w:t>
      </w:r>
    </w:p>
    <w:p w:rsidR="00167E60" w:rsidRPr="00BC64A2" w:rsidRDefault="00167E60" w:rsidP="00167E60">
      <w:pPr>
        <w:pStyle w:val="Paragrafi"/>
      </w:pPr>
      <w:r w:rsidRPr="00BC64A2">
        <w:t>Për vërtetim, të nënshkruarit, të autorizuar ligjërisht, nënshkruan këtë Konventë.</w:t>
      </w:r>
    </w:p>
    <w:p w:rsidR="00A0784B" w:rsidRPr="007732C8" w:rsidRDefault="00167E60" w:rsidP="00B24E85">
      <w:pPr>
        <w:pStyle w:val="Paragrafi"/>
      </w:pPr>
      <w:r w:rsidRPr="00BC64A2">
        <w:t>Bërë në Hagë më 29 maj 1993, në gjuhët anglisht dhe frëngjisht, duke pasur të dy tekstet vlerë të barabartë, në një kopje të vemte, e cila depozitohet në arkivat e Qeverisë së Mbretërisë së Hollandës dhe një kopje e vërtetuar e së cilës i dërgohet, nëpërmjet kanaleve diplomatike, secilit Shtet Anëtar të Konferencës së Hagës mbi të Drejtën Ndërkombëtre Private në datën e Sesionit të saj të Shtatëmbëdhjetë dhe çdo Shteti tjetër që ka marrë pjesë në këtë Sesion.</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63E31"/>
    <w:rsid w:val="00167E60"/>
    <w:rsid w:val="00187855"/>
    <w:rsid w:val="001A58B2"/>
    <w:rsid w:val="001C7978"/>
    <w:rsid w:val="0022170D"/>
    <w:rsid w:val="00245253"/>
    <w:rsid w:val="00256F5B"/>
    <w:rsid w:val="002C6BAB"/>
    <w:rsid w:val="00304413"/>
    <w:rsid w:val="00304D1C"/>
    <w:rsid w:val="00383FD5"/>
    <w:rsid w:val="003947D4"/>
    <w:rsid w:val="003E06F6"/>
    <w:rsid w:val="003F043A"/>
    <w:rsid w:val="00470F9C"/>
    <w:rsid w:val="0050367C"/>
    <w:rsid w:val="00504A56"/>
    <w:rsid w:val="00507AF2"/>
    <w:rsid w:val="00543147"/>
    <w:rsid w:val="00545117"/>
    <w:rsid w:val="0058563C"/>
    <w:rsid w:val="005A53C5"/>
    <w:rsid w:val="005B2ECE"/>
    <w:rsid w:val="005C5C75"/>
    <w:rsid w:val="005D4BA8"/>
    <w:rsid w:val="006A37D8"/>
    <w:rsid w:val="00705463"/>
    <w:rsid w:val="0074183C"/>
    <w:rsid w:val="007625B7"/>
    <w:rsid w:val="00767527"/>
    <w:rsid w:val="007732C8"/>
    <w:rsid w:val="007B0B5A"/>
    <w:rsid w:val="0080475E"/>
    <w:rsid w:val="008072B9"/>
    <w:rsid w:val="008105AD"/>
    <w:rsid w:val="00820876"/>
    <w:rsid w:val="00826BAA"/>
    <w:rsid w:val="00841EC5"/>
    <w:rsid w:val="008521B4"/>
    <w:rsid w:val="00872000"/>
    <w:rsid w:val="00881600"/>
    <w:rsid w:val="00964189"/>
    <w:rsid w:val="009C29DF"/>
    <w:rsid w:val="009F72BC"/>
    <w:rsid w:val="00A0784B"/>
    <w:rsid w:val="00A246D1"/>
    <w:rsid w:val="00A923BE"/>
    <w:rsid w:val="00AA4D4B"/>
    <w:rsid w:val="00AE700E"/>
    <w:rsid w:val="00B24E85"/>
    <w:rsid w:val="00B26C38"/>
    <w:rsid w:val="00BB5AB5"/>
    <w:rsid w:val="00BC6B73"/>
    <w:rsid w:val="00C22BA7"/>
    <w:rsid w:val="00C36B40"/>
    <w:rsid w:val="00C7710C"/>
    <w:rsid w:val="00CF2E64"/>
    <w:rsid w:val="00D1319A"/>
    <w:rsid w:val="00D32561"/>
    <w:rsid w:val="00D92AC6"/>
    <w:rsid w:val="00DC64E5"/>
    <w:rsid w:val="00DD1313"/>
    <w:rsid w:val="00E06AA7"/>
    <w:rsid w:val="00E46066"/>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E04E283-F3AA-4495-9D54-983B1EE23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3980</Words>
  <Characters>22692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26619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2019-03-14T10:55:00Z</dcterms:created>
  <dcterms:modified xsi:type="dcterms:W3CDTF">2019-03-14T10:55:00Z</dcterms:modified>
</cp:coreProperties>
</file>