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46E" w:rsidRPr="004C5A45" w:rsidRDefault="00B5246E" w:rsidP="00B5246E">
      <w:pPr>
        <w:pStyle w:val="Akti"/>
      </w:pPr>
      <w:bookmarkStart w:id="0" w:name="_GoBack"/>
      <w:bookmarkEnd w:id="0"/>
      <w:r w:rsidRPr="004C5A45">
        <w:t>L I G J</w:t>
      </w:r>
    </w:p>
    <w:p w:rsidR="00B5246E" w:rsidRPr="004C5A45" w:rsidRDefault="00B5246E" w:rsidP="00B5246E">
      <w:pPr>
        <w:pStyle w:val="NumriData"/>
      </w:pPr>
      <w:r w:rsidRPr="004C5A45">
        <w:t>Nr.</w:t>
      </w:r>
      <w:r w:rsidR="003F25C1">
        <w:t xml:space="preserve"> </w:t>
      </w:r>
      <w:r w:rsidRPr="004C5A45">
        <w:t>8640, datë 13.7.2000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Titulli"/>
      </w:pPr>
      <w:r w:rsidRPr="004C5A45">
        <w:t>PËR RATIFIKIMIN E “PROTOKOLLIT TË DYTË SHTESË TË MARRËVESHJES PËR KRIJIMIN E FORCËS SHUMËKOMBËSHE TË PAQES TË EUROPËS JUGLINDORE”</w:t>
      </w:r>
    </w:p>
    <w:p w:rsidR="00B5246E" w:rsidRPr="004C5A45" w:rsidRDefault="00B5246E" w:rsidP="003F25C1">
      <w:pPr>
        <w:pStyle w:val="Paragrafi"/>
      </w:pPr>
    </w:p>
    <w:p w:rsidR="00B5246E" w:rsidRPr="004C5A45" w:rsidRDefault="00B5246E" w:rsidP="00B5246E">
      <w:pPr>
        <w:pStyle w:val="BazLigjPropozues"/>
      </w:pPr>
      <w:r w:rsidRPr="004C5A45">
        <w:t>Në mbështetje të neneve 78, 83 pika 1 dhe 121 të Kushtetutës, me propozimin e Këshillit të Ministrave,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Institucioni"/>
      </w:pPr>
      <w:r w:rsidRPr="004C5A45">
        <w:t>K U V E N D I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VENDOSI"/>
      </w:pPr>
      <w:r w:rsidRPr="004C5A45">
        <w:t>I REPUBLIKËS SË SHQIPËRISË</w:t>
      </w:r>
    </w:p>
    <w:p w:rsidR="00B5246E" w:rsidRPr="004C5A45" w:rsidRDefault="00B5246E" w:rsidP="00B5246E">
      <w:pPr>
        <w:pStyle w:val="VENDOSI"/>
      </w:pPr>
      <w:r w:rsidRPr="004C5A45">
        <w:t>V E N D O S I:</w:t>
      </w:r>
    </w:p>
    <w:p w:rsidR="00B5246E" w:rsidRPr="004C5A45" w:rsidRDefault="00B5246E" w:rsidP="003F25C1">
      <w:pPr>
        <w:pStyle w:val="Paragrafi"/>
      </w:pPr>
    </w:p>
    <w:p w:rsidR="00B5246E" w:rsidRPr="004C5A45" w:rsidRDefault="00B5246E" w:rsidP="00B5246E">
      <w:pPr>
        <w:pStyle w:val="NeniNr"/>
      </w:pPr>
      <w:r w:rsidRPr="004C5A45">
        <w:t>Neni 1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Ratifikohet “Protokolli i dytë shtesë i “Marrëveshjes për krijimin e Forcës Shumëkombëshe të Paqes të Europës Juglindore””, nënshkruar më 30 nëntor 1999.</w:t>
      </w:r>
    </w:p>
    <w:p w:rsidR="00B5246E" w:rsidRDefault="00B5246E" w:rsidP="003F25C1">
      <w:pPr>
        <w:pStyle w:val="Paragrafi"/>
      </w:pPr>
    </w:p>
    <w:p w:rsidR="00B5246E" w:rsidRPr="004C5A45" w:rsidRDefault="00B5246E" w:rsidP="00B5246E">
      <w:pPr>
        <w:pStyle w:val="NeniNr"/>
      </w:pPr>
      <w:r w:rsidRPr="004C5A45">
        <w:t>Neni 2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Ky ligj hyn në fuqi 15 ditë pas botimit  në Fletoren Zyrtare.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Shpallja"/>
      </w:pPr>
      <w:r w:rsidRPr="004C5A45">
        <w:t>Shpallur me dekretin nr.2702, datë 19.7.2000 të Presidentit të Republikës së Shqipërisë, Rexhep Meidani.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Paragrafi"/>
      </w:pPr>
    </w:p>
    <w:p w:rsidR="00B5246E" w:rsidRPr="003F25C1" w:rsidRDefault="00B5246E" w:rsidP="003F25C1">
      <w:pPr>
        <w:pStyle w:val="TitulliTitull"/>
      </w:pPr>
      <w:r w:rsidRPr="003F25C1">
        <w:t xml:space="preserve">PROTOKOLLI </w:t>
      </w:r>
      <w:r w:rsidR="003F25C1" w:rsidRPr="003F25C1">
        <w:t xml:space="preserve"> </w:t>
      </w:r>
      <w:r w:rsidRPr="003F25C1">
        <w:t xml:space="preserve">I  DYTË  SHTESË I MARRËVESHJES PËR KRIJIMIN E FORCËS MULTINACIONALE TË PAQES TË EUROPËS JUGLINDORE </w:t>
      </w:r>
    </w:p>
    <w:p w:rsidR="00B5246E" w:rsidRPr="004C5A45" w:rsidRDefault="00B5246E" w:rsidP="00063759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Shtetet palë të marrëveshjes mbi Forcës Ndërkombëtare te Paqes së Europës Juglindore, nënshkruar në Shkup më 26 shtator 1998 dhe Protokollit Shtesë, nënshkruar në Athinë më 12 janar 1999,</w:t>
      </w:r>
    </w:p>
    <w:p w:rsidR="00B5246E" w:rsidRPr="004C5A45" w:rsidRDefault="00B5246E" w:rsidP="00B5246E">
      <w:pPr>
        <w:pStyle w:val="Paragrafi"/>
      </w:pPr>
      <w:r w:rsidRPr="004C5A45">
        <w:t>Duke riafirmuar angazhimin e tyre ndaj synimeve e parimeve të siguruara në dy dokumentet në fjalë,</w:t>
      </w:r>
    </w:p>
    <w:p w:rsidR="00B5246E" w:rsidRPr="004C5A45" w:rsidRDefault="00B5246E" w:rsidP="00B5246E">
      <w:pPr>
        <w:pStyle w:val="Paragrafi"/>
      </w:pPr>
      <w:r w:rsidRPr="004C5A45">
        <w:t>Me dëshirën për zhvillimin e mëtejshëm të kooperimit ndërmjet tyre dhe fuqizimin e kapaciteteve ndërhyrëse për rastet emergjente e krizat humanitare,</w:t>
      </w:r>
    </w:p>
    <w:p w:rsidR="00B5246E" w:rsidRPr="004C5A45" w:rsidRDefault="00B5246E" w:rsidP="00B5246E">
      <w:pPr>
        <w:pStyle w:val="Paragrafi"/>
      </w:pPr>
      <w:r w:rsidRPr="004C5A45">
        <w:t>Me gatishmërinë për krijimin e detajeve dhe amendamenteve në mbështetje në mbështetje të Marrëveshjes në fjalë, kanë rënë dakord sa vijon: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NeniNr"/>
      </w:pPr>
      <w:r w:rsidRPr="004C5A45">
        <w:t>Neni 1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Palët krijojnë ndërmjet tyre një Forcë Ndërhyrëse Xheniere (Engenner Task Force) në përputhje me dispozitat që jepen në nenet e mëposhtme.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NeniNr"/>
      </w:pPr>
      <w:r w:rsidRPr="004C5A45">
        <w:t>Neni 2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1.</w:t>
      </w:r>
      <w:r w:rsidR="00063759">
        <w:t xml:space="preserve"> </w:t>
      </w:r>
      <w:r w:rsidRPr="004C5A45">
        <w:t>Përveç organizimit ekzistues dhe përgjegjësive të Brigadës Ndërkombëtare të Paqes së Europës Juglindore, formohet një Forcë Ndërhyrëse  Xheniere (FNXH) e përbërë nga repartet e siguruara nga Palët, rast pas rasti, e përshkruar në Aneksin A bashkëlidhur këtij Protokolli, dhe mbi dispozitat e Nenit 5 të këtij Protokolli, ajo do të jetë në komandimin dhe drejtimin e Brigadës Multinacionale të Paqes të Europës Juglindore.</w:t>
      </w:r>
    </w:p>
    <w:p w:rsidR="00B5246E" w:rsidRPr="004C5A45" w:rsidRDefault="00B5246E" w:rsidP="00B5246E">
      <w:pPr>
        <w:pStyle w:val="Paragrafi"/>
      </w:pPr>
      <w:r w:rsidRPr="004C5A45">
        <w:t>2.</w:t>
      </w:r>
      <w:r w:rsidR="00063759">
        <w:t xml:space="preserve"> </w:t>
      </w:r>
      <w:r w:rsidRPr="004C5A45">
        <w:t>Këndvështrimi i formimit te FNXH-së është t’u sigurojë Palëve kapacitetet ndërhyrëse për rastet emergjente e krizat humanitare.</w:t>
      </w:r>
    </w:p>
    <w:p w:rsidR="00B5246E" w:rsidRPr="004C5A45" w:rsidRDefault="00B5246E" w:rsidP="00B5246E">
      <w:pPr>
        <w:pStyle w:val="Paragrafi"/>
      </w:pPr>
      <w:r w:rsidRPr="004C5A45">
        <w:lastRenderedPageBreak/>
        <w:t>3. Kjo iniciativë orientohet drejt një asistence civile të shkallës së ulët.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NeniNr"/>
      </w:pPr>
      <w:r w:rsidRPr="004C5A45">
        <w:t>Neni 3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1.</w:t>
      </w:r>
      <w:r w:rsidR="00063759">
        <w:t xml:space="preserve"> </w:t>
      </w:r>
      <w:r w:rsidRPr="004C5A45">
        <w:t>Kjo forcë do t’i sigurojë mbështetje të menjëhershme popullsisë lokale duke vepruar në mënyrë të pavarur ose bashkë me një organizëm përkatës ndërkombëtar.</w:t>
      </w:r>
    </w:p>
    <w:p w:rsidR="00B5246E" w:rsidRPr="004C5A45" w:rsidRDefault="00B5246E" w:rsidP="00B5246E">
      <w:pPr>
        <w:pStyle w:val="Paragrafi"/>
      </w:pPr>
      <w:r w:rsidRPr="004C5A45">
        <w:t>2.</w:t>
      </w:r>
      <w:r w:rsidR="00063759">
        <w:t xml:space="preserve"> </w:t>
      </w:r>
      <w:r w:rsidRPr="004C5A45">
        <w:t>FNXH do të drejtojë, sipas vendimeve kombëtare, projekte të vogla kooperuese të niveleve të ulëta në fushat e mëposhtme:</w:t>
      </w:r>
    </w:p>
    <w:p w:rsidR="00B5246E" w:rsidRPr="004C5A45" w:rsidRDefault="00B5246E" w:rsidP="00B5246E">
      <w:pPr>
        <w:pStyle w:val="Paragrafi"/>
      </w:pPr>
      <w:r w:rsidRPr="004C5A45">
        <w:t>a. Riparime dhe ndërtime të kufizuara rrugësh</w:t>
      </w:r>
    </w:p>
    <w:p w:rsidR="00B5246E" w:rsidRPr="004C5A45" w:rsidRDefault="00B5246E" w:rsidP="00B5246E">
      <w:pPr>
        <w:pStyle w:val="Paragrafi"/>
      </w:pPr>
      <w:r w:rsidRPr="004C5A45">
        <w:t>b. Riparime dhe ndërtime të kufizuara urash</w:t>
      </w:r>
    </w:p>
    <w:p w:rsidR="00B5246E" w:rsidRPr="004C5A45" w:rsidRDefault="00B5246E" w:rsidP="00B5246E">
      <w:pPr>
        <w:pStyle w:val="Paragrafi"/>
      </w:pPr>
      <w:r w:rsidRPr="004C5A45">
        <w:t>c. Riparime të kufizuara te hekurudhave</w:t>
      </w:r>
    </w:p>
    <w:p w:rsidR="00B5246E" w:rsidRPr="004C5A45" w:rsidRDefault="00B5246E" w:rsidP="00B5246E">
      <w:pPr>
        <w:pStyle w:val="Paragrafi"/>
      </w:pPr>
      <w:r w:rsidRPr="004C5A45">
        <w:t>d. Rrëshqitje dheu</w:t>
      </w:r>
    </w:p>
    <w:p w:rsidR="00B5246E" w:rsidRPr="004C5A45" w:rsidRDefault="00B5246E" w:rsidP="00B5246E">
      <w:pPr>
        <w:pStyle w:val="Paragrafi"/>
      </w:pPr>
      <w:r w:rsidRPr="004C5A45">
        <w:t>e. Drenazhime</w:t>
      </w:r>
    </w:p>
    <w:p w:rsidR="00B5246E" w:rsidRPr="004C5A45" w:rsidRDefault="00B5246E" w:rsidP="00B5246E">
      <w:pPr>
        <w:pStyle w:val="Paragrafi"/>
      </w:pPr>
      <w:r w:rsidRPr="004C5A45">
        <w:t>f. Çminime të kufizuara dhe pastrime të municioneve të paplasura</w:t>
      </w:r>
    </w:p>
    <w:p w:rsidR="00B5246E" w:rsidRPr="004C5A45" w:rsidRDefault="00B5246E" w:rsidP="00B5246E">
      <w:pPr>
        <w:pStyle w:val="Paragrafi"/>
      </w:pPr>
      <w:r w:rsidRPr="004C5A45">
        <w:t>g. Në ndonjë fushë tjetër nëse do të bihet dakord.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NeniNr"/>
      </w:pPr>
      <w:r w:rsidRPr="004C5A45">
        <w:t>Neni 4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Palët kontribuese do të vënë në dispozicion të FNXH reparte xheniere në varësi të misionit dhe vendimeve kombëtare. Kjo Forcë do të jetë forcë e “gatshme”.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NeniNr"/>
      </w:pPr>
      <w:r w:rsidRPr="004C5A45">
        <w:t>Neni 5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Me qëllim realizimin e iniciativës së mësipërme, është rënë dakord të ndiqen fazat e mëposhtme:</w:t>
      </w:r>
    </w:p>
    <w:p w:rsidR="00B5246E" w:rsidRPr="00063759" w:rsidRDefault="00B5246E" w:rsidP="00B5246E">
      <w:pPr>
        <w:pStyle w:val="Paragrafi"/>
        <w:rPr>
          <w:b/>
        </w:rPr>
      </w:pPr>
      <w:r w:rsidRPr="00063759">
        <w:rPr>
          <w:b/>
        </w:rPr>
        <w:t>1. Faza I (fillestare):</w:t>
      </w:r>
    </w:p>
    <w:p w:rsidR="00B5246E" w:rsidRPr="004C5A45" w:rsidRDefault="00B5246E" w:rsidP="00B5246E">
      <w:pPr>
        <w:pStyle w:val="Paragrafi"/>
      </w:pPr>
      <w:r w:rsidRPr="004C5A45">
        <w:t>a. Komandim-Kontrolli do të realizohet nga Komandanti i Brigadës Multinacionale të Paqes së Europës Juglindore.</w:t>
      </w:r>
    </w:p>
    <w:p w:rsidR="00B5246E" w:rsidRPr="004C5A45" w:rsidRDefault="00B5246E" w:rsidP="00B5246E">
      <w:pPr>
        <w:pStyle w:val="Paragrafi"/>
      </w:pPr>
      <w:r w:rsidRPr="004C5A45">
        <w:t>b. Gjatë operacioneve pa kriza, 2 oficerë që do të realizojnë funksio</w:t>
      </w:r>
      <w:r w:rsidRPr="004C5A45">
        <w:softHyphen/>
        <w:t>net planizuese, do t’i shtohen seksionit ekzistues të xhenios në Shtabin e Brigadës.</w:t>
      </w:r>
    </w:p>
    <w:p w:rsidR="00B5246E" w:rsidRPr="004C5A45" w:rsidRDefault="00B5246E" w:rsidP="00B5246E">
      <w:pPr>
        <w:pStyle w:val="Paragrafi"/>
      </w:pPr>
      <w:r w:rsidRPr="004C5A45">
        <w:t>c. Gjatë operacioneve në periudhë krize, do të krijohet një seksion xhenier për krizën, i cili do të drejtohet nga një Oficer Xhenier me gradën  n/kolonel, që do të sigurohet nga vendi i Komandantit të Brigadës.</w:t>
      </w:r>
    </w:p>
    <w:p w:rsidR="00B5246E" w:rsidRPr="004C5A45" w:rsidRDefault="00B5246E" w:rsidP="00B5246E">
      <w:pPr>
        <w:pStyle w:val="Paragrafi"/>
      </w:pPr>
      <w:r w:rsidRPr="004C5A45">
        <w:t>d. Çdo palë, e cila do të marrë pjesë në operacion, do të dërgojë një oficer xhenier në seksionin xhenier të krizës. Kur është e mundur, palët që marrin pjesë në operacion, do të transferojnë oficerat e tyre nga seksioni i xhenios së Brigadës për në seksionin e xhenios për krizat.</w:t>
      </w:r>
    </w:p>
    <w:p w:rsidR="00B5246E" w:rsidRPr="00063759" w:rsidRDefault="00B5246E" w:rsidP="00B5246E">
      <w:pPr>
        <w:pStyle w:val="Paragrafi"/>
        <w:rPr>
          <w:b/>
        </w:rPr>
      </w:pPr>
      <w:r w:rsidRPr="00063759">
        <w:rPr>
          <w:b/>
        </w:rPr>
        <w:t>2.</w:t>
      </w:r>
      <w:r w:rsidR="00063759" w:rsidRPr="00063759">
        <w:rPr>
          <w:b/>
        </w:rPr>
        <w:t xml:space="preserve"> </w:t>
      </w:r>
      <w:r w:rsidRPr="00063759">
        <w:rPr>
          <w:b/>
        </w:rPr>
        <w:t>Faza II</w:t>
      </w:r>
    </w:p>
    <w:p w:rsidR="00B5246E" w:rsidRPr="004C5A45" w:rsidRDefault="00B5246E" w:rsidP="00B5246E">
      <w:pPr>
        <w:pStyle w:val="Paragrafi"/>
      </w:pPr>
      <w:r w:rsidRPr="004C5A45">
        <w:t>Bazuar në eksperiencën e fituar gjatë fazës I, palët mund të vlerësojnë mundësinë për një alternativë që për këtë Forcë, rregullimet e komandim-kontrollit në varësi të Komitetit Drejtues Politiko-Ushtarak të Brigadës Multinacionale të Europës Juglindore të jetë paralel me Brigadën Multinacionale të Paqes  së Europës Juglindore.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NeniNr"/>
      </w:pPr>
      <w:r w:rsidRPr="004C5A45">
        <w:t>Neni 6</w:t>
      </w:r>
    </w:p>
    <w:p w:rsidR="00B5246E" w:rsidRPr="004C5A45" w:rsidRDefault="00B5246E" w:rsidP="00063759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Palët bien dakord të krijojnë Rrjetin e Informacionit të Krizave (RIK), fillimisht  një sistem menaxhimi të Informacionit PfP (PIMS) të orientuar në mbështetje të kësaj Force. Komandanti i Brigadës dhe Palët janë të ftuara të angazhojnë (RIK) për të zgjeruar në maksimum mundësitë praktike të këtij rrjeti.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NeniNr"/>
      </w:pPr>
      <w:r w:rsidRPr="004C5A45">
        <w:t>Neni 7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1.</w:t>
      </w:r>
      <w:r w:rsidR="00063759">
        <w:t xml:space="preserve"> </w:t>
      </w:r>
      <w:r w:rsidRPr="004C5A45">
        <w:t xml:space="preserve">Në situatë krize, Kryetari i Komitetit Drejtues Politiko-Ushtarak të Brigadës Multinacionale të Paqes së Europës Juglindore, me propozim të një Pale ose me iniciativën e Tij, mbledh Komitetin Drejtues Politiko-Ushtarak me qëllim diskutimin e situatës dhe formulimin e propozimeve për t’u miratuar nga Ministeriali i Mbrojtjes me qëllim sigurimin e udhëzimeve të posaçme për Komandantin </w:t>
      </w:r>
      <w:r w:rsidRPr="004C5A45">
        <w:lastRenderedPageBreak/>
        <w:t>e Brigadës.</w:t>
      </w:r>
    </w:p>
    <w:p w:rsidR="00B5246E" w:rsidRPr="004C5A45" w:rsidRDefault="00B5246E" w:rsidP="00B5246E">
      <w:pPr>
        <w:pStyle w:val="Paragrafi"/>
      </w:pPr>
      <w:r w:rsidRPr="004C5A45">
        <w:t>2.</w:t>
      </w:r>
      <w:r w:rsidR="00063759">
        <w:t xml:space="preserve"> </w:t>
      </w:r>
      <w:r w:rsidRPr="004C5A45">
        <w:t>RIK është krijuar për të shërbyer si burim informacioni dhe linjë komunikimi midis Komitetit Drejtues Politiko-Ushtarak, Komandantit të Brigadës Multinacionale të Paqes së Europës Juglindore dhe Palëve.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NeniNr"/>
      </w:pPr>
      <w:r w:rsidRPr="004C5A45">
        <w:t>Neni 8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1. Përveç rasteve kur bihet dakord nga Palët, vetëm ato palë të cilat marrin pjesë në  projekte ose operacione krizash, do të jenë përgjegjëse për financimin e tyre. Për më tepër, Komiteti Drejtues Politiko-Ushtarak i Forcës Multinacionale të Paqes së Europës Juglindore do të ekzaminojë resurset alternative të financimit, si janë: Bashkimi Europian, Banka Botërore dhe NATO.</w:t>
      </w:r>
    </w:p>
    <w:p w:rsidR="00B5246E" w:rsidRPr="004C5A45" w:rsidRDefault="00B5246E" w:rsidP="00B5246E">
      <w:pPr>
        <w:pStyle w:val="Paragrafi"/>
      </w:pPr>
      <w:r w:rsidRPr="004C5A45">
        <w:t>2. Projektet do të drejtohen si stërvitje shumëkombëshe.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NeniNr"/>
      </w:pPr>
      <w:r w:rsidRPr="004C5A45">
        <w:t>Neni 9</w:t>
      </w:r>
    </w:p>
    <w:p w:rsidR="00B5246E" w:rsidRPr="004C5A45" w:rsidRDefault="00B5246E" w:rsidP="00063759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Shtojcat 1, 2 dhe 3 të Aneksit A, dhe Shtojca 2 dhe 4 (faqja 4-4) e Aneksit C të Marrëveshjes për Krijimin e Forcës Multinacionale të Paqes së Europës Juglindore zëvendësohen nga Shtojcat bashkëlidhur Aneksit B të këtij Protokolli.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NeniNr"/>
      </w:pPr>
      <w:r w:rsidRPr="004C5A45">
        <w:t>Neni 10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1. Ky Protokoll është pjesë integrale e Marrëveshjes për Krijimin e Forcës Multinacionale të Paqes së Europës Juglindore, nënshkruar në Shkup më 26 shtator 1998 dhe Protokollit të nënshkruar në Athinë më 12 janar 1999.</w:t>
      </w:r>
    </w:p>
    <w:p w:rsidR="00B5246E" w:rsidRPr="004C5A45" w:rsidRDefault="00B5246E" w:rsidP="00B5246E">
      <w:pPr>
        <w:pStyle w:val="Paragrafi"/>
      </w:pPr>
      <w:r w:rsidRPr="004C5A45">
        <w:t>2. Ky Protokoll hyn në fuqi, kur të gjitha Palët vërtetojnë depozitimin e tij, pas kompletimit të të gjithë procedurave legale në Shtetet e tyre.</w:t>
      </w:r>
    </w:p>
    <w:p w:rsidR="00063759" w:rsidRDefault="00063759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Nënshkruar në Bukuresht më 30 nëntor 1999 në 7 kopje origjinale në gjuhën angleze.</w:t>
      </w:r>
    </w:p>
    <w:p w:rsidR="00063759" w:rsidRDefault="00063759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Në emër të Palëve të Marrëveshjes:</w:t>
      </w:r>
    </w:p>
    <w:p w:rsidR="00063759" w:rsidRDefault="00063759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 xml:space="preserve">Firma </w:t>
      </w:r>
    </w:p>
    <w:p w:rsidR="00B5246E" w:rsidRPr="004C5A45" w:rsidRDefault="00B5246E" w:rsidP="00B5246E">
      <w:pPr>
        <w:pStyle w:val="Paragrafi"/>
      </w:pPr>
      <w:r w:rsidRPr="004C5A45">
        <w:t>Zoti Ilir BOÇKA, Zëvendësministër i Mbrojtjes</w:t>
      </w:r>
    </w:p>
    <w:p w:rsidR="00063759" w:rsidRDefault="00063759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Firma</w:t>
      </w:r>
    </w:p>
    <w:p w:rsidR="00B5246E" w:rsidRPr="004C5A45" w:rsidRDefault="00B5246E" w:rsidP="00B5246E">
      <w:pPr>
        <w:pStyle w:val="Paragrafi"/>
      </w:pPr>
      <w:r w:rsidRPr="004C5A45">
        <w:t xml:space="preserve">Zoti Gueorgui ANANIEV, Ministër i Mbrojtjes   </w:t>
      </w:r>
    </w:p>
    <w:p w:rsidR="00063759" w:rsidRDefault="00063759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Firma</w:t>
      </w:r>
    </w:p>
    <w:p w:rsidR="00B5246E" w:rsidRPr="004C5A45" w:rsidRDefault="00B5246E" w:rsidP="00B5246E">
      <w:pPr>
        <w:pStyle w:val="Paragrafi"/>
      </w:pPr>
      <w:r w:rsidRPr="004C5A45">
        <w:t>Zoti  Nikola KLUSJEV, Ministër i Mbrojtjes</w:t>
      </w:r>
    </w:p>
    <w:p w:rsidR="00063759" w:rsidRDefault="00063759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Firma</w:t>
      </w:r>
    </w:p>
    <w:p w:rsidR="00063759" w:rsidRDefault="00B5246E" w:rsidP="001755D7">
      <w:pPr>
        <w:pStyle w:val="Paragrafi"/>
        <w:jc w:val="left"/>
      </w:pPr>
      <w:r w:rsidRPr="004C5A45">
        <w:t xml:space="preserve">Zoti Apostolos  TSOHATZOPOULOS, Ministër i Mbrojtjes Kombëtare                                                                                                                                      </w:t>
      </w:r>
      <w:r w:rsidR="001755D7">
        <w:tab/>
      </w:r>
    </w:p>
    <w:p w:rsidR="00B5246E" w:rsidRPr="004C5A45" w:rsidRDefault="00B5246E" w:rsidP="001755D7">
      <w:pPr>
        <w:pStyle w:val="Paragrafi"/>
        <w:jc w:val="left"/>
      </w:pPr>
      <w:r w:rsidRPr="004C5A45">
        <w:t>Firma</w:t>
      </w:r>
    </w:p>
    <w:p w:rsidR="00B5246E" w:rsidRPr="004C5A45" w:rsidRDefault="00B5246E" w:rsidP="00B5246E">
      <w:pPr>
        <w:pStyle w:val="Paragrafi"/>
      </w:pPr>
      <w:r w:rsidRPr="004C5A45">
        <w:t>Zoti Carlo SCOGNAMIGLIO, Ministër i Mbrojtjes</w:t>
      </w:r>
    </w:p>
    <w:p w:rsidR="00063759" w:rsidRDefault="00063759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Firma</w:t>
      </w:r>
    </w:p>
    <w:p w:rsidR="00B5246E" w:rsidRPr="004C5A45" w:rsidRDefault="00B5246E" w:rsidP="00B5246E">
      <w:pPr>
        <w:pStyle w:val="Paragrafi"/>
      </w:pPr>
      <w:r w:rsidRPr="004C5A45">
        <w:t>Zoti Victor BABUIC, Ministër i Mbrojtjes Kombëtare</w:t>
      </w:r>
    </w:p>
    <w:p w:rsidR="00063759" w:rsidRDefault="00063759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>Firma</w:t>
      </w:r>
    </w:p>
    <w:p w:rsidR="00B5246E" w:rsidRPr="004C5A45" w:rsidRDefault="00B5246E" w:rsidP="00B5246E">
      <w:pPr>
        <w:pStyle w:val="Paragrafi"/>
      </w:pPr>
      <w:r w:rsidRPr="004C5A45">
        <w:t>Zoti Sabahattin Cakmakoglu, Ministër i Mbrojtjes</w:t>
      </w:r>
    </w:p>
    <w:p w:rsidR="00B5246E" w:rsidRPr="004C5A45" w:rsidRDefault="00B5246E" w:rsidP="00B5246E">
      <w:pPr>
        <w:pStyle w:val="Paragrafi"/>
      </w:pPr>
    </w:p>
    <w:p w:rsidR="00B5246E" w:rsidRDefault="00B5246E" w:rsidP="00B5246E">
      <w:pPr>
        <w:pStyle w:val="Paragrafi"/>
      </w:pPr>
    </w:p>
    <w:p w:rsidR="00B5246E" w:rsidRPr="004C5A45" w:rsidRDefault="00B5246E" w:rsidP="00B5246E">
      <w:pPr>
        <w:pStyle w:val="AneksiNr"/>
      </w:pPr>
      <w:r w:rsidRPr="004C5A45">
        <w:lastRenderedPageBreak/>
        <w:t>ANEKSI A</w:t>
      </w:r>
    </w:p>
    <w:p w:rsidR="00B5246E" w:rsidRPr="004C5A45" w:rsidRDefault="00B5246E" w:rsidP="00B5246E">
      <w:pPr>
        <w:pStyle w:val="AneksiTitull"/>
      </w:pPr>
      <w:r w:rsidRPr="004C5A45">
        <w:t>KONTRIBUTET  KOMBËTARE</w:t>
      </w:r>
    </w:p>
    <w:p w:rsidR="00B5246E" w:rsidRPr="004C5A45" w:rsidRDefault="00B5246E" w:rsidP="00B5246E">
      <w:pPr>
        <w:pStyle w:val="Paragrafi"/>
      </w:pPr>
    </w:p>
    <w:p w:rsidR="00B5246E" w:rsidRPr="004C5A45" w:rsidRDefault="00B5246E" w:rsidP="00B5246E">
      <w:pPr>
        <w:pStyle w:val="Paragrafi"/>
      </w:pPr>
      <w:r w:rsidRPr="004C5A45">
        <w:t xml:space="preserve"> Kombi Nr. 1: Një kompani xheniere</w:t>
      </w:r>
    </w:p>
    <w:p w:rsidR="00B5246E" w:rsidRPr="004C5A45" w:rsidRDefault="00B5246E" w:rsidP="00B5246E">
      <w:pPr>
        <w:pStyle w:val="Paragrafi"/>
      </w:pPr>
      <w:r w:rsidRPr="004C5A45">
        <w:t xml:space="preserve"> Kombi Nr. 2: Një kompani xheniere</w:t>
      </w:r>
    </w:p>
    <w:p w:rsidR="00B5246E" w:rsidRPr="004C5A45" w:rsidRDefault="00B5246E" w:rsidP="00B5246E">
      <w:pPr>
        <w:pStyle w:val="Paragrafi"/>
      </w:pPr>
      <w:r w:rsidRPr="004C5A45">
        <w:t xml:space="preserve"> Kombi Nr. 3: Një kompani xheniere</w:t>
      </w:r>
    </w:p>
    <w:p w:rsidR="00B5246E" w:rsidRPr="004C5A45" w:rsidRDefault="00B5246E" w:rsidP="00B5246E">
      <w:pPr>
        <w:pStyle w:val="Paragrafi"/>
      </w:pPr>
      <w:r w:rsidRPr="004C5A45">
        <w:t xml:space="preserve"> Kombi Nr. 4: Një shtabin e Regjimentit Xhenier (me një kompani të këtij regjimenti).</w:t>
      </w:r>
    </w:p>
    <w:p w:rsidR="00B5246E" w:rsidRPr="004C5A45" w:rsidRDefault="00B5246E" w:rsidP="00B5246E">
      <w:pPr>
        <w:pStyle w:val="Paragrafi"/>
      </w:pPr>
      <w:r w:rsidRPr="004C5A45">
        <w:t xml:space="preserve"> Kombi Nr. 5: Një togë xheniere</w:t>
      </w:r>
    </w:p>
    <w:p w:rsidR="00B5246E" w:rsidRPr="004C5A45" w:rsidRDefault="00B5246E" w:rsidP="00B5246E">
      <w:pPr>
        <w:pStyle w:val="Paragrafi"/>
      </w:pPr>
      <w:r w:rsidRPr="004C5A45">
        <w:t xml:space="preserve"> Kombi Nr.</w:t>
      </w:r>
      <w:r w:rsidR="00063759">
        <w:t xml:space="preserve"> 6: </w:t>
      </w:r>
      <w:r w:rsidRPr="004C5A45">
        <w:t>Një kompani xheniere</w:t>
      </w:r>
    </w:p>
    <w:p w:rsidR="00A0784B" w:rsidRPr="007732C8" w:rsidRDefault="00063759" w:rsidP="001F5B3B">
      <w:pPr>
        <w:pStyle w:val="Paragrafi"/>
      </w:pPr>
      <w:r>
        <w:t xml:space="preserve"> Kombi Nr. 7: </w:t>
      </w:r>
      <w:r w:rsidR="00B5246E" w:rsidRPr="004C5A45">
        <w:t>Një kompani xhenio-ndërtuese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59"/>
    <w:rsid w:val="000637B6"/>
    <w:rsid w:val="00074162"/>
    <w:rsid w:val="00075BF5"/>
    <w:rsid w:val="000B29AB"/>
    <w:rsid w:val="00134ADF"/>
    <w:rsid w:val="001755D7"/>
    <w:rsid w:val="00187855"/>
    <w:rsid w:val="001A58B2"/>
    <w:rsid w:val="001C7978"/>
    <w:rsid w:val="001F5B3B"/>
    <w:rsid w:val="0022170D"/>
    <w:rsid w:val="002C6BAB"/>
    <w:rsid w:val="00304413"/>
    <w:rsid w:val="00383FD5"/>
    <w:rsid w:val="003E06F6"/>
    <w:rsid w:val="003F043A"/>
    <w:rsid w:val="003F25C1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5246E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DF023C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BB6AD1-20CB-424C-A5D8-9FEF55D3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2019-03-14T10:57:00Z</dcterms:created>
  <dcterms:modified xsi:type="dcterms:W3CDTF">2019-03-14T10:57:00Z</dcterms:modified>
</cp:coreProperties>
</file>