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B3016" w:rsidRPr="004C5A45" w:rsidRDefault="006B3016" w:rsidP="006B3016">
      <w:pPr>
        <w:pStyle w:val="Akti"/>
      </w:pPr>
      <w:bookmarkStart w:id="0" w:name="_GoBack"/>
      <w:bookmarkEnd w:id="0"/>
      <w:r w:rsidRPr="004C5A45">
        <w:t>L I G J</w:t>
      </w:r>
    </w:p>
    <w:p w:rsidR="006B3016" w:rsidRPr="004C5A45" w:rsidRDefault="006B3016" w:rsidP="006B3016">
      <w:pPr>
        <w:pStyle w:val="NumriData"/>
      </w:pPr>
      <w:r w:rsidRPr="004C5A45">
        <w:t>Nr.</w:t>
      </w:r>
      <w:r w:rsidR="00E0792D">
        <w:t xml:space="preserve"> </w:t>
      </w:r>
      <w:r w:rsidRPr="004C5A45">
        <w:t>8641, datë 13.7.2000</w:t>
      </w:r>
    </w:p>
    <w:p w:rsidR="006B3016" w:rsidRPr="004C5A45" w:rsidRDefault="006B3016" w:rsidP="006B3016">
      <w:pPr>
        <w:pStyle w:val="Paragrafi"/>
      </w:pPr>
    </w:p>
    <w:p w:rsidR="006B3016" w:rsidRPr="004C5A45" w:rsidRDefault="006B3016" w:rsidP="006B3016">
      <w:pPr>
        <w:pStyle w:val="Titulli"/>
      </w:pPr>
      <w:r w:rsidRPr="004C5A45">
        <w:t>PËR RATIFIKIMIN E “PROTOKOLLIT VI TË “KONVENTËS EUROPIANE PËR MBROJTJEN E TË DREJTAVE TË NJERIUT DHE LIRIVE THEMELORE””</w:t>
      </w:r>
    </w:p>
    <w:p w:rsidR="006B3016" w:rsidRPr="004C5A45" w:rsidRDefault="006B3016" w:rsidP="00E0792D">
      <w:pPr>
        <w:pStyle w:val="Paragrafi"/>
      </w:pPr>
    </w:p>
    <w:p w:rsidR="006B3016" w:rsidRPr="004C5A45" w:rsidRDefault="006B3016" w:rsidP="006B3016">
      <w:pPr>
        <w:pStyle w:val="BazLigjPropozues"/>
      </w:pPr>
      <w:r w:rsidRPr="004C5A45">
        <w:t>Në mbështetje të neneve 78, 83 pika 1 dhe 121 të Kushtetutës, me propozimin e Këshillit të Ministrave,</w:t>
      </w:r>
    </w:p>
    <w:p w:rsidR="006B3016" w:rsidRPr="004C5A45" w:rsidRDefault="006B3016" w:rsidP="006B3016">
      <w:pPr>
        <w:pStyle w:val="Paragrafi"/>
      </w:pPr>
    </w:p>
    <w:p w:rsidR="006B3016" w:rsidRPr="004C5A45" w:rsidRDefault="006B3016" w:rsidP="006B3016">
      <w:pPr>
        <w:pStyle w:val="Institucioni"/>
      </w:pPr>
      <w:r w:rsidRPr="004C5A45">
        <w:t>K U V E N D I</w:t>
      </w:r>
    </w:p>
    <w:p w:rsidR="006B3016" w:rsidRPr="004C5A45" w:rsidRDefault="006B3016" w:rsidP="006B3016">
      <w:pPr>
        <w:pStyle w:val="Paragrafi"/>
      </w:pPr>
    </w:p>
    <w:p w:rsidR="006B3016" w:rsidRPr="004C5A45" w:rsidRDefault="006B3016" w:rsidP="006B3016">
      <w:pPr>
        <w:pStyle w:val="VENDOSI"/>
      </w:pPr>
      <w:r w:rsidRPr="004C5A45">
        <w:t>I REPUBLIKËS SË SHQIPËRISË</w:t>
      </w:r>
    </w:p>
    <w:p w:rsidR="006B3016" w:rsidRPr="004C5A45" w:rsidRDefault="006B3016" w:rsidP="006B3016">
      <w:pPr>
        <w:pStyle w:val="VENDOSI"/>
      </w:pPr>
      <w:r w:rsidRPr="004C5A45">
        <w:t>V E N D O S I:</w:t>
      </w:r>
    </w:p>
    <w:p w:rsidR="006B3016" w:rsidRPr="004C5A45" w:rsidRDefault="006B3016" w:rsidP="00E0792D">
      <w:pPr>
        <w:pStyle w:val="Paragrafi"/>
      </w:pPr>
    </w:p>
    <w:p w:rsidR="006B3016" w:rsidRPr="004C5A45" w:rsidRDefault="006B3016" w:rsidP="006B3016">
      <w:pPr>
        <w:pStyle w:val="NeniNr"/>
      </w:pPr>
      <w:r w:rsidRPr="004C5A45">
        <w:t>Neni 1</w:t>
      </w:r>
    </w:p>
    <w:p w:rsidR="006B3016" w:rsidRPr="004C5A45" w:rsidRDefault="006B3016" w:rsidP="00E0792D">
      <w:pPr>
        <w:pStyle w:val="Paragrafi"/>
      </w:pPr>
    </w:p>
    <w:p w:rsidR="006B3016" w:rsidRPr="004C5A45" w:rsidRDefault="006B3016" w:rsidP="006B3016">
      <w:pPr>
        <w:pStyle w:val="Paragrafi"/>
      </w:pPr>
      <w:r w:rsidRPr="004C5A45">
        <w:t>Ratifikohet “Protokolli VI i “Konventës Europiane për mbrojtjen e të Drejtave të Njeriut dhe Lirive Themelore””.</w:t>
      </w:r>
    </w:p>
    <w:p w:rsidR="006B3016" w:rsidRPr="004C5A45" w:rsidRDefault="006B3016" w:rsidP="00E0792D">
      <w:pPr>
        <w:pStyle w:val="Paragrafi"/>
      </w:pPr>
    </w:p>
    <w:p w:rsidR="006B3016" w:rsidRPr="004C5A45" w:rsidRDefault="006B3016" w:rsidP="006B3016">
      <w:pPr>
        <w:pStyle w:val="NeniNr"/>
      </w:pPr>
      <w:r w:rsidRPr="004C5A45">
        <w:t>Neni 2</w:t>
      </w:r>
    </w:p>
    <w:p w:rsidR="006B3016" w:rsidRPr="004C5A45" w:rsidRDefault="006B3016" w:rsidP="00E0792D">
      <w:pPr>
        <w:pStyle w:val="Paragrafi"/>
      </w:pPr>
    </w:p>
    <w:p w:rsidR="006B3016" w:rsidRPr="004C5A45" w:rsidRDefault="006B3016" w:rsidP="006B3016">
      <w:pPr>
        <w:pStyle w:val="Paragrafi"/>
      </w:pPr>
      <w:r w:rsidRPr="004C5A45">
        <w:t>Ky ligj hyn në fuqi 15 ditë pas botimit  në Fletoren Zyrtare.</w:t>
      </w:r>
    </w:p>
    <w:p w:rsidR="006B3016" w:rsidRPr="004C5A45" w:rsidRDefault="006B3016" w:rsidP="006B3016">
      <w:pPr>
        <w:pStyle w:val="Paragrafi"/>
      </w:pPr>
    </w:p>
    <w:p w:rsidR="006B3016" w:rsidRPr="004C5A45" w:rsidRDefault="006B3016" w:rsidP="006B3016">
      <w:pPr>
        <w:pStyle w:val="Shpallja"/>
      </w:pPr>
      <w:r w:rsidRPr="004C5A45">
        <w:t>Shpallur me dekretin nr.2703, datë 19.7.2000 të Presidentit të Republikës së Shqipërisë, Rexhep Meidani.</w:t>
      </w:r>
    </w:p>
    <w:p w:rsidR="006B3016" w:rsidRDefault="006B3016" w:rsidP="006B3016">
      <w:pPr>
        <w:pStyle w:val="Paragrafi"/>
      </w:pPr>
    </w:p>
    <w:p w:rsidR="00E0792D" w:rsidRDefault="00E0792D" w:rsidP="006B3016">
      <w:pPr>
        <w:pStyle w:val="Paragrafi"/>
      </w:pPr>
    </w:p>
    <w:p w:rsidR="006B3016" w:rsidRPr="00E0792D" w:rsidRDefault="006B3016" w:rsidP="006B3016">
      <w:pPr>
        <w:pStyle w:val="TitulliTitull"/>
        <w:rPr>
          <w:b/>
        </w:rPr>
      </w:pPr>
      <w:r w:rsidRPr="00E0792D">
        <w:rPr>
          <w:b/>
        </w:rPr>
        <w:t>PROTOKOLLI VI</w:t>
      </w:r>
    </w:p>
    <w:p w:rsidR="006B3016" w:rsidRPr="004C5A45" w:rsidRDefault="006B3016" w:rsidP="006B3016">
      <w:pPr>
        <w:pStyle w:val="Paragrafi"/>
      </w:pPr>
    </w:p>
    <w:p w:rsidR="006B3016" w:rsidRPr="004C5A45" w:rsidRDefault="006B3016" w:rsidP="006B3016">
      <w:pPr>
        <w:pStyle w:val="Paragrafi"/>
      </w:pPr>
      <w:r w:rsidRPr="004C5A45">
        <w:t>Strasburg 28 prill 1983</w:t>
      </w:r>
    </w:p>
    <w:p w:rsidR="006B3016" w:rsidRPr="004C5A45" w:rsidRDefault="006B3016" w:rsidP="006B3016">
      <w:pPr>
        <w:pStyle w:val="Paragrafi"/>
      </w:pPr>
      <w:r w:rsidRPr="004C5A45">
        <w:t>Hyrja në fuqi më 1 mars 1985</w:t>
      </w:r>
    </w:p>
    <w:p w:rsidR="00E0792D" w:rsidRDefault="00E0792D" w:rsidP="006B3016">
      <w:pPr>
        <w:pStyle w:val="Paragrafi"/>
      </w:pPr>
    </w:p>
    <w:p w:rsidR="006B3016" w:rsidRPr="004C5A45" w:rsidRDefault="006B3016" w:rsidP="006B3016">
      <w:pPr>
        <w:pStyle w:val="Paragrafi"/>
      </w:pPr>
      <w:r w:rsidRPr="004C5A45">
        <w:t>Shtetet Anëtare të Këshillit të Europës, nënshkruese të këtij Protokolli të Konventës për Mbrojtjen e të Drejtave të Njeriut dhe Lirive Themelore, të nënshkruar në Romë, më 4 nëntor 1995, më tutje quajtur “Konventa”.</w:t>
      </w:r>
    </w:p>
    <w:p w:rsidR="006B3016" w:rsidRPr="004C5A45" w:rsidRDefault="006B3016" w:rsidP="006B3016">
      <w:pPr>
        <w:pStyle w:val="Paragrafi"/>
      </w:pPr>
      <w:r w:rsidRPr="004C5A45">
        <w:t>Duke marrë parasysh se zhvillimet e ndodhura në shumë Shtete Anëtare të Këshillit të Europës tregojnë një prirje të përgjithshme në favor të heqjes së dënimit me vdekje.</w:t>
      </w:r>
    </w:p>
    <w:p w:rsidR="006B3016" w:rsidRPr="004C5A45" w:rsidRDefault="006B3016" w:rsidP="006B3016">
      <w:pPr>
        <w:pStyle w:val="Paragrafi"/>
      </w:pPr>
      <w:r w:rsidRPr="004C5A45">
        <w:t>Janë marrë vesh për sa vijon:</w:t>
      </w:r>
    </w:p>
    <w:p w:rsidR="006B3016" w:rsidRPr="004C5A45" w:rsidRDefault="006B3016" w:rsidP="006B3016">
      <w:pPr>
        <w:pStyle w:val="Paragrafi"/>
      </w:pPr>
    </w:p>
    <w:p w:rsidR="006B3016" w:rsidRPr="004C5A45" w:rsidRDefault="006B3016" w:rsidP="006B3016">
      <w:pPr>
        <w:pStyle w:val="NeniNr"/>
      </w:pPr>
      <w:r w:rsidRPr="004C5A45">
        <w:t>Neni 1</w:t>
      </w:r>
    </w:p>
    <w:p w:rsidR="006B3016" w:rsidRPr="004C5A45" w:rsidRDefault="006B3016" w:rsidP="006B3016">
      <w:pPr>
        <w:pStyle w:val="NeniTitull"/>
      </w:pPr>
      <w:r w:rsidRPr="004C5A45">
        <w:t>Heqja e dënimit me vdekje</w:t>
      </w:r>
    </w:p>
    <w:p w:rsidR="006B3016" w:rsidRPr="004C5A45" w:rsidRDefault="006B3016" w:rsidP="006B3016">
      <w:pPr>
        <w:pStyle w:val="Paragrafi"/>
      </w:pPr>
    </w:p>
    <w:p w:rsidR="006B3016" w:rsidRDefault="006B3016" w:rsidP="006B3016">
      <w:pPr>
        <w:pStyle w:val="Paragrafi"/>
      </w:pPr>
      <w:r w:rsidRPr="004C5A45">
        <w:t>Dënimi me vdekje hiqet. Askush nuk mund të ndëshkohet me një dënim të tillë, as të ekzekutohet.</w:t>
      </w:r>
    </w:p>
    <w:p w:rsidR="006B3016" w:rsidRPr="004C5A45" w:rsidRDefault="006B3016" w:rsidP="00E0792D">
      <w:pPr>
        <w:pStyle w:val="Paragrafi"/>
      </w:pPr>
    </w:p>
    <w:p w:rsidR="006B3016" w:rsidRPr="004C5A45" w:rsidRDefault="006B3016" w:rsidP="006B3016">
      <w:pPr>
        <w:pStyle w:val="NeniNr"/>
      </w:pPr>
      <w:r w:rsidRPr="004C5A45">
        <w:t>Neni 2</w:t>
      </w:r>
    </w:p>
    <w:p w:rsidR="006B3016" w:rsidRPr="004C5A45" w:rsidRDefault="006B3016" w:rsidP="006B3016">
      <w:pPr>
        <w:pStyle w:val="NeniTitull"/>
      </w:pPr>
      <w:r w:rsidRPr="004C5A45">
        <w:t>Dënimi me vdekje në kohë lufte</w:t>
      </w:r>
    </w:p>
    <w:p w:rsidR="006B3016" w:rsidRPr="004C5A45" w:rsidRDefault="006B3016" w:rsidP="00E0792D">
      <w:pPr>
        <w:pStyle w:val="Paragrafi"/>
      </w:pPr>
    </w:p>
    <w:p w:rsidR="006B3016" w:rsidRPr="004C5A45" w:rsidRDefault="006B3016" w:rsidP="006B3016">
      <w:pPr>
        <w:pStyle w:val="Paragrafi"/>
      </w:pPr>
      <w:r w:rsidRPr="004C5A45">
        <w:t>Një shtet mund të parashikojë në legjislacionin e tij dënimin me vdekje për veprime të kryera në kohë lufte ose rreziku shumë të afërt të luftës; një dënim i tillë do të zbatohet vetëm në rastet e parashikuara nga ky legjislacion dhe në përputhje me dispozitat që përfshin legjislacioni në fjalë.</w:t>
      </w:r>
    </w:p>
    <w:p w:rsidR="006B3016" w:rsidRPr="004C5A45" w:rsidRDefault="006B3016" w:rsidP="006B3016">
      <w:pPr>
        <w:pStyle w:val="Paragrafi"/>
      </w:pPr>
    </w:p>
    <w:p w:rsidR="006B3016" w:rsidRPr="004C5A45" w:rsidRDefault="006B3016" w:rsidP="006B3016">
      <w:pPr>
        <w:pStyle w:val="NeniNr"/>
      </w:pPr>
      <w:r w:rsidRPr="004C5A45">
        <w:t>Neni 3</w:t>
      </w:r>
    </w:p>
    <w:p w:rsidR="006B3016" w:rsidRPr="004C5A45" w:rsidRDefault="006B3016" w:rsidP="006B3016">
      <w:pPr>
        <w:pStyle w:val="NeniTitull"/>
      </w:pPr>
      <w:r w:rsidRPr="004C5A45">
        <w:t>Ndalimi i çdo shmangieje</w:t>
      </w:r>
    </w:p>
    <w:p w:rsidR="006B3016" w:rsidRPr="004C5A45" w:rsidRDefault="006B3016" w:rsidP="00E0792D">
      <w:pPr>
        <w:pStyle w:val="Paragrafi"/>
      </w:pPr>
    </w:p>
    <w:p w:rsidR="006B3016" w:rsidRPr="004C5A45" w:rsidRDefault="006B3016" w:rsidP="006B3016">
      <w:pPr>
        <w:pStyle w:val="Paragrafi"/>
      </w:pPr>
      <w:r w:rsidRPr="004C5A45">
        <w:lastRenderedPageBreak/>
        <w:t>Asnjë shmangie nuk lejohet nga dispozitat e këtij Protokolli në bazë të nenit 57 të Konventës.</w:t>
      </w:r>
    </w:p>
    <w:p w:rsidR="006B3016" w:rsidRPr="004C5A45" w:rsidRDefault="006B3016" w:rsidP="006B3016">
      <w:pPr>
        <w:pStyle w:val="Paragrafi"/>
      </w:pPr>
    </w:p>
    <w:p w:rsidR="006B3016" w:rsidRPr="004C5A45" w:rsidRDefault="006B3016" w:rsidP="006B3016">
      <w:pPr>
        <w:pStyle w:val="NeniNr"/>
      </w:pPr>
      <w:r w:rsidRPr="004C5A45">
        <w:t>Neni 4</w:t>
      </w:r>
    </w:p>
    <w:p w:rsidR="006B3016" w:rsidRPr="004C5A45" w:rsidRDefault="006B3016" w:rsidP="006B3016">
      <w:pPr>
        <w:pStyle w:val="NeniTitull"/>
      </w:pPr>
      <w:r w:rsidRPr="004C5A45">
        <w:t>Ndalimi i rezervave</w:t>
      </w:r>
    </w:p>
    <w:p w:rsidR="006B3016" w:rsidRPr="004C5A45" w:rsidRDefault="006B3016" w:rsidP="006B3016">
      <w:pPr>
        <w:pStyle w:val="Paragrafi"/>
      </w:pPr>
    </w:p>
    <w:p w:rsidR="006B3016" w:rsidRDefault="006B3016" w:rsidP="006B3016">
      <w:pPr>
        <w:pStyle w:val="Paragrafi"/>
      </w:pPr>
      <w:r w:rsidRPr="004C5A45">
        <w:t>Asnjë rezervë nuk pranohet në lidhje me dispozitat e këtij Protokolli në bazë të nenit 57 të Konventës.</w:t>
      </w:r>
    </w:p>
    <w:p w:rsidR="00E0792D" w:rsidRPr="004C5A45" w:rsidRDefault="00E0792D" w:rsidP="006B3016">
      <w:pPr>
        <w:pStyle w:val="Paragrafi"/>
      </w:pPr>
    </w:p>
    <w:p w:rsidR="006B3016" w:rsidRPr="004C5A45" w:rsidRDefault="006B3016" w:rsidP="006B3016">
      <w:pPr>
        <w:pStyle w:val="NeniNr"/>
      </w:pPr>
      <w:r w:rsidRPr="004C5A45">
        <w:t>Neni 5</w:t>
      </w:r>
    </w:p>
    <w:p w:rsidR="006B3016" w:rsidRPr="004C5A45" w:rsidRDefault="006B3016" w:rsidP="006B3016">
      <w:pPr>
        <w:pStyle w:val="NeniTitull"/>
      </w:pPr>
      <w:r w:rsidRPr="004C5A45">
        <w:t>Zbatimi territorial</w:t>
      </w:r>
    </w:p>
    <w:p w:rsidR="006B3016" w:rsidRPr="004C5A45" w:rsidRDefault="006B3016" w:rsidP="00E0792D">
      <w:pPr>
        <w:pStyle w:val="Paragrafi"/>
      </w:pPr>
    </w:p>
    <w:p w:rsidR="006B3016" w:rsidRPr="004C5A45" w:rsidRDefault="006B3016" w:rsidP="006B3016">
      <w:pPr>
        <w:pStyle w:val="Paragrafi"/>
      </w:pPr>
      <w:r w:rsidRPr="004C5A45">
        <w:t>1. Çdo Shtet mundet, në çastin e nënshkrimit ose të dorëzimit të instrumentit të tij të ratif8ikimit, të pranimit ose të miratimit, të caktojë territorin ose territoret në të cilët do të zbatohet ky Protokoll.</w:t>
      </w:r>
    </w:p>
    <w:p w:rsidR="006B3016" w:rsidRPr="004C5A45" w:rsidRDefault="006B3016" w:rsidP="006B3016">
      <w:pPr>
        <w:pStyle w:val="Paragrafi"/>
      </w:pPr>
      <w:r w:rsidRPr="004C5A45">
        <w:t>2. Çdo Shtet mundet, në çdo çast të mëvonshëm, me anë të një deklarate drejtuar Sekretarit të Përgjithshëm të Këshillit të Europës, ta shtrijë zbatimin e këtij Protokolli në çdo territor tjetër të përcaktuar në deklaratë. Protokolli do të hyjë në fuqi në lidhje me këtë territor ditën e parë të muajit që do të pasojë datën e marrjes së deklaratës nga Sekretari i Përgjithshëm.</w:t>
      </w:r>
    </w:p>
    <w:p w:rsidR="006B3016" w:rsidRPr="004C5A45" w:rsidRDefault="006B3016" w:rsidP="006B3016">
      <w:pPr>
        <w:pStyle w:val="Paragrafi"/>
      </w:pPr>
      <w:r w:rsidRPr="004C5A45">
        <w:t>3. Çdo deklaratë e bërë në bazë të dy paragrafëve të mësipërme do të mund të tërhiqet, lidhur me çdo territor të caktuar në atë deklaratë, me një njoftim drejtuar Sekretarit të Përgjithshëm. Tërheqja do të bëhet e efektshme ditën e parë të muajit që pason datën e marrjes së njoftimit nga Sekretari i Përgjithshëm.</w:t>
      </w:r>
    </w:p>
    <w:p w:rsidR="006B3016" w:rsidRPr="004C5A45" w:rsidRDefault="006B3016" w:rsidP="006B3016">
      <w:pPr>
        <w:pStyle w:val="Paragrafi"/>
      </w:pPr>
    </w:p>
    <w:p w:rsidR="006B3016" w:rsidRPr="004C5A45" w:rsidRDefault="006B3016" w:rsidP="006B3016">
      <w:pPr>
        <w:pStyle w:val="NeniNr"/>
      </w:pPr>
      <w:r w:rsidRPr="004C5A45">
        <w:t>Neni 6</w:t>
      </w:r>
    </w:p>
    <w:p w:rsidR="006B3016" w:rsidRPr="004C5A45" w:rsidRDefault="006B3016" w:rsidP="006B3016">
      <w:pPr>
        <w:pStyle w:val="NeniTitull"/>
      </w:pPr>
      <w:r w:rsidRPr="004C5A45">
        <w:t>Lidhjet me Konventën</w:t>
      </w:r>
    </w:p>
    <w:p w:rsidR="006B3016" w:rsidRPr="004C5A45" w:rsidRDefault="006B3016" w:rsidP="006B3016">
      <w:pPr>
        <w:pStyle w:val="Paragrafi"/>
      </w:pPr>
    </w:p>
    <w:p w:rsidR="006B3016" w:rsidRPr="004C5A45" w:rsidRDefault="006B3016" w:rsidP="006B3016">
      <w:pPr>
        <w:pStyle w:val="Paragrafi"/>
      </w:pPr>
      <w:r w:rsidRPr="004C5A45">
        <w:t>Shtetet Palë i konsiderojnë nenet 1 deri 5 të këtij Protokolli si nene shtojcë të Konventës dhe të gjitha dispozitat e Konventës do të zbatohen rrjedhimisht.</w:t>
      </w:r>
    </w:p>
    <w:p w:rsidR="006B3016" w:rsidRPr="004C5A45" w:rsidRDefault="006B3016" w:rsidP="006B3016">
      <w:pPr>
        <w:pStyle w:val="Paragrafi"/>
      </w:pPr>
    </w:p>
    <w:p w:rsidR="006B3016" w:rsidRPr="004C5A45" w:rsidRDefault="006B3016" w:rsidP="006B3016">
      <w:pPr>
        <w:pStyle w:val="NeniNr"/>
      </w:pPr>
      <w:r w:rsidRPr="004C5A45">
        <w:t>Neni 7</w:t>
      </w:r>
    </w:p>
    <w:p w:rsidR="006B3016" w:rsidRPr="004C5A45" w:rsidRDefault="006B3016" w:rsidP="006B3016">
      <w:pPr>
        <w:pStyle w:val="NeniTitull"/>
      </w:pPr>
      <w:r w:rsidRPr="004C5A45">
        <w:t>Nënshkrimi dhe ratifikimi</w:t>
      </w:r>
    </w:p>
    <w:p w:rsidR="006B3016" w:rsidRPr="004C5A45" w:rsidRDefault="006B3016" w:rsidP="006B3016">
      <w:pPr>
        <w:pStyle w:val="Paragrafi"/>
      </w:pPr>
    </w:p>
    <w:p w:rsidR="006B3016" w:rsidRPr="004C5A45" w:rsidRDefault="006B3016" w:rsidP="006B3016">
      <w:pPr>
        <w:pStyle w:val="Paragrafi"/>
      </w:pPr>
      <w:r w:rsidRPr="004C5A45">
        <w:t>Ky Protokoll është i hapur për nënshkrim nga ana e Shteteve anëtare të Këshillit të Europës nënshkruese të Konventës. Ai do t’i nënshtrohet ratifikimit, pranimit ose mospranimit. Një Shtet, anëtar i Këshillit të Europës, nuk do të mund të ratifikojë, të pranojë ose të miratojë këtë Protokoll pa pasur ratifikuar njëkohësisht ose përparësisht Konventën. Instrumentet e ratifikimit, të pranimit ose të miratimit, do të depozitohen pranë Sekretarit të Përgjithshëm të Këshillit të Europës.</w:t>
      </w:r>
    </w:p>
    <w:p w:rsidR="006B3016" w:rsidRPr="004C5A45" w:rsidRDefault="006B3016" w:rsidP="006B3016">
      <w:pPr>
        <w:pStyle w:val="Paragrafi"/>
      </w:pPr>
    </w:p>
    <w:p w:rsidR="006B3016" w:rsidRPr="004C5A45" w:rsidRDefault="006B3016" w:rsidP="006B3016">
      <w:pPr>
        <w:pStyle w:val="NeniNr"/>
      </w:pPr>
      <w:r w:rsidRPr="004C5A45">
        <w:t xml:space="preserve">Neni 8  </w:t>
      </w:r>
    </w:p>
    <w:p w:rsidR="006B3016" w:rsidRPr="004C5A45" w:rsidRDefault="006B3016" w:rsidP="006B3016">
      <w:pPr>
        <w:pStyle w:val="NeniTitull"/>
      </w:pPr>
      <w:r w:rsidRPr="004C5A45">
        <w:t>Hyrja në fuqi</w:t>
      </w:r>
    </w:p>
    <w:p w:rsidR="006B3016" w:rsidRPr="004C5A45" w:rsidRDefault="006B3016" w:rsidP="006B3016">
      <w:pPr>
        <w:pStyle w:val="Paragrafi"/>
      </w:pPr>
    </w:p>
    <w:p w:rsidR="006B3016" w:rsidRPr="004C5A45" w:rsidRDefault="006B3016" w:rsidP="006B3016">
      <w:pPr>
        <w:pStyle w:val="Paragrafi"/>
      </w:pPr>
      <w:r w:rsidRPr="004C5A45">
        <w:t>1. Ky Protokoll do të hyjë në fuqi ditën e parë të muajit që pason datën në të cilën pesë Shtete anëtare të Këshillit të Europës do të kenë shprehur pëlqimin e tyre për t’u lidhur me Protokollin sipas dispozitave të nenit 7.</w:t>
      </w:r>
    </w:p>
    <w:p w:rsidR="006B3016" w:rsidRPr="004C5A45" w:rsidRDefault="006B3016" w:rsidP="006B3016">
      <w:pPr>
        <w:pStyle w:val="Paragrafi"/>
      </w:pPr>
      <w:r w:rsidRPr="004C5A45">
        <w:t>2. Për çdo Shtet anëtar që do të shprehë më vonë pëlqimin e tij për t’u lidhur me Protokollin, ky do të hyjë në fuqi ditën e parë të muajit që pason datën e depozitimit të instrumentit të ratifikimit, të pranimit ose të miratimit.</w:t>
      </w:r>
    </w:p>
    <w:p w:rsidR="006B3016" w:rsidRPr="004C5A45" w:rsidRDefault="006B3016" w:rsidP="006B3016">
      <w:pPr>
        <w:pStyle w:val="Paragrafi"/>
      </w:pPr>
    </w:p>
    <w:p w:rsidR="006B3016" w:rsidRPr="004C5A45" w:rsidRDefault="006B3016" w:rsidP="006B3016">
      <w:pPr>
        <w:pStyle w:val="NeniNr"/>
      </w:pPr>
      <w:r w:rsidRPr="004C5A45">
        <w:t>Neni 9</w:t>
      </w:r>
    </w:p>
    <w:p w:rsidR="006B3016" w:rsidRPr="004C5A45" w:rsidRDefault="006B3016" w:rsidP="006B3016">
      <w:pPr>
        <w:pStyle w:val="NeniTitull"/>
      </w:pPr>
      <w:r w:rsidRPr="004C5A45">
        <w:t>Funksionet e depozituesit</w:t>
      </w:r>
    </w:p>
    <w:p w:rsidR="006B3016" w:rsidRPr="004C5A45" w:rsidRDefault="006B3016" w:rsidP="006B3016">
      <w:pPr>
        <w:pStyle w:val="Paragrafi"/>
      </w:pPr>
    </w:p>
    <w:p w:rsidR="006B3016" w:rsidRPr="004C5A45" w:rsidRDefault="006B3016" w:rsidP="006B3016">
      <w:pPr>
        <w:pStyle w:val="Paragrafi"/>
      </w:pPr>
      <w:r w:rsidRPr="004C5A45">
        <w:t>Sekretari i Përgjithshëm i Këshillit të Europës do t’i njoftojë Shtetet anëtare të Këshillit:</w:t>
      </w:r>
    </w:p>
    <w:p w:rsidR="006B3016" w:rsidRPr="004C5A45" w:rsidRDefault="00E0792D" w:rsidP="006B3016">
      <w:pPr>
        <w:pStyle w:val="Paragrafi"/>
      </w:pPr>
      <w:r>
        <w:t xml:space="preserve">a) </w:t>
      </w:r>
      <w:r w:rsidR="006B3016" w:rsidRPr="004C5A45">
        <w:t>për çdo nënshkrim;</w:t>
      </w:r>
    </w:p>
    <w:p w:rsidR="006B3016" w:rsidRPr="004C5A45" w:rsidRDefault="00E0792D" w:rsidP="006B3016">
      <w:pPr>
        <w:pStyle w:val="Paragrafi"/>
      </w:pPr>
      <w:r>
        <w:t xml:space="preserve">b) </w:t>
      </w:r>
      <w:r w:rsidR="006B3016" w:rsidRPr="004C5A45">
        <w:t>për dorëzimin e çdo instrumenti ratifikimi, pranimi ose miratimi;</w:t>
      </w:r>
    </w:p>
    <w:p w:rsidR="006B3016" w:rsidRPr="004C5A45" w:rsidRDefault="00E0792D" w:rsidP="006B3016">
      <w:pPr>
        <w:pStyle w:val="Paragrafi"/>
      </w:pPr>
      <w:r>
        <w:t xml:space="preserve">c) </w:t>
      </w:r>
      <w:r w:rsidR="006B3016" w:rsidRPr="004C5A45">
        <w:t>për çdo datë të hyrjes në fuqi të këtij Protokolli sipas neneve 5 dhe 8;</w:t>
      </w:r>
    </w:p>
    <w:p w:rsidR="006B3016" w:rsidRPr="004C5A45" w:rsidRDefault="00E0792D" w:rsidP="006B3016">
      <w:pPr>
        <w:pStyle w:val="Paragrafi"/>
      </w:pPr>
      <w:r>
        <w:lastRenderedPageBreak/>
        <w:t xml:space="preserve">d) </w:t>
      </w:r>
      <w:r w:rsidR="006B3016" w:rsidRPr="004C5A45">
        <w:t>për çdo akt, njoftim ose komunikim tjetër lidhur me këtë Protokoll.</w:t>
      </w:r>
    </w:p>
    <w:p w:rsidR="006B3016" w:rsidRPr="004C5A45" w:rsidRDefault="006B3016" w:rsidP="006B3016">
      <w:pPr>
        <w:pStyle w:val="Paragrafi"/>
      </w:pPr>
      <w:r w:rsidRPr="004C5A45">
        <w:t>Duke u bazuar në sa më sipër, nënshkruesit rregullisht të autorizuar, e nënshkruan këtë Protokoll.</w:t>
      </w:r>
    </w:p>
    <w:p w:rsidR="00E0792D" w:rsidRDefault="00E0792D" w:rsidP="006B3016">
      <w:pPr>
        <w:pStyle w:val="Paragrafi"/>
      </w:pPr>
    </w:p>
    <w:p w:rsidR="00A0784B" w:rsidRPr="00E0792D" w:rsidRDefault="006B3016" w:rsidP="00E0792D">
      <w:pPr>
        <w:pStyle w:val="Paragrafi"/>
        <w:rPr>
          <w:i/>
        </w:rPr>
      </w:pPr>
      <w:r w:rsidRPr="00E0792D">
        <w:rPr>
          <w:i/>
        </w:rPr>
        <w:t>Bërë në Strasburg më 28 prill 1983, në frëngjisht dhe në anglisht, duke qenë të dy tekstet të barasvlefshme, në një kopje të vetme që do të depozitohet në arkivat e Këshillit të Europës, Sekretari i Përgjithshëm i Këshillit të Europës, do t’u dërgojë një kopje të vërtetuar, konform origjinalit, secilit prej Shteteve anëtare të Këshillit të Europës</w:t>
      </w:r>
      <w:r w:rsidR="00E0792D" w:rsidRPr="00E0792D">
        <w:rPr>
          <w:i/>
        </w:rPr>
        <w:t>.</w:t>
      </w:r>
    </w:p>
    <w:sectPr w:rsidR="00A0784B" w:rsidRPr="00E0792D"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6B3016"/>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B5AB5"/>
    <w:rsid w:val="00BC6B73"/>
    <w:rsid w:val="00BD04D4"/>
    <w:rsid w:val="00C158CF"/>
    <w:rsid w:val="00C22BA7"/>
    <w:rsid w:val="00C36B40"/>
    <w:rsid w:val="00C7710C"/>
    <w:rsid w:val="00CF2E64"/>
    <w:rsid w:val="00D1319A"/>
    <w:rsid w:val="00D92AC6"/>
    <w:rsid w:val="00DC64E5"/>
    <w:rsid w:val="00E06AA7"/>
    <w:rsid w:val="00E0792D"/>
    <w:rsid w:val="00E624E2"/>
    <w:rsid w:val="00E645E3"/>
    <w:rsid w:val="00EA206E"/>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DC3E203E-AECC-46C1-9AEF-F0959F767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712</Words>
  <Characters>4063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4766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2019-03-14T10:57:00Z</dcterms:created>
  <dcterms:modified xsi:type="dcterms:W3CDTF">2019-03-14T10:57:00Z</dcterms:modified>
</cp:coreProperties>
</file>