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735" w:rsidRPr="004C5A45" w:rsidRDefault="00964735" w:rsidP="00964735">
      <w:pPr>
        <w:pStyle w:val="Akti"/>
      </w:pPr>
      <w:bookmarkStart w:id="0" w:name="_GoBack"/>
      <w:bookmarkEnd w:id="0"/>
      <w:r w:rsidRPr="004C5A45">
        <w:t>L I G J</w:t>
      </w:r>
    </w:p>
    <w:p w:rsidR="00964735" w:rsidRPr="004C5A45" w:rsidRDefault="00964735" w:rsidP="00964735">
      <w:pPr>
        <w:pStyle w:val="NumriData"/>
      </w:pPr>
      <w:r w:rsidRPr="004C5A45">
        <w:t>Nr.</w:t>
      </w:r>
      <w:r w:rsidR="00802FED">
        <w:t xml:space="preserve"> </w:t>
      </w:r>
      <w:r w:rsidRPr="004C5A45">
        <w:t>8642, datë 13.7.2000</w:t>
      </w:r>
    </w:p>
    <w:p w:rsidR="00964735" w:rsidRPr="004C5A45" w:rsidRDefault="00964735" w:rsidP="00802FED">
      <w:pPr>
        <w:pStyle w:val="Paragrafi"/>
      </w:pPr>
    </w:p>
    <w:p w:rsidR="00964735" w:rsidRPr="004C5A45" w:rsidRDefault="00964735" w:rsidP="00964735">
      <w:pPr>
        <w:pStyle w:val="Titulli"/>
      </w:pPr>
      <w:r w:rsidRPr="004C5A45">
        <w:t>PËR RATIFIKIMIN E “KONVENTËS EUROPIANE</w:t>
      </w:r>
      <w:r w:rsidR="008D10AF">
        <w:t xml:space="preserve"> </w:t>
      </w:r>
      <w:r w:rsidRPr="004C5A45">
        <w:t>“PËR SHTYPJEN E</w:t>
      </w:r>
      <w:r w:rsidR="00802FED">
        <w:t xml:space="preserve"> </w:t>
      </w:r>
      <w:r w:rsidRPr="004C5A45">
        <w:t>TERRORIZMIT””</w:t>
      </w:r>
    </w:p>
    <w:p w:rsidR="00964735" w:rsidRPr="004C5A45" w:rsidRDefault="00964735" w:rsidP="00964735">
      <w:pPr>
        <w:pStyle w:val="Paragrafi"/>
      </w:pPr>
    </w:p>
    <w:p w:rsidR="00964735" w:rsidRPr="004C5A45" w:rsidRDefault="00964735" w:rsidP="00964735">
      <w:pPr>
        <w:pStyle w:val="BazLigjPropozues"/>
      </w:pPr>
      <w:r w:rsidRPr="004C5A45">
        <w:t>Në mbështetje të neneve 78, 83 pika 1 dhe 121 të Kushtetutës, me propozimin e Këshillit të Ministrave,</w:t>
      </w:r>
    </w:p>
    <w:p w:rsidR="00964735" w:rsidRPr="004C5A45" w:rsidRDefault="00964735" w:rsidP="00964735">
      <w:pPr>
        <w:pStyle w:val="BazLigjPropozues"/>
      </w:pPr>
    </w:p>
    <w:p w:rsidR="00964735" w:rsidRPr="004C5A45" w:rsidRDefault="00964735" w:rsidP="00964735">
      <w:pPr>
        <w:pStyle w:val="Institucioni"/>
      </w:pPr>
      <w:r w:rsidRPr="004C5A45">
        <w:t>K U V E N D I</w:t>
      </w:r>
    </w:p>
    <w:p w:rsidR="00964735" w:rsidRPr="004C5A45" w:rsidRDefault="00964735" w:rsidP="00964735">
      <w:pPr>
        <w:pStyle w:val="Paragrafi"/>
      </w:pPr>
    </w:p>
    <w:p w:rsidR="00964735" w:rsidRPr="004C5A45" w:rsidRDefault="00964735" w:rsidP="00964735">
      <w:pPr>
        <w:pStyle w:val="VENDOSI"/>
      </w:pPr>
      <w:r w:rsidRPr="004C5A45">
        <w:t>I REPUBLIKËS SË SHQIPËRISË</w:t>
      </w:r>
    </w:p>
    <w:p w:rsidR="00964735" w:rsidRPr="004C5A45" w:rsidRDefault="00964735" w:rsidP="00964735">
      <w:pPr>
        <w:pStyle w:val="VENDOSI"/>
      </w:pPr>
      <w:r w:rsidRPr="004C5A45">
        <w:t>V E N D O S I:</w:t>
      </w:r>
    </w:p>
    <w:p w:rsidR="00964735" w:rsidRPr="004C5A45" w:rsidRDefault="00964735" w:rsidP="00964735">
      <w:pPr>
        <w:pStyle w:val="Paragrafi"/>
      </w:pPr>
    </w:p>
    <w:p w:rsidR="00964735" w:rsidRPr="004C5A45" w:rsidRDefault="00964735" w:rsidP="00964735">
      <w:pPr>
        <w:pStyle w:val="NeniNr"/>
      </w:pPr>
      <w:r w:rsidRPr="004C5A45">
        <w:t>Neni 1</w:t>
      </w:r>
    </w:p>
    <w:p w:rsidR="00964735" w:rsidRPr="004C5A45" w:rsidRDefault="00964735" w:rsidP="00964735">
      <w:pPr>
        <w:pStyle w:val="Paragrafi"/>
      </w:pPr>
    </w:p>
    <w:p w:rsidR="00964735" w:rsidRPr="004C5A45" w:rsidRDefault="00964735" w:rsidP="00964735">
      <w:pPr>
        <w:pStyle w:val="Paragrafi"/>
      </w:pPr>
      <w:r w:rsidRPr="004C5A45">
        <w:t>Ratifikohet “Konventa Europiane “Për shtypjen e terrorizmit””.</w:t>
      </w:r>
    </w:p>
    <w:p w:rsidR="00964735" w:rsidRPr="004C5A45" w:rsidRDefault="00964735" w:rsidP="00964735">
      <w:pPr>
        <w:pStyle w:val="Paragrafi"/>
      </w:pPr>
    </w:p>
    <w:p w:rsidR="00964735" w:rsidRPr="004C5A45" w:rsidRDefault="00964735" w:rsidP="00964735">
      <w:pPr>
        <w:pStyle w:val="NeniNr"/>
      </w:pPr>
      <w:r w:rsidRPr="004C5A45">
        <w:t>Neni 2</w:t>
      </w:r>
    </w:p>
    <w:p w:rsidR="00964735" w:rsidRPr="004C5A45" w:rsidRDefault="00964735" w:rsidP="00964735">
      <w:pPr>
        <w:pStyle w:val="Paragrafi"/>
      </w:pPr>
    </w:p>
    <w:p w:rsidR="00964735" w:rsidRPr="004C5A45" w:rsidRDefault="00964735" w:rsidP="00964735">
      <w:pPr>
        <w:pStyle w:val="Paragrafi"/>
      </w:pPr>
      <w:r w:rsidRPr="004C5A45">
        <w:t>Ky ligj hyn në fuqi 15 ditë pas botimit  në Fletoren Zyrtare.</w:t>
      </w:r>
    </w:p>
    <w:p w:rsidR="00964735" w:rsidRPr="004C5A45" w:rsidRDefault="00964735" w:rsidP="00964735">
      <w:pPr>
        <w:pStyle w:val="Paragrafi"/>
      </w:pPr>
    </w:p>
    <w:p w:rsidR="00964735" w:rsidRPr="004C5A45" w:rsidRDefault="00964735" w:rsidP="00964735">
      <w:pPr>
        <w:pStyle w:val="Shpallja"/>
      </w:pPr>
      <w:r w:rsidRPr="004C5A45">
        <w:t>Shpallur me dekretin nr.2704, datë 19.7.2000 të Presidentit të Republikës së Shqipërisë, Rexhep Meidani.</w:t>
      </w:r>
    </w:p>
    <w:p w:rsidR="00964735" w:rsidRPr="004C5A45" w:rsidRDefault="00964735" w:rsidP="00802FED">
      <w:pPr>
        <w:pStyle w:val="Paragrafi"/>
      </w:pPr>
    </w:p>
    <w:p w:rsidR="00964735" w:rsidRDefault="00964735" w:rsidP="00964735">
      <w:pPr>
        <w:pStyle w:val="Paragrafi"/>
      </w:pPr>
    </w:p>
    <w:p w:rsidR="00802FED" w:rsidRPr="004C5A45" w:rsidRDefault="00802FED" w:rsidP="00964735">
      <w:pPr>
        <w:pStyle w:val="Paragrafi"/>
      </w:pPr>
    </w:p>
    <w:p w:rsidR="00964735" w:rsidRPr="00802FED" w:rsidRDefault="00964735" w:rsidP="00964735">
      <w:pPr>
        <w:pStyle w:val="TitulliTitull"/>
        <w:rPr>
          <w:b/>
        </w:rPr>
      </w:pPr>
      <w:r w:rsidRPr="00802FED">
        <w:rPr>
          <w:b/>
        </w:rPr>
        <w:t>KONVENTA EUROPIANE PËR SHTYPJEN E TERRORIZMIT</w:t>
      </w:r>
    </w:p>
    <w:p w:rsidR="00964735" w:rsidRPr="004C5A45" w:rsidRDefault="00964735" w:rsidP="00964735">
      <w:pPr>
        <w:pStyle w:val="TitulliTitull"/>
      </w:pPr>
      <w:r w:rsidRPr="004C5A45">
        <w:t>Strasburg 27.1.1977</w:t>
      </w:r>
    </w:p>
    <w:p w:rsidR="00964735" w:rsidRPr="004C5A45" w:rsidRDefault="00964735" w:rsidP="00802FED">
      <w:pPr>
        <w:pStyle w:val="Paragrafi"/>
      </w:pPr>
    </w:p>
    <w:p w:rsidR="00964735" w:rsidRPr="004C5A45" w:rsidRDefault="00964735" w:rsidP="00964735">
      <w:pPr>
        <w:pStyle w:val="Paragrafi"/>
      </w:pPr>
      <w:r w:rsidRPr="004C5A45">
        <w:t>Seria e traktateve europiane Nr. 90</w:t>
      </w:r>
    </w:p>
    <w:p w:rsidR="00964735" w:rsidRPr="004C5A45" w:rsidRDefault="00964735" w:rsidP="00964735">
      <w:pPr>
        <w:pStyle w:val="Paragrafi"/>
      </w:pPr>
      <w:r w:rsidRPr="004C5A45">
        <w:t>Shtetet anëtare të Këshillit të Europës, nënshkruese të kësaj Konvente,</w:t>
      </w:r>
    </w:p>
    <w:p w:rsidR="00964735" w:rsidRPr="004C5A45" w:rsidRDefault="00964735" w:rsidP="00964735">
      <w:pPr>
        <w:pStyle w:val="Paragrafi"/>
      </w:pPr>
      <w:r w:rsidRPr="004C5A45">
        <w:t>Duke konsideruar se qëllimi i Këshillit të Europës është realizimi i një bashkimi më të ngushtë midis anëtarëve të tij;</w:t>
      </w:r>
    </w:p>
    <w:p w:rsidR="00964735" w:rsidRPr="004C5A45" w:rsidRDefault="00964735" w:rsidP="00964735">
      <w:pPr>
        <w:pStyle w:val="Paragrafi"/>
      </w:pPr>
      <w:r w:rsidRPr="004C5A45">
        <w:t>Të ndërgjegjshëm për shqetësimin gjithnjë e në rritje të shkaktuar nga rritja e akteve të terrorizmit;</w:t>
      </w:r>
    </w:p>
    <w:p w:rsidR="00964735" w:rsidRPr="004C5A45" w:rsidRDefault="00964735" w:rsidP="00964735">
      <w:pPr>
        <w:pStyle w:val="Paragrafi"/>
      </w:pPr>
      <w:r w:rsidRPr="004C5A45">
        <w:t>Duke dëshiruar marrjen e masave efikase që autorët e akteve të tilla të mos i shpëtojnë ndjekjes penale dhe ndëshkimit;</w:t>
      </w:r>
    </w:p>
    <w:p w:rsidR="00964735" w:rsidRPr="004C5A45" w:rsidRDefault="00964735" w:rsidP="00964735">
      <w:pPr>
        <w:pStyle w:val="Paragrafi"/>
      </w:pPr>
      <w:r w:rsidRPr="004C5A45">
        <w:t>Të bindur se ekstradimi është një mjet i veçantë efikas për të arritur këtë rezultat,</w:t>
      </w:r>
    </w:p>
    <w:p w:rsidR="00964735" w:rsidRPr="004C5A45" w:rsidRDefault="00964735" w:rsidP="00964735">
      <w:pPr>
        <w:pStyle w:val="Paragrafi"/>
      </w:pPr>
      <w:r w:rsidRPr="004C5A45">
        <w:t>Kanë rënë dakord përsa vijon:</w:t>
      </w:r>
    </w:p>
    <w:p w:rsidR="00964735" w:rsidRPr="004C5A45" w:rsidRDefault="00964735" w:rsidP="00964735">
      <w:pPr>
        <w:pStyle w:val="Paragrafi"/>
      </w:pPr>
    </w:p>
    <w:p w:rsidR="00964735" w:rsidRPr="004C5A45" w:rsidRDefault="00964735" w:rsidP="00964735">
      <w:pPr>
        <w:pStyle w:val="NeniNr"/>
      </w:pPr>
      <w:r w:rsidRPr="004C5A45">
        <w:t>Neni 1</w:t>
      </w:r>
    </w:p>
    <w:p w:rsidR="00964735" w:rsidRPr="004C5A45" w:rsidRDefault="00964735" w:rsidP="00964735">
      <w:pPr>
        <w:pStyle w:val="Paragrafi"/>
      </w:pPr>
    </w:p>
    <w:p w:rsidR="00964735" w:rsidRPr="004C5A45" w:rsidRDefault="00964735" w:rsidP="00964735">
      <w:pPr>
        <w:pStyle w:val="Paragrafi"/>
      </w:pPr>
      <w:r w:rsidRPr="004C5A45">
        <w:t>Për nevoja të ekstradimit midis shteteve kontraktuese, asnjë vepër penale që do të përmendet këtu më poshtë nuk do të konsiderohet si vepër penale politike, si vepër penale e lidhur me një vepër tjetër politike ose si vepër e frymëzuar nga qëllime politike:</w:t>
      </w:r>
    </w:p>
    <w:p w:rsidR="00964735" w:rsidRPr="004C5A45" w:rsidRDefault="00964735" w:rsidP="00964735">
      <w:pPr>
        <w:pStyle w:val="Paragrafi"/>
      </w:pPr>
      <w:r w:rsidRPr="004C5A45">
        <w:t>a) veprat penale të përfshira në fushën e zbatimit të Konventës për shtypjen dhe marrjen e paligjshme të mjeteve fluturuese, të nënshkruar në Hagë më 16 dhjetor 1970;</w:t>
      </w:r>
    </w:p>
    <w:p w:rsidR="00964735" w:rsidRPr="004C5A45" w:rsidRDefault="00964735" w:rsidP="00964735">
      <w:pPr>
        <w:pStyle w:val="Paragrafi"/>
      </w:pPr>
      <w:r w:rsidRPr="004C5A45">
        <w:t xml:space="preserve">b) veprat penale të përfshira në fushën e zbatimit të Konventës për shtypjen e akteve të paligjshme të drejtuara ndaj sigurisë së avionëve civilë, të nënshkruar në </w:t>
      </w:r>
      <w:smartTag w:uri="urn:schemas-microsoft-com:office:smarttags" w:element="City">
        <w:smartTag w:uri="urn:schemas-microsoft-com:office:smarttags" w:element="place">
          <w:r w:rsidRPr="004C5A45">
            <w:t>Montreal</w:t>
          </w:r>
        </w:smartTag>
      </w:smartTag>
      <w:r w:rsidRPr="004C5A45">
        <w:t xml:space="preserve"> më 23 shtator 1971;</w:t>
      </w:r>
    </w:p>
    <w:p w:rsidR="00964735" w:rsidRPr="004C5A45" w:rsidRDefault="00964735" w:rsidP="00964735">
      <w:pPr>
        <w:pStyle w:val="Paragrafi"/>
      </w:pPr>
      <w:r w:rsidRPr="004C5A45">
        <w:t>c) veprat e rënda penale që drejtohen kundër jetës, integritetit trupor ose lirisë së personave që gëzojnë të drejtën e mbrojtjes ndërkombëtare, duke përfshirë agjentët diplomatikë;</w:t>
      </w:r>
    </w:p>
    <w:p w:rsidR="00964735" w:rsidRPr="004C5A45" w:rsidRDefault="00964735" w:rsidP="00964735">
      <w:pPr>
        <w:pStyle w:val="Paragrafi"/>
      </w:pPr>
      <w:r w:rsidRPr="004C5A45">
        <w:t>d) veprat penale që përmbajnë rrëmbim, marrje peng ose sekuestrim arbitrar personi;</w:t>
      </w:r>
    </w:p>
    <w:p w:rsidR="00964735" w:rsidRPr="004C5A45" w:rsidRDefault="00964735" w:rsidP="00964735">
      <w:pPr>
        <w:pStyle w:val="Paragrafi"/>
      </w:pPr>
      <w:r w:rsidRPr="004C5A45">
        <w:t>e) veprat penale që përmbajnë përdorim bombash, granatash, raketash, armë zjarri automatike, ose letra apo pako shpërthyese në masën që ky përdorim paraqet rrezik për personat;</w:t>
      </w:r>
    </w:p>
    <w:p w:rsidR="00964735" w:rsidRPr="004C5A45" w:rsidRDefault="00964735" w:rsidP="00964735">
      <w:pPr>
        <w:pStyle w:val="Paragrafi"/>
      </w:pPr>
      <w:r w:rsidRPr="004C5A45">
        <w:t xml:space="preserve">f) tentativa për kryerjen e një vepre penale të sipërpërmendur ose pjesëmarrja si bashkautor </w:t>
      </w:r>
      <w:r w:rsidRPr="004C5A45">
        <w:lastRenderedPageBreak/>
        <w:t>ose si bashkëpunëtor i një personi që kryen ose tenton të kryejë një vepër penale të tillë.</w:t>
      </w:r>
    </w:p>
    <w:p w:rsidR="00964735" w:rsidRPr="004C5A45" w:rsidRDefault="00964735" w:rsidP="007C4230">
      <w:pPr>
        <w:pStyle w:val="Paragrafi"/>
      </w:pPr>
    </w:p>
    <w:p w:rsidR="00964735" w:rsidRPr="004C5A45" w:rsidRDefault="00964735" w:rsidP="00964735">
      <w:pPr>
        <w:pStyle w:val="NeniNr"/>
      </w:pPr>
      <w:r w:rsidRPr="004C5A45">
        <w:t>Neni 2</w:t>
      </w:r>
    </w:p>
    <w:p w:rsidR="00964735" w:rsidRPr="004C5A45" w:rsidRDefault="00964735" w:rsidP="00964735">
      <w:pPr>
        <w:pStyle w:val="Paragrafi"/>
      </w:pPr>
    </w:p>
    <w:p w:rsidR="00964735" w:rsidRPr="004C5A45" w:rsidRDefault="00964735" w:rsidP="00964735">
      <w:pPr>
        <w:pStyle w:val="Paragrafi"/>
      </w:pPr>
      <w:r w:rsidRPr="004C5A45">
        <w:t>1. Për nevoja të ekstradimit midis Shteteve kontraktuese, Shteti kontraktues nuk mund të konsiderojë si vepër penale politike, si vepër penale e lidhur me një vepër të tillë penale ose si vepër penale e frymëzuar nga qëllime politike, çdo akt të rëndë të dhunës që nuk është parashikuar nga neni 1 dhe që drejtohet kundër jetës, integritetit trupor ose lirisë së personave.</w:t>
      </w:r>
    </w:p>
    <w:p w:rsidR="00964735" w:rsidRPr="004C5A45" w:rsidRDefault="00964735" w:rsidP="00964735">
      <w:pPr>
        <w:pStyle w:val="Paragrafi"/>
      </w:pPr>
      <w:r w:rsidRPr="004C5A45">
        <w:t>2. Do të konsiderohet njëlloj lidhur me çdo akt të rëndë kundër pasurisë, veç atyre të parashikuara nga neni 1, kur ai ka krijuar një rrezik kolektiv të personave.</w:t>
      </w:r>
    </w:p>
    <w:p w:rsidR="00964735" w:rsidRPr="004C5A45" w:rsidRDefault="00964735" w:rsidP="00964735">
      <w:pPr>
        <w:pStyle w:val="Paragrafi"/>
      </w:pPr>
      <w:r w:rsidRPr="004C5A45">
        <w:t>3. Do të konsiderohet njëlloj lidhur me tentativën për kryerjen e njërës nga veprat penale të lartpërmendura ose pjesëmarrja si bashkautor ose bashkëpunëtor i një personi që kryen ose tenton të kryejë një vepër penale të tillë.</w:t>
      </w:r>
    </w:p>
    <w:p w:rsidR="00964735" w:rsidRPr="004C5A45" w:rsidRDefault="00964735" w:rsidP="00964735">
      <w:pPr>
        <w:pStyle w:val="Paragrafi"/>
      </w:pPr>
    </w:p>
    <w:p w:rsidR="00964735" w:rsidRPr="004C5A45" w:rsidRDefault="00964735" w:rsidP="00964735">
      <w:pPr>
        <w:pStyle w:val="NeniNr"/>
      </w:pPr>
      <w:r w:rsidRPr="004C5A45">
        <w:t>Neni 3</w:t>
      </w:r>
    </w:p>
    <w:p w:rsidR="00964735" w:rsidRPr="004C5A45" w:rsidRDefault="00964735" w:rsidP="00964735">
      <w:pPr>
        <w:pStyle w:val="Paragrafi"/>
      </w:pPr>
    </w:p>
    <w:p w:rsidR="00964735" w:rsidRPr="004C5A45" w:rsidRDefault="00964735" w:rsidP="00964735">
      <w:pPr>
        <w:pStyle w:val="Paragrafi"/>
      </w:pPr>
      <w:r w:rsidRPr="004C5A45">
        <w:t>Dispozitat e të gjithë traktateve dhe marrëveshjeve të ekstradimit të zbatueshme midis Shteteve kontraktuese, duke përfshirë këtu Konventën Europiane për Ekstradimin, lidhur me marrëdhëniet midis Shteteve kontraktuese, modifikohen në masën që ato janë të pajtueshme me këtë Konventë.</w:t>
      </w:r>
    </w:p>
    <w:p w:rsidR="00964735" w:rsidRPr="004C5A45" w:rsidRDefault="00964735" w:rsidP="00964735">
      <w:pPr>
        <w:pStyle w:val="Paragrafi"/>
      </w:pPr>
    </w:p>
    <w:p w:rsidR="00964735" w:rsidRPr="004C5A45" w:rsidRDefault="00964735" w:rsidP="00964735">
      <w:pPr>
        <w:pStyle w:val="NeniNr"/>
      </w:pPr>
      <w:r w:rsidRPr="004C5A45">
        <w:t>Neni 4</w:t>
      </w:r>
    </w:p>
    <w:p w:rsidR="00964735" w:rsidRPr="004C5A45" w:rsidRDefault="00964735" w:rsidP="00964735">
      <w:pPr>
        <w:pStyle w:val="Paragrafi"/>
      </w:pPr>
    </w:p>
    <w:p w:rsidR="00964735" w:rsidRDefault="00964735" w:rsidP="00964735">
      <w:pPr>
        <w:pStyle w:val="Paragrafi"/>
      </w:pPr>
      <w:r w:rsidRPr="004C5A45">
        <w:t>Për nevoja të kësaj Konvente dhe kur njëra nga veprat penale të parashikuara nga nenet 1 e 2 nuk figuron në listën e rasteve të ekstradimit në një traktat ose konventë ekstradimi në fuqi midis Shteteve kontraktues, ajo do të konsiderohet si të ishte e përfshirë në atë listë.</w:t>
      </w:r>
    </w:p>
    <w:p w:rsidR="00964735" w:rsidRPr="004C5A45" w:rsidRDefault="00964735" w:rsidP="00964735">
      <w:pPr>
        <w:pStyle w:val="Paragrafi"/>
      </w:pPr>
    </w:p>
    <w:p w:rsidR="00964735" w:rsidRPr="004C5A45" w:rsidRDefault="00964735" w:rsidP="00964735">
      <w:pPr>
        <w:pStyle w:val="NeniNr"/>
      </w:pPr>
      <w:r w:rsidRPr="004C5A45">
        <w:t>Neni 5</w:t>
      </w:r>
    </w:p>
    <w:p w:rsidR="00964735" w:rsidRPr="004C5A45" w:rsidRDefault="00964735" w:rsidP="00964735">
      <w:pPr>
        <w:pStyle w:val="Paragrafi"/>
      </w:pPr>
    </w:p>
    <w:p w:rsidR="00964735" w:rsidRDefault="00964735" w:rsidP="00964735">
      <w:pPr>
        <w:pStyle w:val="Paragrafi"/>
      </w:pPr>
      <w:r w:rsidRPr="004C5A45">
        <w:t>Asnjë dispozitë e kësaj Konvente nuk duhet interpretuar se passjell një detyrim për ekstradim nëse Shteti i kërkuar ka arsye serioze të besojë se kërkesa e ekstradimit, e motivuar për një vepër penale të parashikuar në nenet 1 e 2, është paraqitur me qëllim të ndjekjes ose të dënimit të një personi për shkaqe të racës, fesë, kombësisë ose opinioneve politike, ose kur gjendja e këtij personi rrezikon të rëndohet për njërën nga këto arsye.</w:t>
      </w:r>
    </w:p>
    <w:p w:rsidR="00964735" w:rsidRPr="004C5A45" w:rsidRDefault="00964735" w:rsidP="00964735">
      <w:pPr>
        <w:pStyle w:val="Paragrafi"/>
      </w:pPr>
    </w:p>
    <w:p w:rsidR="00964735" w:rsidRPr="004C5A45" w:rsidRDefault="00964735" w:rsidP="00964735">
      <w:pPr>
        <w:pStyle w:val="NeniNr"/>
      </w:pPr>
      <w:r w:rsidRPr="004C5A45">
        <w:t>Neni 6</w:t>
      </w:r>
    </w:p>
    <w:p w:rsidR="00964735" w:rsidRPr="004C5A45" w:rsidRDefault="00964735" w:rsidP="00964735">
      <w:pPr>
        <w:pStyle w:val="Paragrafi"/>
      </w:pPr>
    </w:p>
    <w:p w:rsidR="00964735" w:rsidRPr="004C5A45" w:rsidRDefault="00964735" w:rsidP="00964735">
      <w:pPr>
        <w:pStyle w:val="Paragrafi"/>
      </w:pPr>
      <w:r w:rsidRPr="004C5A45">
        <w:t>1. Çdo Shtet kontraktues merr masa të nevojshme për të përcaktuar kompetencën e vet me qëllim të njohjes të një vepre penale të parashikuar nga neni 1 në rastin kur autori i dyshuar për veprën penale ndodhet në territorin e tij dhe kur Shteti nuk e ekstradon atë pasi ka marrë një kërkesë ekstradimi nga një Shtet kontraktues, kompetenca e të cilit për ndjekje penale bazohet në një rregull kompetence që ekziston edhe në legjislacionin e Shtetit të kërkuar.</w:t>
      </w:r>
    </w:p>
    <w:p w:rsidR="00964735" w:rsidRPr="004C5A45" w:rsidRDefault="00964735" w:rsidP="00964735">
      <w:pPr>
        <w:pStyle w:val="Paragrafi"/>
      </w:pPr>
      <w:r w:rsidRPr="004C5A45">
        <w:t>2. Kjo Konventë nuk përjashton asnjë kompetencë penale të ushtruar konform ligjeve kombëtare.</w:t>
      </w:r>
    </w:p>
    <w:p w:rsidR="00964735" w:rsidRPr="004C5A45" w:rsidRDefault="00964735" w:rsidP="00964735">
      <w:pPr>
        <w:pStyle w:val="Paragrafi"/>
      </w:pPr>
    </w:p>
    <w:p w:rsidR="00964735" w:rsidRPr="004C5A45" w:rsidRDefault="00964735" w:rsidP="00964735">
      <w:pPr>
        <w:pStyle w:val="NeniNr"/>
      </w:pPr>
      <w:r w:rsidRPr="004C5A45">
        <w:t>Neni 7</w:t>
      </w:r>
    </w:p>
    <w:p w:rsidR="00964735" w:rsidRPr="004C5A45" w:rsidRDefault="00964735" w:rsidP="00964735">
      <w:pPr>
        <w:pStyle w:val="Paragrafi"/>
      </w:pPr>
    </w:p>
    <w:p w:rsidR="00964735" w:rsidRPr="004C5A45" w:rsidRDefault="00964735" w:rsidP="00964735">
      <w:pPr>
        <w:pStyle w:val="Paragrafi"/>
      </w:pPr>
      <w:r w:rsidRPr="004C5A45">
        <w:t>Një Shtet kontraktues, në territorin e të cilit është zbuluar autori i dyshuar i një vepre penale të parashikuar nga neni 1, dhe që ka marrë një kërkesë ekstradimi në kushtet e përmendura në paragrafin 1 të nenit 6, nëse nuk ekstradon autorin e dyshuar të veprës penale, ia paraqet çështjen, pa asnjë përjashtim e pa asnjë vonesë të pajustifikuar, autoriteteve të veta kompetente për ushtrimin e ndjekjes penale. Këto autoritete marrin vendimin e tyre në të njëjtat kushte, si dhe për çdo vepër penale me karakter të rëndë konform ligjeve të këtij Shteti.</w:t>
      </w:r>
    </w:p>
    <w:p w:rsidR="00964735" w:rsidRPr="004C5A45" w:rsidRDefault="00964735" w:rsidP="00964735">
      <w:pPr>
        <w:pStyle w:val="Paragrafi"/>
      </w:pPr>
    </w:p>
    <w:p w:rsidR="00964735" w:rsidRPr="004C5A45" w:rsidRDefault="00964735" w:rsidP="00964735">
      <w:pPr>
        <w:pStyle w:val="NeniNr"/>
      </w:pPr>
      <w:r w:rsidRPr="004C5A45">
        <w:lastRenderedPageBreak/>
        <w:t>Neni 8</w:t>
      </w:r>
    </w:p>
    <w:p w:rsidR="00964735" w:rsidRPr="004C5A45" w:rsidRDefault="00964735" w:rsidP="00964735">
      <w:pPr>
        <w:pStyle w:val="Paragrafi"/>
      </w:pPr>
    </w:p>
    <w:p w:rsidR="00964735" w:rsidRPr="004C5A45" w:rsidRDefault="00964735" w:rsidP="00964735">
      <w:pPr>
        <w:pStyle w:val="Paragrafi"/>
      </w:pPr>
      <w:r w:rsidRPr="004C5A45">
        <w:t>1. Shtetet kontraktuese u japin njëra-tjetrës, sa më shumë që të jetë e mundur, ndihmën gjyqësore në fushën penale në çdo procedurë lidhur me veprat penale të parashikuara nga neni 1 ose 2. Në të gjitha rastet, ligji i zbatueshëm lidhur me ndihmën e ndërsjelltë në fushën penale është ai i Shtetit të kërkuar. Megjithatë, ndihma gjyqësore nuk mund të refuzohet me motivin e vetëm që ajo ka të bëjë me një vepër penale politike ose një vepër penale të lidhur me një vepër penale të tillë ose një vepër penale të frymëzuar nga qëllime politike.</w:t>
      </w:r>
    </w:p>
    <w:p w:rsidR="00964735" w:rsidRPr="004C5A45" w:rsidRDefault="00964735" w:rsidP="00964735">
      <w:pPr>
        <w:pStyle w:val="Paragrafi"/>
      </w:pPr>
      <w:r w:rsidRPr="004C5A45">
        <w:t>2. Asnjë dispozitë e kësaj Konvente nuk duhet interpretuar se ajo passjell detyrimin për të dhënë ndihmën gjyqësore nëse Shteti i kërkuar ka arsye serioze për të besuar se kërkesa për ndihmë, e motivuar për një vepër penale të parashikuar nga neni 1 ose 2, është paraqitur me qëllim të ndjekjes ose të dënimit të një personi për shkak të racës, fesë, kombësisë ose opinioneve politike, ose që gjendja e këtij personi rrezikon të rëndohet për njerën nga këto arsye.</w:t>
      </w:r>
    </w:p>
    <w:p w:rsidR="00964735" w:rsidRPr="004C5A45" w:rsidRDefault="00964735" w:rsidP="00964735">
      <w:pPr>
        <w:pStyle w:val="Paragrafi"/>
      </w:pPr>
      <w:r w:rsidRPr="004C5A45">
        <w:t xml:space="preserve">3. Dispozitat e të gjitha traktateve e marrëveshjeve për ndihmë të ndërsjelltë gjyqësore në fushën penale të zbatueshme midis Shteteve kontraktuese, duke përfshirë Konventën Europiane për Ndihmën e Ndërsjelltë Gjyqësore në fushën penale, modifikohen, sa i takon marrëdhënieve midis Shteteve kontraktuese, në masën që ato pajtohen me këtë Konventë.  </w:t>
      </w:r>
    </w:p>
    <w:p w:rsidR="00964735" w:rsidRPr="004C5A45" w:rsidRDefault="00964735" w:rsidP="00964735">
      <w:pPr>
        <w:pStyle w:val="Paragrafi"/>
      </w:pPr>
    </w:p>
    <w:p w:rsidR="00964735" w:rsidRPr="004C5A45" w:rsidRDefault="00964735" w:rsidP="00964735">
      <w:pPr>
        <w:pStyle w:val="NeniNr"/>
      </w:pPr>
      <w:r w:rsidRPr="004C5A45">
        <w:t>Neni 9</w:t>
      </w:r>
    </w:p>
    <w:p w:rsidR="00964735" w:rsidRPr="004C5A45" w:rsidRDefault="00964735" w:rsidP="00964735">
      <w:pPr>
        <w:pStyle w:val="Paragrafi"/>
      </w:pPr>
    </w:p>
    <w:p w:rsidR="00964735" w:rsidRPr="004C5A45" w:rsidRDefault="00964735" w:rsidP="00964735">
      <w:pPr>
        <w:pStyle w:val="Paragrafi"/>
      </w:pPr>
      <w:r w:rsidRPr="004C5A45">
        <w:t>1. Komiteti Europian për problemet penale të Këshillit të Europës ndjek ekzekutimin e kësaj Konvente.</w:t>
      </w:r>
    </w:p>
    <w:p w:rsidR="00964735" w:rsidRPr="004C5A45" w:rsidRDefault="00964735" w:rsidP="00964735">
      <w:pPr>
        <w:pStyle w:val="Paragrafi"/>
      </w:pPr>
      <w:r w:rsidRPr="004C5A45">
        <w:t>2. Ai lehtëson me aq sa nevojitet një rregullim me pajtim të çdo vështirësie që do të lindëte në ekzekutim të Konventës.</w:t>
      </w:r>
    </w:p>
    <w:p w:rsidR="00964735" w:rsidRPr="004C5A45" w:rsidRDefault="00964735" w:rsidP="007C4230">
      <w:pPr>
        <w:pStyle w:val="Paragrafi"/>
      </w:pPr>
    </w:p>
    <w:p w:rsidR="00964735" w:rsidRPr="004C5A45" w:rsidRDefault="00964735" w:rsidP="00964735">
      <w:pPr>
        <w:pStyle w:val="NeniNr"/>
      </w:pPr>
      <w:r w:rsidRPr="004C5A45">
        <w:t>Neni 10</w:t>
      </w:r>
    </w:p>
    <w:p w:rsidR="00964735" w:rsidRPr="004C5A45" w:rsidRDefault="00964735" w:rsidP="00964735">
      <w:pPr>
        <w:pStyle w:val="Paragrafi"/>
      </w:pPr>
    </w:p>
    <w:p w:rsidR="00964735" w:rsidRPr="004C5A45" w:rsidRDefault="00964735" w:rsidP="00964735">
      <w:pPr>
        <w:pStyle w:val="Paragrafi"/>
      </w:pPr>
      <w:r w:rsidRPr="004C5A45">
        <w:t>1. Çdo mosmarrëveshje midis Sheteve kontraktuese lidhur me interpretimin e kësaj Konvente që nuk është rregulluar në kuadër të paragrafit 2 të nenit 9, me kërkesë të njerës nga Palët në konflikt, do t’i nënshtrohet arbitrazhit. Secila nga Palët do të caktojë një arbitër dhe të dy arbitrat do të caktojnë një arbitër të tretë. Nëse, brenda një afati tremujor duke filluar nga kërkesa e arbitrazhit, njëra nga Palët nuk ka vepruar për caktimin e një arbitri, arbitri do të caktohet me kërkesë të Palës tjetër, nga Kryetari i Gjykatës Europiane të të Drejtave të Njeriut. Nëse Kryetari i Gjykatës Europiane të të Drejtave të Njeriut është shtetas i njërës prej Palëve në konflikt, caktimi i arbitrit do të bëhet nga Nënkryetari i Gjykatës, nëse Nënkryetari është shtetas i njërës nga Palët në konflikt, anëtari i Gjykatës me vjetërsi më të madhe që nuk është shtetas i njërës nga Palët në konflikt. E njëjta procedurë do të zbatohet në rast se të dy arbitrat nuk bien dakord për zgjedhjen e arbitrit të tretë.</w:t>
      </w:r>
    </w:p>
    <w:p w:rsidR="00964735" w:rsidRPr="004C5A45" w:rsidRDefault="00964735" w:rsidP="00964735">
      <w:pPr>
        <w:pStyle w:val="Paragrafi"/>
      </w:pPr>
      <w:r w:rsidRPr="004C5A45">
        <w:t>2. Gjykata e arbitrazhit do ta marrë me vendim procedurën e vet. Vendimet e saj do të merren me shumicë votash. Vendimi do të jetë përfundimtar.</w:t>
      </w:r>
    </w:p>
    <w:p w:rsidR="00964735" w:rsidRPr="004C5A45" w:rsidRDefault="00964735" w:rsidP="00964735">
      <w:pPr>
        <w:pStyle w:val="Paragrafi"/>
      </w:pPr>
    </w:p>
    <w:p w:rsidR="00964735" w:rsidRPr="004C5A45" w:rsidRDefault="00964735" w:rsidP="00964735">
      <w:pPr>
        <w:pStyle w:val="NeniNr"/>
      </w:pPr>
      <w:r w:rsidRPr="004C5A45">
        <w:t>Neni 11</w:t>
      </w:r>
    </w:p>
    <w:p w:rsidR="00964735" w:rsidRPr="004C5A45" w:rsidRDefault="00964735" w:rsidP="00964735">
      <w:pPr>
        <w:pStyle w:val="Paragrafi"/>
      </w:pPr>
    </w:p>
    <w:p w:rsidR="00964735" w:rsidRPr="004C5A45" w:rsidRDefault="00964735" w:rsidP="00964735">
      <w:pPr>
        <w:pStyle w:val="Paragrafi"/>
      </w:pPr>
      <w:r w:rsidRPr="004C5A45">
        <w:t>1. Kjo Konventë është e hapur për nënshkrim për Shtetet anëtare të Këshillit të Europës. Ajo ratifikohet, pranohet ose miratohet. Instrumentet e ratifikimit, pranimit, ose miratimit depozitohen pranë Sekretarit të Përgjithshëm të Këshillit të Europës.</w:t>
      </w:r>
    </w:p>
    <w:p w:rsidR="00964735" w:rsidRPr="004C5A45" w:rsidRDefault="00964735" w:rsidP="00964735">
      <w:pPr>
        <w:pStyle w:val="Paragrafi"/>
      </w:pPr>
      <w:r w:rsidRPr="004C5A45">
        <w:t>2. Konventa do të hyjë në fuqi tre muaj pas datës kur bëhen tre depozitime të instrumenteve të ratifikimit, pranimit ose miratimit.</w:t>
      </w:r>
    </w:p>
    <w:p w:rsidR="00964735" w:rsidRPr="004C5A45" w:rsidRDefault="00964735" w:rsidP="00964735">
      <w:pPr>
        <w:pStyle w:val="Paragrafi"/>
      </w:pPr>
      <w:r w:rsidRPr="004C5A45">
        <w:t xml:space="preserve">3. Ajo do të hyjë në fuqi ndaj çdo Shteti që do ta ratifikojë, pranojë ose miratojë i fundit, tre muaj pas datës së depozitimit të instrumenteve të ratifikimit, pranimit ose miratimit. </w:t>
      </w:r>
    </w:p>
    <w:p w:rsidR="00964735" w:rsidRPr="004C5A45" w:rsidRDefault="00964735" w:rsidP="00964735">
      <w:pPr>
        <w:pStyle w:val="Paragrafi"/>
      </w:pPr>
    </w:p>
    <w:p w:rsidR="00964735" w:rsidRPr="004C5A45" w:rsidRDefault="00964735" w:rsidP="00964735">
      <w:pPr>
        <w:pStyle w:val="NeniNr"/>
      </w:pPr>
      <w:r w:rsidRPr="004C5A45">
        <w:t>Neni 12</w:t>
      </w:r>
    </w:p>
    <w:p w:rsidR="00964735" w:rsidRPr="004C5A45" w:rsidRDefault="00964735" w:rsidP="007C4230">
      <w:pPr>
        <w:pStyle w:val="Paragrafi"/>
      </w:pPr>
    </w:p>
    <w:p w:rsidR="00964735" w:rsidRPr="004C5A45" w:rsidRDefault="00964735" w:rsidP="00964735">
      <w:pPr>
        <w:pStyle w:val="Paragrafi"/>
      </w:pPr>
      <w:r w:rsidRPr="004C5A45">
        <w:t>1. Çdo Shtet mundet, në çastin e nënshkrimit ose në çastin e depozitimit të instrumenteve të ratifikimit, pranimit ose miratimit, të caktojë territorin ose territoret ku do të zbatohet kjo Konventë.</w:t>
      </w:r>
    </w:p>
    <w:p w:rsidR="00964735" w:rsidRPr="004C5A45" w:rsidRDefault="00964735" w:rsidP="00964735">
      <w:pPr>
        <w:pStyle w:val="Paragrafi"/>
      </w:pPr>
      <w:r w:rsidRPr="004C5A45">
        <w:t xml:space="preserve">2. Çdo Shtet mundet, në çastin e depozitimit të instrumenteve të ratifikimit, pranimit ose </w:t>
      </w:r>
      <w:r w:rsidRPr="004C5A45">
        <w:lastRenderedPageBreak/>
        <w:t xml:space="preserve">miratimit ose në çdo moment tjetër më pas, të shtrijë zbatimin e kësaj Konvente, me anë të një deklarate drejtuar Sekretarit të Përgjithshëm të Këshillit të Europës, në çdo territor tjetër të caktuar në deklaratë dhe në të cilin ai realizon marrëdhëniet ndërkombëtare ose për të cilin ai është i autorizuar t’i realizojë. </w:t>
      </w:r>
    </w:p>
    <w:p w:rsidR="00964735" w:rsidRPr="004C5A45" w:rsidRDefault="00964735" w:rsidP="00964735">
      <w:pPr>
        <w:pStyle w:val="Paragrafi"/>
      </w:pPr>
      <w:r w:rsidRPr="004C5A45">
        <w:t>3. Çdo deklaratë bërë në bazë të paragrafit të mëparshëm mund të tërhiqet, lidhur me çdo territor të caktuar në këtë deklaratë, me anë të një njoftimi drejtuar Sekretarit të Përgjithshëm të Këshillit të Europës. Tërheqja do të ushtrojë efektet menjëherë ose në një datë të mëvonshme të përcaktuar në njoftim.</w:t>
      </w:r>
    </w:p>
    <w:p w:rsidR="00964735" w:rsidRPr="004C5A45" w:rsidRDefault="00964735" w:rsidP="00964735">
      <w:pPr>
        <w:pStyle w:val="Paragrafi"/>
      </w:pPr>
    </w:p>
    <w:p w:rsidR="00964735" w:rsidRPr="004C5A45" w:rsidRDefault="00964735" w:rsidP="00964735">
      <w:pPr>
        <w:pStyle w:val="NeniNr"/>
      </w:pPr>
      <w:r w:rsidRPr="004C5A45">
        <w:t>Neni 13</w:t>
      </w:r>
    </w:p>
    <w:p w:rsidR="00964735" w:rsidRPr="004C5A45" w:rsidRDefault="00964735" w:rsidP="00964735">
      <w:pPr>
        <w:pStyle w:val="Paragrafi"/>
      </w:pPr>
    </w:p>
    <w:p w:rsidR="00964735" w:rsidRPr="004C5A45" w:rsidRDefault="00964735" w:rsidP="00964735">
      <w:pPr>
        <w:pStyle w:val="Paragrafi"/>
      </w:pPr>
      <w:r w:rsidRPr="004C5A45">
        <w:t>1. Çdo Shtet mundet, në çastin e nënshkrimit ose në çastin e depozitimit të instrumenteve të ratifikimit, pranimit ose miratimit, të deklarojë që ai rezervon të drejtën të refuzojë ekstradimin lidhur me çdo vepër penale të renditur në nenin 1 që ai e konsideron si vepër penale politike ose vepër penale e frymëzuar nga qëllime politike, me kusht që ai të angazhohet të marrë në konsideratë në mënyrë të duhur, gjatë cilësimit të karakterit të veprës penale, karakterin e rëndësisë së veçantë, duke përfshirë:</w:t>
      </w:r>
    </w:p>
    <w:p w:rsidR="00964735" w:rsidRPr="004C5A45" w:rsidRDefault="00964735" w:rsidP="00964735">
      <w:pPr>
        <w:pStyle w:val="Paragrafi"/>
      </w:pPr>
      <w:r w:rsidRPr="004C5A45">
        <w:t>a) që ajo ka krijuar një rrezik kolektiv për jetën, integritetin trupor, ose lirinë e personave; ose</w:t>
      </w:r>
    </w:p>
    <w:p w:rsidR="00964735" w:rsidRPr="004C5A45" w:rsidRDefault="00964735" w:rsidP="00964735">
      <w:pPr>
        <w:pStyle w:val="Paragrafi"/>
      </w:pPr>
      <w:r w:rsidRPr="004C5A45">
        <w:t>b) që ajo ka prekur persona të huaj për nga qëllimet që është frymëzuar; ose</w:t>
      </w:r>
    </w:p>
    <w:p w:rsidR="00964735" w:rsidRPr="004C5A45" w:rsidRDefault="00964735" w:rsidP="00964735">
      <w:pPr>
        <w:pStyle w:val="Paragrafi"/>
      </w:pPr>
      <w:r w:rsidRPr="004C5A45">
        <w:t>c) që mjete mizore ose të rrezikshme janë përdorur për realizimin e saj.</w:t>
      </w:r>
    </w:p>
    <w:p w:rsidR="00964735" w:rsidRPr="004C5A45" w:rsidRDefault="00964735" w:rsidP="00964735">
      <w:pPr>
        <w:pStyle w:val="Paragrafi"/>
      </w:pPr>
      <w:r w:rsidRPr="004C5A45">
        <w:t>2. Çdo Shtet mund të tërheqë tërësisht ose pjesërisht rezervën e formuluar prej tij në bazë të paragrafit të mëparshëm me anë të një deklarate drejtuar Sekretarit të Përgjithshëm të Këshillit të Europës dhe që do të fillojë efektet e veta nga data e marrjes së saj.</w:t>
      </w:r>
    </w:p>
    <w:p w:rsidR="00964735" w:rsidRPr="004C5A45" w:rsidRDefault="00964735" w:rsidP="00964735">
      <w:pPr>
        <w:pStyle w:val="Paragrafi"/>
      </w:pPr>
      <w:r w:rsidRPr="004C5A45">
        <w:t>3. Shteti që ka formuluar një rezervë në bazë të paragrafit 1 të këtij neni nuk mund të pretendojë për zbatimin e nenit 1 nga çdo Shtet tjetër; megjithatë, ai mundet, nëse rezerva është e pjesshme ose me kusht, të pretendojë për zbatimin e këtij neni në masën që ai vetë e ka pranuar.</w:t>
      </w:r>
    </w:p>
    <w:p w:rsidR="00964735" w:rsidRPr="004C5A45" w:rsidRDefault="00964735" w:rsidP="00964735">
      <w:pPr>
        <w:pStyle w:val="Paragrafi"/>
      </w:pPr>
    </w:p>
    <w:p w:rsidR="00964735" w:rsidRPr="004C5A45" w:rsidRDefault="00964735" w:rsidP="00964735">
      <w:pPr>
        <w:pStyle w:val="NeniNr"/>
      </w:pPr>
      <w:r w:rsidRPr="004C5A45">
        <w:t>Neni 14</w:t>
      </w:r>
    </w:p>
    <w:p w:rsidR="00964735" w:rsidRPr="004C5A45" w:rsidRDefault="00964735" w:rsidP="007C4230">
      <w:pPr>
        <w:pStyle w:val="Paragrafi"/>
      </w:pPr>
    </w:p>
    <w:p w:rsidR="00964735" w:rsidRPr="004C5A45" w:rsidRDefault="00964735" w:rsidP="00964735">
      <w:pPr>
        <w:pStyle w:val="Paragrafi"/>
      </w:pPr>
      <w:r w:rsidRPr="004C5A45">
        <w:t>Çdo Shtet kontraktues mund të denoncojë këtë Konventë duke i drejtuar një njoftim me shkrim Sekretarit të Përgjithshëm të Këshillit të Europës. Një denoncim i tillë do të ushtrojë efektet menjëherë ose në një datë të mëvonshme të përcaktuar në njoftim.</w:t>
      </w:r>
    </w:p>
    <w:p w:rsidR="00964735" w:rsidRPr="004C5A45" w:rsidRDefault="00964735" w:rsidP="00964735">
      <w:pPr>
        <w:pStyle w:val="Paragrafi"/>
      </w:pPr>
    </w:p>
    <w:p w:rsidR="00964735" w:rsidRPr="004C5A45" w:rsidRDefault="00964735" w:rsidP="00964735">
      <w:pPr>
        <w:pStyle w:val="NeniNr"/>
      </w:pPr>
      <w:r w:rsidRPr="004C5A45">
        <w:t>Neni 15</w:t>
      </w:r>
    </w:p>
    <w:p w:rsidR="00964735" w:rsidRPr="004C5A45" w:rsidRDefault="00964735" w:rsidP="00964735">
      <w:pPr>
        <w:pStyle w:val="Paragrafi"/>
      </w:pPr>
    </w:p>
    <w:p w:rsidR="00964735" w:rsidRPr="004C5A45" w:rsidRDefault="00964735" w:rsidP="00964735">
      <w:pPr>
        <w:pStyle w:val="Paragrafi"/>
      </w:pPr>
      <w:r w:rsidRPr="004C5A45">
        <w:t>Konventa pushon së prodhuari efektet e veta ndaj çdo Shteti kontraktues që tërhiqet nga Këshilli i Europës ose pushon së qeni anëtar i këtij.</w:t>
      </w:r>
    </w:p>
    <w:p w:rsidR="00964735" w:rsidRPr="004C5A45" w:rsidRDefault="00964735" w:rsidP="00C91FA7">
      <w:pPr>
        <w:pStyle w:val="Paragrafi"/>
      </w:pPr>
    </w:p>
    <w:p w:rsidR="00964735" w:rsidRPr="004C5A45" w:rsidRDefault="00964735" w:rsidP="00964735">
      <w:pPr>
        <w:pStyle w:val="NeniNr"/>
      </w:pPr>
      <w:r w:rsidRPr="004C5A45">
        <w:t>Neni 16</w:t>
      </w:r>
    </w:p>
    <w:p w:rsidR="00964735" w:rsidRPr="004C5A45" w:rsidRDefault="00964735" w:rsidP="00964735">
      <w:pPr>
        <w:pStyle w:val="Paragrafi"/>
      </w:pPr>
    </w:p>
    <w:p w:rsidR="00964735" w:rsidRPr="004C5A45" w:rsidRDefault="00964735" w:rsidP="00964735">
      <w:pPr>
        <w:pStyle w:val="Paragrafi"/>
      </w:pPr>
      <w:r w:rsidRPr="004C5A45">
        <w:t>Sekretari i Përgjithshëm i Këshillit të Europës do t’u njoftojë Shteteve anëtare të Këshillit:</w:t>
      </w:r>
    </w:p>
    <w:p w:rsidR="00964735" w:rsidRPr="004C5A45" w:rsidRDefault="00964735" w:rsidP="00964735">
      <w:pPr>
        <w:pStyle w:val="Paragrafi"/>
      </w:pPr>
      <w:r w:rsidRPr="004C5A45">
        <w:t>a) çdo nënshkrim;</w:t>
      </w:r>
    </w:p>
    <w:p w:rsidR="00964735" w:rsidRPr="004C5A45" w:rsidRDefault="00964735" w:rsidP="00964735">
      <w:pPr>
        <w:pStyle w:val="Paragrafi"/>
      </w:pPr>
      <w:r w:rsidRPr="004C5A45">
        <w:t>b) depozitimi i instrumenteve të ratifikimit, të pranimit ose të miratimit;</w:t>
      </w:r>
    </w:p>
    <w:p w:rsidR="00964735" w:rsidRPr="004C5A45" w:rsidRDefault="00C91FA7" w:rsidP="00964735">
      <w:pPr>
        <w:pStyle w:val="Paragrafi"/>
      </w:pPr>
      <w:r>
        <w:t xml:space="preserve">c) </w:t>
      </w:r>
      <w:r w:rsidR="00964735" w:rsidRPr="004C5A45">
        <w:t>çdo datë të hyrjes në fuqi të kësaj Konvente konform nenit 11;</w:t>
      </w:r>
    </w:p>
    <w:p w:rsidR="00964735" w:rsidRPr="004C5A45" w:rsidRDefault="00964735" w:rsidP="00964735">
      <w:pPr>
        <w:pStyle w:val="Paragrafi"/>
      </w:pPr>
      <w:r w:rsidRPr="004C5A45">
        <w:t>d) çdo deklaratë ose njoftim të marrë në zbatim të dispozitave të nenit 12;</w:t>
      </w:r>
    </w:p>
    <w:p w:rsidR="00964735" w:rsidRPr="004C5A45" w:rsidRDefault="00964735" w:rsidP="00964735">
      <w:pPr>
        <w:pStyle w:val="Paragrafi"/>
      </w:pPr>
      <w:r w:rsidRPr="004C5A45">
        <w:t>e) çdo rezervë të formuluar bërë në zbatim të paragrafit 1 të nenit 13;</w:t>
      </w:r>
    </w:p>
    <w:p w:rsidR="00964735" w:rsidRPr="004C5A45" w:rsidRDefault="00964735" w:rsidP="00964735">
      <w:pPr>
        <w:pStyle w:val="Paragrafi"/>
      </w:pPr>
      <w:r w:rsidRPr="004C5A45">
        <w:t>f) tërheqja e çdo rezerve të bërë në zbatim të paragrafit 2 të nenit 13;</w:t>
      </w:r>
    </w:p>
    <w:p w:rsidR="00964735" w:rsidRPr="004C5A45" w:rsidRDefault="00964735" w:rsidP="00964735">
      <w:pPr>
        <w:pStyle w:val="Paragrafi"/>
      </w:pPr>
      <w:r w:rsidRPr="004C5A45">
        <w:t>g) çdo njoftim të marrë në zbatim të nenit 14 dhe datën në të cilën denoncimi do të marrë efektet e veta;</w:t>
      </w:r>
    </w:p>
    <w:p w:rsidR="00964735" w:rsidRPr="004C5A45" w:rsidRDefault="00964735" w:rsidP="00964735">
      <w:pPr>
        <w:pStyle w:val="Paragrafi"/>
      </w:pPr>
      <w:r w:rsidRPr="004C5A45">
        <w:t>h) çdo pushim të efekteve të Konventës në zbatim të nenit 15.</w:t>
      </w:r>
    </w:p>
    <w:p w:rsidR="00964735" w:rsidRPr="004C5A45" w:rsidRDefault="00964735" w:rsidP="00964735">
      <w:pPr>
        <w:pStyle w:val="Paragrafi"/>
      </w:pPr>
      <w:r w:rsidRPr="004C5A45">
        <w:t>Me këtë mirëbesim, nënshkruesit, të autorizuar rregullisht për këtë qëllim, kanë nënshkruar këtë Konventë.</w:t>
      </w:r>
    </w:p>
    <w:p w:rsidR="00C91FA7" w:rsidRDefault="00C91FA7" w:rsidP="00964735">
      <w:pPr>
        <w:pStyle w:val="Paragrafi"/>
      </w:pPr>
    </w:p>
    <w:p w:rsidR="00A0784B" w:rsidRPr="00C91FA7" w:rsidRDefault="00964735" w:rsidP="00C91FA7">
      <w:pPr>
        <w:pStyle w:val="Paragrafi"/>
        <w:rPr>
          <w:i/>
        </w:rPr>
      </w:pPr>
      <w:r w:rsidRPr="00C91FA7">
        <w:rPr>
          <w:i/>
        </w:rPr>
        <w:t xml:space="preserve">Bërë në Strasburg, më 27 janar 1977, në frëngjisht dhe anglisht, të dy tekstet janë njëlloj të besueshëm, në një ekzemplar të vetëm që do të depozitohet në arkivat e Këshillit të Europës. Sekretari i Përgjithshëm i Këshillit të Europës do t’u komunikojë nga një kopje të vërtetuar konform secilit nga </w:t>
      </w:r>
      <w:r w:rsidRPr="00C91FA7">
        <w:rPr>
          <w:i/>
        </w:rPr>
        <w:lastRenderedPageBreak/>
        <w:t>Shtetet anëtare nënshkrues.</w:t>
      </w:r>
    </w:p>
    <w:sectPr w:rsidR="00A0784B" w:rsidRPr="00C91FA7"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7C4230"/>
    <w:rsid w:val="00802FED"/>
    <w:rsid w:val="0080475E"/>
    <w:rsid w:val="008072B9"/>
    <w:rsid w:val="008105AD"/>
    <w:rsid w:val="00841EC5"/>
    <w:rsid w:val="008521B4"/>
    <w:rsid w:val="00872000"/>
    <w:rsid w:val="00881600"/>
    <w:rsid w:val="008D10AF"/>
    <w:rsid w:val="00964189"/>
    <w:rsid w:val="00964735"/>
    <w:rsid w:val="009C29DF"/>
    <w:rsid w:val="009F72BC"/>
    <w:rsid w:val="00A0784B"/>
    <w:rsid w:val="00A246D1"/>
    <w:rsid w:val="00A923BE"/>
    <w:rsid w:val="00AA4D4B"/>
    <w:rsid w:val="00B26C38"/>
    <w:rsid w:val="00BB5AB5"/>
    <w:rsid w:val="00BC6B73"/>
    <w:rsid w:val="00C158CF"/>
    <w:rsid w:val="00C22BA7"/>
    <w:rsid w:val="00C36B40"/>
    <w:rsid w:val="00C7710C"/>
    <w:rsid w:val="00C91FA7"/>
    <w:rsid w:val="00CF2E64"/>
    <w:rsid w:val="00D1319A"/>
    <w:rsid w:val="00D92AC6"/>
    <w:rsid w:val="00DC64E5"/>
    <w:rsid w:val="00E06AA7"/>
    <w:rsid w:val="00E624E2"/>
    <w:rsid w:val="00E645E3"/>
    <w:rsid w:val="00EA206E"/>
    <w:rsid w:val="00EE0C6B"/>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7BA56A30-BBA0-402B-941F-71986C36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1856</Words>
  <Characters>10583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2019-03-14T10:57:00Z</dcterms:created>
  <dcterms:modified xsi:type="dcterms:W3CDTF">2019-03-14T10:57:00Z</dcterms:modified>
</cp:coreProperties>
</file>