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117" w:rsidRPr="00CA3B2A" w:rsidRDefault="00C55117" w:rsidP="00C55117">
      <w:pPr>
        <w:pStyle w:val="Akti"/>
      </w:pPr>
      <w:bookmarkStart w:id="0" w:name="_GoBack"/>
      <w:bookmarkEnd w:id="0"/>
      <w:r w:rsidRPr="00CA3B2A">
        <w:t>L I G J</w:t>
      </w:r>
    </w:p>
    <w:p w:rsidR="00C55117" w:rsidRPr="00CA3B2A" w:rsidRDefault="00C55117" w:rsidP="00C55117">
      <w:pPr>
        <w:pStyle w:val="NumriData"/>
      </w:pPr>
      <w:r w:rsidRPr="00CA3B2A">
        <w:t>Nr.</w:t>
      </w:r>
      <w:r w:rsidR="00B544EE">
        <w:t xml:space="preserve"> </w:t>
      </w:r>
      <w:r w:rsidRPr="00CA3B2A">
        <w:t>8708, datë 1.12.2000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Titulli"/>
      </w:pPr>
      <w:r w:rsidRPr="00CA3B2A">
        <w:t>PËR DISA PËRJASHTIME DHE PËR DHËNIEN E DISA STIMUJVE PËR NDËRTIMIN E HIDROCENTRALIT TË KALIVAÇIT ME KONCENSION TË FORMËS “BOT”</w:t>
      </w:r>
    </w:p>
    <w:p w:rsidR="00C55117" w:rsidRPr="00CA3B2A" w:rsidRDefault="00C55117" w:rsidP="00B544EE">
      <w:pPr>
        <w:pStyle w:val="Paragrafi"/>
      </w:pPr>
    </w:p>
    <w:p w:rsidR="00C55117" w:rsidRPr="00CA3B2A" w:rsidRDefault="00C55117" w:rsidP="00C55117">
      <w:pPr>
        <w:pStyle w:val="BazLigjPropozues"/>
      </w:pPr>
      <w:r w:rsidRPr="00CA3B2A">
        <w:t>Në mbështetje të neneve 78 dhe 83 pika 1 të Kushtetutës, me propozimin e Këshillit të Ministrave,</w:t>
      </w:r>
    </w:p>
    <w:p w:rsidR="00C55117" w:rsidRPr="00CA3B2A" w:rsidRDefault="00C55117" w:rsidP="00B544EE">
      <w:pPr>
        <w:pStyle w:val="Paragrafi"/>
      </w:pPr>
    </w:p>
    <w:p w:rsidR="00C55117" w:rsidRPr="00CA3B2A" w:rsidRDefault="00C55117" w:rsidP="00C55117">
      <w:pPr>
        <w:pStyle w:val="Institucioni"/>
      </w:pPr>
      <w:r w:rsidRPr="00CA3B2A">
        <w:t>K U V E N D I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VENDOSI"/>
      </w:pPr>
      <w:r w:rsidRPr="00CA3B2A">
        <w:t>I REPUBLIKËS SË SHQIPËRISË</w:t>
      </w:r>
    </w:p>
    <w:p w:rsidR="00C55117" w:rsidRPr="00CA3B2A" w:rsidRDefault="00C55117" w:rsidP="00C55117">
      <w:pPr>
        <w:pStyle w:val="VENDOSI"/>
      </w:pPr>
      <w:r w:rsidRPr="00CA3B2A">
        <w:t>V E N D O S I:</w:t>
      </w:r>
    </w:p>
    <w:p w:rsidR="00C55117" w:rsidRPr="00CA3B2A" w:rsidRDefault="00C55117" w:rsidP="00B544EE">
      <w:pPr>
        <w:pStyle w:val="Paragrafi"/>
      </w:pPr>
    </w:p>
    <w:p w:rsidR="00C55117" w:rsidRPr="00CA3B2A" w:rsidRDefault="00C55117" w:rsidP="00C55117">
      <w:pPr>
        <w:pStyle w:val="NeniNr"/>
      </w:pPr>
      <w:r w:rsidRPr="00CA3B2A">
        <w:t>Neni 1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Paragrafi"/>
      </w:pPr>
      <w:r w:rsidRPr="00CA3B2A">
        <w:t>Periudha e koncensionit në marrëveshjen e koncensionit të formës “BOT” të Hidrocentralit të Kalivaçit, është 30 vjet nga data e fillimit të punimeve të ndërtimit.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NeniNr"/>
      </w:pPr>
      <w:r w:rsidRPr="00CA3B2A">
        <w:t>Neni 2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Paragrafi"/>
      </w:pPr>
      <w:r w:rsidRPr="00CA3B2A">
        <w:t>Asnjë akt ligjor, i dalë pas hyrjes në fuqi të marrëveshjes së koncensionit, nuk mund të cenojë këtë marrëveshje.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NeniNr"/>
      </w:pPr>
      <w:r w:rsidRPr="00CA3B2A">
        <w:t>Neni 3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Paragrafi"/>
      </w:pPr>
      <w:r w:rsidRPr="00CA3B2A">
        <w:t>Shoqëria koncensionare e Hidrocentralit të Kalivaçit, sipas nenit 31 të ligjit nr.7928, datë 27.4.1995 “Për tatimin mbi vlerën e shtuar”, taksohet me vlerë të TVSH-së në masën zero për qind për mallrat dhe shërbimet e eksportit, gjatë gjithë periudhës së koncensionit.</w:t>
      </w:r>
    </w:p>
    <w:p w:rsidR="00C55117" w:rsidRPr="00CA3B2A" w:rsidRDefault="00C55117" w:rsidP="00C55117">
      <w:pPr>
        <w:pStyle w:val="Paragrafi"/>
      </w:pPr>
      <w:r w:rsidRPr="00CA3B2A">
        <w:t>Organet tatimore bëjnë rimbursimin e tepricës kreditore të TVSH-së brenda 30 ditëve nga data e paraqitjes së kërkesës.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NeniNr"/>
      </w:pPr>
      <w:r w:rsidRPr="00CA3B2A">
        <w:t>Neni 4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Paragrafi"/>
      </w:pPr>
      <w:r w:rsidRPr="00CA3B2A">
        <w:t>Shoqëria koncensionare e Hidrocentralit të Kalivaçit përjashtohet nga detyrimet e importit dhe çdo lloj takse, që ka të bëjë me importin dhe eksportin e mallrave dhe shërbimeve, si për periudhën e ndërtimit edhe për periudhën e koncensionit.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NeniNr"/>
      </w:pPr>
      <w:r w:rsidRPr="00CA3B2A">
        <w:t>Neni 5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Paragrafi"/>
      </w:pPr>
      <w:r w:rsidRPr="00CA3B2A">
        <w:t>Shoqëria koncensionare e Hidrocentralit të Kalivaçit përjashtohet nga detyrimi i tatimit mbi fitimin për dy vitet e para të shfrytëzimit dhe, për periudhën tjetër të koncensionit, detyrimi i tatimit mbi fitimin të jetë në masën 15 për qind.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NeniNr"/>
      </w:pPr>
      <w:r w:rsidRPr="00CA3B2A">
        <w:t>Neni 6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Paragrafi"/>
      </w:pPr>
      <w:r w:rsidRPr="00CA3B2A">
        <w:t>Në rastet e shpronësimit ose konfiskimit të impiantit, nga autoritetet shqiptare do të zbatohen dispozitat ligjore shqiptare në fuqi.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NeniNr"/>
      </w:pPr>
      <w:r w:rsidRPr="00CA3B2A">
        <w:t>Neni 7</w:t>
      </w:r>
    </w:p>
    <w:p w:rsidR="00C55117" w:rsidRPr="00CA3B2A" w:rsidRDefault="00C55117" w:rsidP="00C55117">
      <w:pPr>
        <w:pStyle w:val="Paragrafi"/>
      </w:pPr>
    </w:p>
    <w:p w:rsidR="00C55117" w:rsidRPr="00CA3B2A" w:rsidRDefault="00C55117" w:rsidP="00C55117">
      <w:pPr>
        <w:pStyle w:val="Paragrafi"/>
      </w:pPr>
      <w:r w:rsidRPr="00CA3B2A">
        <w:t>Ky ligj hyn në fuqi 15 ditë pas botimit në Fletoren Zyrtare.</w:t>
      </w:r>
    </w:p>
    <w:p w:rsidR="00C55117" w:rsidRPr="00CA3B2A" w:rsidRDefault="00C55117" w:rsidP="00C55117">
      <w:pPr>
        <w:pStyle w:val="Paragrafi"/>
      </w:pPr>
    </w:p>
    <w:p w:rsidR="00A0784B" w:rsidRPr="007732C8" w:rsidRDefault="00C55117" w:rsidP="00B544EE">
      <w:pPr>
        <w:pStyle w:val="Shpallja"/>
      </w:pPr>
      <w:r w:rsidRPr="00CA3B2A">
        <w:t>Shpallur me dekretin nr.2845, datë 23.12.2000 të Presidentit të Republikës së Shqipërisë, Rexhep Meidani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8F58C0"/>
    <w:rsid w:val="00964189"/>
    <w:rsid w:val="009C29DF"/>
    <w:rsid w:val="009F72BC"/>
    <w:rsid w:val="00A0784B"/>
    <w:rsid w:val="00A246D1"/>
    <w:rsid w:val="00A923BE"/>
    <w:rsid w:val="00AA4D4B"/>
    <w:rsid w:val="00B26C38"/>
    <w:rsid w:val="00B544EE"/>
    <w:rsid w:val="00BB5AB5"/>
    <w:rsid w:val="00BC6B73"/>
    <w:rsid w:val="00C158CF"/>
    <w:rsid w:val="00C22BA7"/>
    <w:rsid w:val="00C36B40"/>
    <w:rsid w:val="00C55117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FE6CEBA-857A-4F0A-A645-265B658F5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C55117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2019-03-14T11:16:00Z</dcterms:created>
  <dcterms:modified xsi:type="dcterms:W3CDTF">2019-03-14T11:16:00Z</dcterms:modified>
</cp:coreProperties>
</file>