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1E6" w:rsidRPr="001960CD" w:rsidRDefault="009231E6" w:rsidP="009231E6">
      <w:pPr>
        <w:pStyle w:val="Akti"/>
      </w:pPr>
      <w:bookmarkStart w:id="0" w:name="_GoBack"/>
      <w:bookmarkEnd w:id="0"/>
      <w:r w:rsidRPr="001960CD">
        <w:t>L I G J</w:t>
      </w:r>
    </w:p>
    <w:p w:rsidR="009231E6" w:rsidRPr="001960CD" w:rsidRDefault="009231E6" w:rsidP="009231E6">
      <w:pPr>
        <w:pStyle w:val="NumriData"/>
      </w:pPr>
      <w:r w:rsidRPr="001960CD">
        <w:t>Nr.</w:t>
      </w:r>
      <w:r w:rsidR="00690282">
        <w:t xml:space="preserve"> </w:t>
      </w:r>
      <w:r w:rsidRPr="001960CD">
        <w:t>8724, datë 26.12.2000</w:t>
      </w:r>
    </w:p>
    <w:p w:rsidR="009231E6" w:rsidRPr="001960CD" w:rsidRDefault="009231E6" w:rsidP="009231E6">
      <w:pPr>
        <w:pStyle w:val="Paragrafi"/>
      </w:pPr>
    </w:p>
    <w:p w:rsidR="009231E6" w:rsidRPr="001960CD" w:rsidRDefault="009231E6" w:rsidP="009231E6">
      <w:pPr>
        <w:pStyle w:val="Titulli"/>
      </w:pPr>
      <w:r w:rsidRPr="001960CD">
        <w:t>PËR RATIFIKIMIN E “KONVENTËS EUROPIANE PËR MBIKËQYRJEN E PERSONAVE TË DËNUAR OSE TË LIRUAR ME KUSHT”</w:t>
      </w:r>
    </w:p>
    <w:p w:rsidR="009231E6" w:rsidRPr="001960CD" w:rsidRDefault="009231E6" w:rsidP="009231E6">
      <w:pPr>
        <w:pStyle w:val="Paragrafi"/>
      </w:pPr>
    </w:p>
    <w:p w:rsidR="009231E6" w:rsidRPr="001960CD" w:rsidRDefault="009231E6" w:rsidP="009231E6">
      <w:pPr>
        <w:pStyle w:val="BazLigjPropozues"/>
      </w:pPr>
      <w:r w:rsidRPr="001960CD">
        <w:t>Në mbështetje të neneve 78, 83 pika 1 dhe 121 të Kushtetutës, me propozimin e Këshillit të Ministrave,</w:t>
      </w:r>
    </w:p>
    <w:p w:rsidR="009231E6" w:rsidRPr="001960CD" w:rsidRDefault="009231E6" w:rsidP="009231E6">
      <w:pPr>
        <w:pStyle w:val="Paragrafi"/>
      </w:pPr>
    </w:p>
    <w:p w:rsidR="009231E6" w:rsidRPr="001960CD" w:rsidRDefault="009231E6" w:rsidP="009231E6">
      <w:pPr>
        <w:pStyle w:val="Institucioni"/>
      </w:pPr>
      <w:r w:rsidRPr="001960CD">
        <w:t xml:space="preserve">K U V E N D I </w:t>
      </w:r>
    </w:p>
    <w:p w:rsidR="009231E6" w:rsidRPr="001960CD" w:rsidRDefault="009231E6" w:rsidP="009231E6">
      <w:pPr>
        <w:pStyle w:val="Paragrafi"/>
      </w:pPr>
    </w:p>
    <w:p w:rsidR="009231E6" w:rsidRPr="001960CD" w:rsidRDefault="009231E6" w:rsidP="009231E6">
      <w:pPr>
        <w:pStyle w:val="VENDOSI"/>
      </w:pPr>
      <w:r w:rsidRPr="001960CD">
        <w:t>I REPUBLIKËS SË SHQIPËRISË</w:t>
      </w:r>
    </w:p>
    <w:p w:rsidR="009231E6" w:rsidRPr="001960CD" w:rsidRDefault="009231E6" w:rsidP="009231E6">
      <w:pPr>
        <w:pStyle w:val="VENDOSI"/>
      </w:pPr>
      <w:r w:rsidRPr="001960CD">
        <w:t>V E N D O S I:</w:t>
      </w:r>
    </w:p>
    <w:p w:rsidR="009231E6" w:rsidRPr="001960CD" w:rsidRDefault="009231E6" w:rsidP="009231E6">
      <w:pPr>
        <w:pStyle w:val="Paragrafi"/>
      </w:pPr>
    </w:p>
    <w:p w:rsidR="009231E6" w:rsidRPr="001960CD" w:rsidRDefault="009231E6" w:rsidP="009231E6">
      <w:pPr>
        <w:pStyle w:val="NeniNr"/>
      </w:pPr>
      <w:r w:rsidRPr="001960CD">
        <w:t>Neni 1</w:t>
      </w:r>
    </w:p>
    <w:p w:rsidR="009231E6" w:rsidRPr="001960CD" w:rsidRDefault="009231E6" w:rsidP="009231E6">
      <w:pPr>
        <w:pStyle w:val="Paragrafi"/>
      </w:pPr>
    </w:p>
    <w:p w:rsidR="009231E6" w:rsidRPr="001960CD" w:rsidRDefault="009231E6" w:rsidP="009231E6">
      <w:pPr>
        <w:pStyle w:val="Paragrafi"/>
      </w:pPr>
      <w:r w:rsidRPr="001960CD">
        <w:t>Ratifikohet “Konventa Europiane për mbikëqyrjen e personave të dënuar ose të liruar me kusht”.</w:t>
      </w:r>
    </w:p>
    <w:p w:rsidR="009231E6" w:rsidRPr="001960CD" w:rsidRDefault="009231E6" w:rsidP="009231E6">
      <w:pPr>
        <w:pStyle w:val="Paragrafi"/>
      </w:pPr>
    </w:p>
    <w:p w:rsidR="009231E6" w:rsidRPr="001960CD" w:rsidRDefault="009231E6" w:rsidP="009231E6">
      <w:pPr>
        <w:pStyle w:val="NeniNr"/>
      </w:pPr>
      <w:r w:rsidRPr="001960CD">
        <w:t>Neni 2</w:t>
      </w:r>
    </w:p>
    <w:p w:rsidR="009231E6" w:rsidRPr="001960CD" w:rsidRDefault="009231E6" w:rsidP="009231E6">
      <w:pPr>
        <w:pStyle w:val="Paragrafi"/>
      </w:pPr>
    </w:p>
    <w:p w:rsidR="009231E6" w:rsidRPr="001960CD" w:rsidRDefault="009231E6" w:rsidP="009231E6">
      <w:pPr>
        <w:pStyle w:val="Paragrafi"/>
      </w:pPr>
      <w:r w:rsidRPr="001960CD">
        <w:t>Ky ligj hyn në fuqi 15 ditë pas botimit në Fletoren Zyrtare.</w:t>
      </w:r>
    </w:p>
    <w:p w:rsidR="009231E6" w:rsidRPr="001960CD" w:rsidRDefault="009231E6" w:rsidP="009231E6">
      <w:pPr>
        <w:pStyle w:val="Paragrafi"/>
      </w:pPr>
    </w:p>
    <w:p w:rsidR="009231E6" w:rsidRPr="001960CD" w:rsidRDefault="009231E6" w:rsidP="009231E6">
      <w:pPr>
        <w:pStyle w:val="Shpallja"/>
      </w:pPr>
      <w:r w:rsidRPr="001960CD">
        <w:t>Shpallur me dekretin nr.2859, datë 5.1.2001 të Presidentit të Republikës së Shqipërisë, Rexhep Meidani</w:t>
      </w:r>
    </w:p>
    <w:p w:rsidR="009231E6" w:rsidRDefault="009231E6" w:rsidP="009231E6">
      <w:pPr>
        <w:pStyle w:val="Paragrafi"/>
      </w:pPr>
    </w:p>
    <w:p w:rsidR="00690282" w:rsidRPr="001960CD" w:rsidRDefault="00690282" w:rsidP="009231E6">
      <w:pPr>
        <w:pStyle w:val="Paragrafi"/>
      </w:pPr>
    </w:p>
    <w:p w:rsidR="00690282" w:rsidRDefault="009231E6" w:rsidP="009231E6">
      <w:pPr>
        <w:pStyle w:val="TitulliTitull"/>
      </w:pPr>
      <w:r w:rsidRPr="003D11D8">
        <w:t>KONVENTA</w:t>
      </w:r>
      <w:r w:rsidR="00690282">
        <w:t xml:space="preserve"> </w:t>
      </w:r>
      <w:r w:rsidRPr="001960CD">
        <w:t xml:space="preserve">EUROPIANE PËR MBIKËQYRJEN E PERSONAVE TË DËNUAR </w:t>
      </w:r>
    </w:p>
    <w:p w:rsidR="009231E6" w:rsidRPr="001960CD" w:rsidRDefault="009231E6" w:rsidP="009231E6">
      <w:pPr>
        <w:pStyle w:val="TitulliTitull"/>
      </w:pPr>
      <w:r w:rsidRPr="001960CD">
        <w:t>OSE TË LIRUAR ME KUSHT</w:t>
      </w:r>
    </w:p>
    <w:p w:rsidR="009231E6" w:rsidRPr="001960CD" w:rsidRDefault="009231E6" w:rsidP="009231E6">
      <w:pPr>
        <w:pStyle w:val="Paragrafi"/>
      </w:pPr>
    </w:p>
    <w:p w:rsidR="009231E6" w:rsidRDefault="009231E6" w:rsidP="00690282">
      <w:pPr>
        <w:pStyle w:val="NeniNr"/>
      </w:pPr>
      <w:r w:rsidRPr="001960CD">
        <w:t>Strasburg, më 30.11.1964</w:t>
      </w:r>
    </w:p>
    <w:p w:rsidR="00690282" w:rsidRPr="001960CD" w:rsidRDefault="00690282" w:rsidP="009231E6">
      <w:pPr>
        <w:pStyle w:val="Paragrafi"/>
      </w:pPr>
    </w:p>
    <w:p w:rsidR="009231E6" w:rsidRDefault="009231E6" w:rsidP="009231E6">
      <w:pPr>
        <w:pStyle w:val="Paragrafi"/>
      </w:pPr>
      <w:r w:rsidRPr="001960CD">
        <w:t>Seria e traktateve europiane nr.51</w:t>
      </w:r>
    </w:p>
    <w:p w:rsidR="00690282" w:rsidRPr="001960CD" w:rsidRDefault="00690282" w:rsidP="009231E6">
      <w:pPr>
        <w:pStyle w:val="Paragrafi"/>
      </w:pPr>
    </w:p>
    <w:p w:rsidR="009231E6" w:rsidRPr="001960CD" w:rsidRDefault="009231E6" w:rsidP="009231E6">
      <w:pPr>
        <w:pStyle w:val="Paragrafi"/>
      </w:pPr>
      <w:r w:rsidRPr="001960CD">
        <w:t>Shtetet anëtare të Këshillit të Europës nënshkrues të kësaj Konvente,</w:t>
      </w:r>
    </w:p>
    <w:p w:rsidR="009231E6" w:rsidRPr="001960CD" w:rsidRDefault="009231E6" w:rsidP="009231E6">
      <w:pPr>
        <w:pStyle w:val="Paragrafi"/>
      </w:pPr>
      <w:r w:rsidRPr="001960CD">
        <w:t>Duke konsideruar se qëllimi i Këshillit të Europës është realizimi i një bashkimi më të ngushtë midis anëtarëve të tij;</w:t>
      </w:r>
    </w:p>
    <w:p w:rsidR="009231E6" w:rsidRPr="001960CD" w:rsidRDefault="009231E6" w:rsidP="009231E6">
      <w:pPr>
        <w:pStyle w:val="Paragrafi"/>
      </w:pPr>
      <w:r w:rsidRPr="001960CD">
        <w:t>Duke afirmuar vullnetin e tij për të bashkëpunuar në luftën kundër kriminalitetit;</w:t>
      </w:r>
    </w:p>
    <w:p w:rsidR="009231E6" w:rsidRPr="001960CD" w:rsidRDefault="009231E6" w:rsidP="009231E6">
      <w:pPr>
        <w:pStyle w:val="Paragrafi"/>
      </w:pPr>
      <w:r w:rsidRPr="001960CD">
        <w:t>Duke konsideruar se për këtë qëllim atyre u përket, që për çdo vendim që është marrë në njërin prej tyre, të përmbushin në territorin e të tjerëve, nga njëra anë rehabilitimin shoqëror të keqbërësve të dënuar ose të liruar me kusht dhe, nga ana tjetër, vënien në ekzekutim të sanksionit në rastin kur kushtet e parashikuara nuk janë përmbushur,</w:t>
      </w:r>
    </w:p>
    <w:p w:rsidR="009231E6" w:rsidRPr="001960CD" w:rsidRDefault="009231E6" w:rsidP="009231E6">
      <w:pPr>
        <w:pStyle w:val="Paragrafi"/>
      </w:pPr>
      <w:r w:rsidRPr="001960CD">
        <w:t>Kanë rënë dakord përsa vijon:</w:t>
      </w:r>
    </w:p>
    <w:p w:rsidR="009231E6" w:rsidRPr="001960CD" w:rsidRDefault="009231E6" w:rsidP="009231E6">
      <w:pPr>
        <w:pStyle w:val="Paragrafi"/>
      </w:pPr>
    </w:p>
    <w:p w:rsidR="009231E6" w:rsidRPr="001960CD" w:rsidRDefault="009231E6" w:rsidP="00690282">
      <w:pPr>
        <w:pStyle w:val="NeniTitull"/>
      </w:pPr>
      <w:r w:rsidRPr="001960CD">
        <w:t>Titulli I  - Parime themelore</w:t>
      </w:r>
    </w:p>
    <w:p w:rsidR="009231E6" w:rsidRPr="001960CD" w:rsidRDefault="009231E6" w:rsidP="009231E6">
      <w:pPr>
        <w:pStyle w:val="Paragrafi"/>
      </w:pPr>
    </w:p>
    <w:p w:rsidR="009231E6" w:rsidRPr="001960CD" w:rsidRDefault="009231E6" w:rsidP="009231E6">
      <w:pPr>
        <w:pStyle w:val="NeniNr"/>
      </w:pPr>
      <w:r w:rsidRPr="001960CD">
        <w:t>Neni 1</w:t>
      </w:r>
    </w:p>
    <w:p w:rsidR="009231E6" w:rsidRPr="001960CD" w:rsidRDefault="009231E6" w:rsidP="009231E6">
      <w:pPr>
        <w:pStyle w:val="Paragrafi"/>
      </w:pPr>
    </w:p>
    <w:p w:rsidR="009231E6" w:rsidRPr="001960CD" w:rsidRDefault="009231E6" w:rsidP="009231E6">
      <w:pPr>
        <w:pStyle w:val="Paragrafi"/>
      </w:pPr>
      <w:r w:rsidRPr="001960CD">
        <w:t>1. Palët kontraktuese angazhohen të japin, konform dispozitave të mëposhtme, ndihmën e ndërsjellë për rehabilitimin shoqëror të keqbërësve të parashikuar nga neni 2. Kjo ndihmë përbëhet nga mbikëqyrja e keqbërsve që realizohet, nga njëra anë, me masat e përshtatshme për të lehtësuar përmirësimin dhe ripërshtatjen e tyre në jetën shoqërore dhe, nga ana tjetër, me kontrollin e sjelljes së tyre për të dhënë mundësi, kur është e nevojshme, që ose të shpallet sanksioni ose të vihet ai në ekzekutim.</w:t>
      </w:r>
    </w:p>
    <w:p w:rsidR="009231E6" w:rsidRPr="001960CD" w:rsidRDefault="009231E6" w:rsidP="009231E6">
      <w:pPr>
        <w:pStyle w:val="Paragrafi"/>
      </w:pPr>
      <w:r w:rsidRPr="001960CD">
        <w:t xml:space="preserve">2. Palët kontraktuese do të vënë në ekzekutim, konform dispozitave të mëposhtme, dënimin </w:t>
      </w:r>
      <w:r w:rsidRPr="001960CD">
        <w:lastRenderedPageBreak/>
        <w:t>ose masën e sigurimit me heqje të lirisë, të dhënë ndaj keqbërësit dhe për të cilin zbatimi është pezulluar.</w:t>
      </w:r>
    </w:p>
    <w:p w:rsidR="009231E6" w:rsidRPr="001960CD" w:rsidRDefault="009231E6" w:rsidP="009231E6">
      <w:pPr>
        <w:pStyle w:val="Paragrafi"/>
      </w:pPr>
    </w:p>
    <w:p w:rsidR="009231E6" w:rsidRPr="001960CD" w:rsidRDefault="009231E6" w:rsidP="009231E6">
      <w:pPr>
        <w:pStyle w:val="NeniNr"/>
      </w:pPr>
      <w:r w:rsidRPr="001960CD">
        <w:t>Neni 2</w:t>
      </w:r>
    </w:p>
    <w:p w:rsidR="009231E6" w:rsidRPr="001960CD" w:rsidRDefault="009231E6" w:rsidP="009231E6">
      <w:pPr>
        <w:pStyle w:val="Paragrafi"/>
      </w:pPr>
    </w:p>
    <w:p w:rsidR="009231E6" w:rsidRPr="001960CD" w:rsidRDefault="009231E6" w:rsidP="009231E6">
      <w:pPr>
        <w:pStyle w:val="Paragrafi"/>
      </w:pPr>
      <w:r w:rsidRPr="001960CD">
        <w:t>1. Në vështrim të kësaj Konvente, shprehja “keqbërës” do të thotë çdo person që, në territorin e Palëve kontraktuese, është bërë objekt:</w:t>
      </w:r>
    </w:p>
    <w:p w:rsidR="009231E6" w:rsidRPr="001960CD" w:rsidRDefault="009231E6" w:rsidP="009231E6">
      <w:pPr>
        <w:pStyle w:val="Paragrafi"/>
      </w:pPr>
      <w:r w:rsidRPr="001960CD">
        <w:t>a) i një vendimi gjyqësor fajësie, i shoqëruar me pezullimin me kusht të vendimit të dënimit;</w:t>
      </w:r>
    </w:p>
    <w:p w:rsidR="009231E6" w:rsidRPr="001960CD" w:rsidRDefault="009231E6" w:rsidP="009231E6">
      <w:pPr>
        <w:pStyle w:val="Paragrafi"/>
      </w:pPr>
      <w:r w:rsidRPr="001960CD">
        <w:t>b) i një dënimi që ka sjellë heqjen e lirisë, dhënë me kusht ose ekzekutimi i të cilit është pezulluar me kusht, pjesërisht ose tërësisht, ose në çastin e dënimit ose më pas.</w:t>
      </w:r>
    </w:p>
    <w:p w:rsidR="009231E6" w:rsidRPr="001960CD" w:rsidRDefault="009231E6" w:rsidP="009231E6">
      <w:pPr>
        <w:pStyle w:val="Paragrafi"/>
      </w:pPr>
      <w:r w:rsidRPr="001960CD">
        <w:t>2. Në nenet e mëposhtme, termi “dënim” ka të bëjë me vendimet e marra, si në bazë të pikës a ashtu edhe të pikës b të paragrafit 1 të mësipërm.</w:t>
      </w:r>
    </w:p>
    <w:p w:rsidR="009231E6" w:rsidRPr="001960CD" w:rsidRDefault="009231E6" w:rsidP="009231E6">
      <w:pPr>
        <w:pStyle w:val="Paragrafi"/>
      </w:pPr>
    </w:p>
    <w:p w:rsidR="009231E6" w:rsidRPr="001960CD" w:rsidRDefault="009231E6" w:rsidP="009231E6">
      <w:pPr>
        <w:pStyle w:val="NeniNr"/>
      </w:pPr>
      <w:r w:rsidRPr="001960CD">
        <w:t>Neni 3</w:t>
      </w:r>
    </w:p>
    <w:p w:rsidR="009231E6" w:rsidRPr="001960CD" w:rsidRDefault="009231E6" w:rsidP="009231E6">
      <w:pPr>
        <w:pStyle w:val="Paragrafi"/>
      </w:pPr>
    </w:p>
    <w:p w:rsidR="009231E6" w:rsidRPr="001960CD" w:rsidRDefault="009231E6" w:rsidP="009231E6">
      <w:pPr>
        <w:pStyle w:val="Paragrafi"/>
      </w:pPr>
      <w:r w:rsidRPr="001960CD">
        <w:t>Vendimet e parashikuara nga neni 2 duhet të jenë përfundimtare dhe të ekzekutueshme.</w:t>
      </w:r>
    </w:p>
    <w:p w:rsidR="009231E6" w:rsidRPr="001960CD" w:rsidRDefault="009231E6" w:rsidP="009231E6">
      <w:pPr>
        <w:pStyle w:val="Paragrafi"/>
      </w:pPr>
    </w:p>
    <w:p w:rsidR="009231E6" w:rsidRPr="001960CD" w:rsidRDefault="009231E6" w:rsidP="009231E6">
      <w:pPr>
        <w:pStyle w:val="NeniNr"/>
      </w:pPr>
      <w:r w:rsidRPr="001960CD">
        <w:t>Neni 4</w:t>
      </w:r>
    </w:p>
    <w:p w:rsidR="009231E6" w:rsidRPr="001960CD" w:rsidRDefault="009231E6" w:rsidP="00690282">
      <w:pPr>
        <w:pStyle w:val="Paragrafi"/>
      </w:pPr>
    </w:p>
    <w:p w:rsidR="009231E6" w:rsidRPr="001960CD" w:rsidRDefault="009231E6" w:rsidP="009231E6">
      <w:pPr>
        <w:pStyle w:val="Paragrafi"/>
      </w:pPr>
      <w:r w:rsidRPr="001960CD">
        <w:t>Vepra penale që motivon kërkesën e parashikuar nga neni 5 duhet të jetë e dënueshme nga ligji i Shtetit kërkues dhe ai i Shtetit të kërkuar.</w:t>
      </w:r>
    </w:p>
    <w:p w:rsidR="009231E6" w:rsidRPr="001960CD" w:rsidRDefault="009231E6" w:rsidP="009231E6">
      <w:pPr>
        <w:pStyle w:val="Paragrafi"/>
      </w:pPr>
    </w:p>
    <w:p w:rsidR="009231E6" w:rsidRPr="001960CD" w:rsidRDefault="009231E6" w:rsidP="009231E6">
      <w:pPr>
        <w:pStyle w:val="NeniNr"/>
      </w:pPr>
      <w:r w:rsidRPr="001960CD">
        <w:t>Neni 5</w:t>
      </w:r>
    </w:p>
    <w:p w:rsidR="009231E6" w:rsidRPr="001960CD" w:rsidRDefault="009231E6" w:rsidP="009231E6">
      <w:pPr>
        <w:pStyle w:val="Paragrafi"/>
      </w:pPr>
    </w:p>
    <w:p w:rsidR="009231E6" w:rsidRPr="001960CD" w:rsidRDefault="009231E6" w:rsidP="009231E6">
      <w:pPr>
        <w:pStyle w:val="Paragrafi"/>
      </w:pPr>
      <w:r w:rsidRPr="001960CD">
        <w:t>Shteti që ka dhënë dënimin mund t’i kërkojë Shtetit, në territorin e të cilit keqbërësi ka caktuar vendbanimin e zakonshëm të tij:</w:t>
      </w:r>
    </w:p>
    <w:p w:rsidR="009231E6" w:rsidRPr="001960CD" w:rsidRDefault="00690282" w:rsidP="009231E6">
      <w:pPr>
        <w:pStyle w:val="Paragrafi"/>
      </w:pPr>
      <w:r>
        <w:t xml:space="preserve">a) </w:t>
      </w:r>
      <w:r w:rsidR="009231E6" w:rsidRPr="001960CD">
        <w:t>të realizojë vetëm mbikëqyrjen konform titullit II;</w:t>
      </w:r>
    </w:p>
    <w:p w:rsidR="009231E6" w:rsidRPr="001960CD" w:rsidRDefault="009231E6" w:rsidP="009231E6">
      <w:pPr>
        <w:pStyle w:val="Paragrafi"/>
      </w:pPr>
      <w:r w:rsidRPr="001960CD">
        <w:t>b) të realizojë mbikëqyrjen dhe, kur është e nevojshme, të bëjë ekzekutimin konform titujve II e III;</w:t>
      </w:r>
    </w:p>
    <w:p w:rsidR="009231E6" w:rsidRPr="001960CD" w:rsidRDefault="009231E6" w:rsidP="009231E6">
      <w:pPr>
        <w:pStyle w:val="Paragrafi"/>
      </w:pPr>
      <w:r w:rsidRPr="001960CD">
        <w:t>c) të realizojë zbatimin e plotë të dënimit konform dispozitave të titullit IV.</w:t>
      </w:r>
    </w:p>
    <w:p w:rsidR="009231E6" w:rsidRPr="001960CD" w:rsidRDefault="009231E6" w:rsidP="009231E6">
      <w:pPr>
        <w:pStyle w:val="Paragrafi"/>
      </w:pPr>
      <w:r w:rsidRPr="001960CD">
        <w:t>2. Shteti i kërkuar është i detyruar, në kushtet e parashikuara nga kjo Konventë, t’i japë rrugë një kërkese të tillë.</w:t>
      </w:r>
    </w:p>
    <w:p w:rsidR="009231E6" w:rsidRPr="001960CD" w:rsidRDefault="009231E6" w:rsidP="009231E6">
      <w:pPr>
        <w:pStyle w:val="Paragrafi"/>
      </w:pPr>
      <w:r w:rsidRPr="001960CD">
        <w:t>3. Kur Shteti kërkues ka formuluar një kërkesë të parashikuar nga paragrafi 1 i mësipërm dhe kur Shteti i kërkuar çmon, në çdo rast të veçantë, të parapëlqyeshme të përdorë njërën nga mundësitë e parashikuara në këtë paragraf, Shteti i kërkuar mund të refuzojë t’i japë rrugë kësaj kërkese, por gjithnjë duke u deklaruar e gatshme për t’i dhënë rrugë një kërkese tjetër që ai do të caktojë.</w:t>
      </w:r>
    </w:p>
    <w:p w:rsidR="009231E6" w:rsidRPr="001960CD" w:rsidRDefault="009231E6" w:rsidP="009231E6">
      <w:pPr>
        <w:pStyle w:val="Paragrafi"/>
      </w:pPr>
    </w:p>
    <w:p w:rsidR="009231E6" w:rsidRPr="001960CD" w:rsidRDefault="009231E6" w:rsidP="009231E6">
      <w:pPr>
        <w:pStyle w:val="NeniNr"/>
      </w:pPr>
      <w:r w:rsidRPr="001960CD">
        <w:t>Neni 6</w:t>
      </w:r>
    </w:p>
    <w:p w:rsidR="009231E6" w:rsidRPr="001960CD" w:rsidRDefault="009231E6" w:rsidP="009231E6">
      <w:pPr>
        <w:pStyle w:val="Paragrafi"/>
      </w:pPr>
    </w:p>
    <w:p w:rsidR="009231E6" w:rsidRPr="001960CD" w:rsidRDefault="009231E6" w:rsidP="009231E6">
      <w:pPr>
        <w:pStyle w:val="Paragrafi"/>
      </w:pPr>
      <w:r w:rsidRPr="001960CD">
        <w:t>Me kërkesë të Shtetit që ka dhënë dënimin, mbikëqyrja, ekzekutimi ose zbatimi i plotë, të përcaktuara nga neni i mëparshëm, përmbushen nga Shteti në territorin e të cilit keqbërësi ka caktuar vendbanimin e zakonshëm të tij.</w:t>
      </w:r>
    </w:p>
    <w:p w:rsidR="009231E6" w:rsidRPr="001960CD" w:rsidRDefault="009231E6" w:rsidP="009231E6">
      <w:pPr>
        <w:pStyle w:val="Paragrafi"/>
      </w:pPr>
    </w:p>
    <w:p w:rsidR="009231E6" w:rsidRPr="001960CD" w:rsidRDefault="009231E6" w:rsidP="009231E6">
      <w:pPr>
        <w:pStyle w:val="NeniNr"/>
      </w:pPr>
      <w:r w:rsidRPr="001960CD">
        <w:t>Neni 7</w:t>
      </w:r>
    </w:p>
    <w:p w:rsidR="009231E6" w:rsidRPr="001960CD" w:rsidRDefault="009231E6" w:rsidP="009231E6">
      <w:pPr>
        <w:pStyle w:val="Paragrafi"/>
      </w:pPr>
    </w:p>
    <w:p w:rsidR="009231E6" w:rsidRPr="001960CD" w:rsidRDefault="009231E6" w:rsidP="009231E6">
      <w:pPr>
        <w:pStyle w:val="Paragrafi"/>
      </w:pPr>
      <w:r w:rsidRPr="001960CD">
        <w:t>Mbikëqyrja, ekzekutimi ose zbatimi i plotë refuzohen:</w:t>
      </w:r>
    </w:p>
    <w:p w:rsidR="009231E6" w:rsidRPr="001960CD" w:rsidRDefault="009231E6" w:rsidP="009231E6">
      <w:pPr>
        <w:pStyle w:val="Paragrafi"/>
      </w:pPr>
      <w:r w:rsidRPr="001960CD">
        <w:t>a) kur ata konsiderohen nga Shteti i kërkuar se janë me natyrë të tillë që prekin sovranitetin e tij, sigurinë, parimet themelore të rendit të tij juridik ose interesa të tjerë thelbësorë;</w:t>
      </w:r>
    </w:p>
    <w:p w:rsidR="009231E6" w:rsidRPr="001960CD" w:rsidRDefault="009231E6" w:rsidP="009231E6">
      <w:pPr>
        <w:pStyle w:val="Paragrafi"/>
      </w:pPr>
      <w:r w:rsidRPr="001960CD">
        <w:t>b) kur dënimi që motivon kërkesën e parashikuar nga neni 5 bazohet në fakte që janë gjykuar përfundimisht në Shtetin e kërkuar;</w:t>
      </w:r>
    </w:p>
    <w:p w:rsidR="009231E6" w:rsidRPr="001960CD" w:rsidRDefault="009231E6" w:rsidP="009231E6">
      <w:pPr>
        <w:pStyle w:val="Paragrafi"/>
      </w:pPr>
      <w:r w:rsidRPr="001960CD">
        <w:t>c) kur Shteti i kërkuar i konsideron faktet që motivojnë dënimin ose si vepër penale politike ose si vepër penale e lidhur me një vepër të tillë politike, ose si vepër penale thjesht ushtarake;</w:t>
      </w:r>
    </w:p>
    <w:p w:rsidR="009231E6" w:rsidRPr="001960CD" w:rsidRDefault="009231E6" w:rsidP="009231E6">
      <w:pPr>
        <w:pStyle w:val="Paragrafi"/>
      </w:pPr>
      <w:r w:rsidRPr="001960CD">
        <w:t>d) kur parashkrimi i sanksionit është përmbushur sipas ligjit të Shtetit kërkues ose sipas atij të Shtetit të kërkuar;</w:t>
      </w:r>
    </w:p>
    <w:p w:rsidR="009231E6" w:rsidRPr="001960CD" w:rsidRDefault="009231E6" w:rsidP="009231E6">
      <w:pPr>
        <w:pStyle w:val="Paragrafi"/>
      </w:pPr>
      <w:r w:rsidRPr="001960CD">
        <w:t xml:space="preserve">e) kur autori i veprës penale përfiton nga një amnisti ose masë e faljes në Shtetin kërkues ose </w:t>
      </w:r>
      <w:r w:rsidRPr="001960CD">
        <w:lastRenderedPageBreak/>
        <w:t>në Shtetin e kërkuar.</w:t>
      </w:r>
    </w:p>
    <w:p w:rsidR="009231E6" w:rsidRPr="001960CD" w:rsidRDefault="009231E6" w:rsidP="009231E6">
      <w:pPr>
        <w:pStyle w:val="Paragrafi"/>
      </w:pPr>
      <w:r w:rsidRPr="001960CD">
        <w:t>2. Mbikëqyrja, ekzekutimi ose zbatimit i plotë mund të refuzohen:</w:t>
      </w:r>
    </w:p>
    <w:p w:rsidR="009231E6" w:rsidRPr="001960CD" w:rsidRDefault="009231E6" w:rsidP="009231E6">
      <w:pPr>
        <w:pStyle w:val="Paragrafi"/>
      </w:pPr>
      <w:r w:rsidRPr="001960CD">
        <w:t>a) kur autoritetet kompetente të Shtetit të kërkuar kanë vendosur të mos fillojnë ndjekjen penale ose të pushojnë ndjekjen penale që ata kanë ushtruar për të njëjtat fakte;</w:t>
      </w:r>
    </w:p>
    <w:p w:rsidR="009231E6" w:rsidRPr="001960CD" w:rsidRDefault="009231E6" w:rsidP="009231E6">
      <w:pPr>
        <w:pStyle w:val="Paragrafi"/>
      </w:pPr>
      <w:r w:rsidRPr="001960CD">
        <w:t>b) kur faktet, që motivojnë dënimin, përbëjnë objekt për ndjekje penale në Shtetin e kërkuar;</w:t>
      </w:r>
    </w:p>
    <w:p w:rsidR="009231E6" w:rsidRPr="001960CD" w:rsidRDefault="009231E6" w:rsidP="009231E6">
      <w:pPr>
        <w:pStyle w:val="Paragrafi"/>
      </w:pPr>
      <w:r w:rsidRPr="001960CD">
        <w:t>c) kur dënimi, që motivon kërkesën, është dhënë në mungesë;</w:t>
      </w:r>
    </w:p>
    <w:p w:rsidR="009231E6" w:rsidRPr="001960CD" w:rsidRDefault="009231E6" w:rsidP="009231E6">
      <w:pPr>
        <w:pStyle w:val="Paragrafi"/>
      </w:pPr>
      <w:r w:rsidRPr="001960CD">
        <w:t>d) kur Shteti i kërkuar çmon se dënimi për të cilin ai është vënë në lëvizje është i papajtueshëm me parimet udhëheqëse të zbatimit të së drejtës penale të saj, veçanërisht kur, për shkak të moshës së tij, autori i veprës penale nuk do të ishte dënuar në Shtetin e kërkuar.</w:t>
      </w:r>
    </w:p>
    <w:p w:rsidR="009231E6" w:rsidRPr="001960CD" w:rsidRDefault="009231E6" w:rsidP="009231E6">
      <w:pPr>
        <w:pStyle w:val="Paragrafi"/>
      </w:pPr>
      <w:r w:rsidRPr="001960CD">
        <w:t>3. Në fushën e veprave penale fiskale, mbikëqyrja ose ekzekutimi bëhen në kushtet e parashikuara nga kjo Konventë vetëm nëse kështu është vendosur midis Palëve kontraktuese për çdo vepër penale ose kategori veprash penale.</w:t>
      </w:r>
    </w:p>
    <w:p w:rsidR="009231E6" w:rsidRPr="001960CD" w:rsidRDefault="009231E6" w:rsidP="009231E6">
      <w:pPr>
        <w:pStyle w:val="Paragrafi"/>
      </w:pPr>
    </w:p>
    <w:p w:rsidR="009231E6" w:rsidRPr="001960CD" w:rsidRDefault="009231E6" w:rsidP="009231E6">
      <w:pPr>
        <w:pStyle w:val="NeniNr"/>
      </w:pPr>
      <w:r w:rsidRPr="001960CD">
        <w:t>Neni 8</w:t>
      </w:r>
    </w:p>
    <w:p w:rsidR="009231E6" w:rsidRPr="001960CD" w:rsidRDefault="009231E6" w:rsidP="009231E6">
      <w:pPr>
        <w:pStyle w:val="Paragrafi"/>
      </w:pPr>
    </w:p>
    <w:p w:rsidR="009231E6" w:rsidRPr="001960CD" w:rsidRDefault="009231E6" w:rsidP="009231E6">
      <w:pPr>
        <w:pStyle w:val="Paragrafi"/>
      </w:pPr>
      <w:r w:rsidRPr="001960CD">
        <w:t>Shteti kërkues dhe Shteti i kërkuar informojnë, kur është e nevojshme, reciprokisht njëri-tjetrin për çdo rrethanë që ka të bëjë me përmbushjen e masave të mbikëqyrjes në territorin e Shtetit të kërkuar ose vënien në ekzekutim të dënimit në këtë Shtet.</w:t>
      </w:r>
    </w:p>
    <w:p w:rsidR="009231E6" w:rsidRPr="001960CD" w:rsidRDefault="009231E6" w:rsidP="009231E6">
      <w:pPr>
        <w:pStyle w:val="Paragrafi"/>
      </w:pPr>
    </w:p>
    <w:p w:rsidR="009231E6" w:rsidRPr="001960CD" w:rsidRDefault="009231E6" w:rsidP="009231E6">
      <w:pPr>
        <w:pStyle w:val="NeniNr"/>
      </w:pPr>
      <w:r w:rsidRPr="001960CD">
        <w:t>Neni 9</w:t>
      </w:r>
    </w:p>
    <w:p w:rsidR="009231E6" w:rsidRPr="001960CD" w:rsidRDefault="009231E6" w:rsidP="009231E6">
      <w:pPr>
        <w:pStyle w:val="Paragrafi"/>
      </w:pPr>
    </w:p>
    <w:p w:rsidR="009231E6" w:rsidRPr="001960CD" w:rsidRDefault="009231E6" w:rsidP="009231E6">
      <w:pPr>
        <w:pStyle w:val="Paragrafi"/>
      </w:pPr>
      <w:r w:rsidRPr="001960CD">
        <w:t>Shteti i kërkuar njofton pa vonesë Shtetin kërkues për dhënien rrugë të kërkesës.</w:t>
      </w:r>
    </w:p>
    <w:p w:rsidR="009231E6" w:rsidRPr="001960CD" w:rsidRDefault="009231E6" w:rsidP="009231E6">
      <w:pPr>
        <w:pStyle w:val="Paragrafi"/>
      </w:pPr>
    </w:p>
    <w:p w:rsidR="009231E6" w:rsidRPr="001960CD" w:rsidRDefault="009231E6" w:rsidP="00741C95">
      <w:pPr>
        <w:pStyle w:val="NeniTitull"/>
      </w:pPr>
      <w:r w:rsidRPr="001960CD">
        <w:t>Titulli II – Mbikëqyrja</w:t>
      </w:r>
    </w:p>
    <w:p w:rsidR="009231E6" w:rsidRPr="001960CD" w:rsidRDefault="009231E6" w:rsidP="009231E6">
      <w:pPr>
        <w:pStyle w:val="Paragrafi"/>
      </w:pPr>
    </w:p>
    <w:p w:rsidR="009231E6" w:rsidRPr="001960CD" w:rsidRDefault="009231E6" w:rsidP="009231E6">
      <w:pPr>
        <w:pStyle w:val="NeniNr"/>
      </w:pPr>
      <w:r w:rsidRPr="001960CD">
        <w:t>Neni 10</w:t>
      </w:r>
    </w:p>
    <w:p w:rsidR="009231E6" w:rsidRPr="001960CD" w:rsidRDefault="009231E6" w:rsidP="009231E6">
      <w:pPr>
        <w:pStyle w:val="Paragrafi"/>
      </w:pPr>
    </w:p>
    <w:p w:rsidR="009231E6" w:rsidRPr="001960CD" w:rsidRDefault="009231E6" w:rsidP="009231E6">
      <w:pPr>
        <w:pStyle w:val="Paragrafi"/>
      </w:pPr>
      <w:r w:rsidRPr="001960CD">
        <w:t>Shteti kërkues i bën të njohur Shtetit të kërkuar kushtet që i janë caktuar keqbërësit dhe, kur është rasti, masat e mbikëqyrjes, të cilave ky është i detyruar t’u nënshtrohet gjatë periudhës së provës.</w:t>
      </w:r>
    </w:p>
    <w:p w:rsidR="009231E6" w:rsidRPr="001960CD" w:rsidRDefault="009231E6" w:rsidP="009231E6">
      <w:pPr>
        <w:pStyle w:val="Paragrafi"/>
      </w:pPr>
    </w:p>
    <w:p w:rsidR="009231E6" w:rsidRPr="001960CD" w:rsidRDefault="009231E6" w:rsidP="009231E6">
      <w:pPr>
        <w:pStyle w:val="NeniNr"/>
      </w:pPr>
      <w:r w:rsidRPr="001960CD">
        <w:t>Neni 11</w:t>
      </w:r>
    </w:p>
    <w:p w:rsidR="009231E6" w:rsidRPr="001960CD" w:rsidRDefault="009231E6" w:rsidP="00741C95">
      <w:pPr>
        <w:pStyle w:val="Paragrafi"/>
      </w:pPr>
    </w:p>
    <w:p w:rsidR="009231E6" w:rsidRPr="001960CD" w:rsidRDefault="009231E6" w:rsidP="009231E6">
      <w:pPr>
        <w:pStyle w:val="Paragrafi"/>
      </w:pPr>
      <w:r w:rsidRPr="001960CD">
        <w:t>1. Shteti i kërkuar përmbush kërkesën e Shtetit kërkues dhe, kur është e nevojshme, ai përshtat sipas legjislacionit të vet masat e parashkruara të mbikëqyrjes.</w:t>
      </w:r>
    </w:p>
    <w:p w:rsidR="009231E6" w:rsidRPr="001960CD" w:rsidRDefault="009231E6" w:rsidP="009231E6">
      <w:pPr>
        <w:pStyle w:val="Paragrafi"/>
      </w:pPr>
      <w:r w:rsidRPr="001960CD">
        <w:t>2. Masat e mbikëqyrjes që zbatohen nga Shteti i kërkuar nuk mund, në asnjë rast, të rëndohen nga natyra ose kohëzgjatja e tyre nga ç’ka parashikuar Shteti kërkues.</w:t>
      </w:r>
    </w:p>
    <w:p w:rsidR="009231E6" w:rsidRPr="001960CD" w:rsidRDefault="009231E6" w:rsidP="009231E6">
      <w:pPr>
        <w:pStyle w:val="Paragrafi"/>
      </w:pPr>
    </w:p>
    <w:p w:rsidR="009231E6" w:rsidRPr="001960CD" w:rsidRDefault="009231E6" w:rsidP="009231E6">
      <w:pPr>
        <w:pStyle w:val="NeniNr"/>
      </w:pPr>
      <w:r w:rsidRPr="001960CD">
        <w:t>Neni 12</w:t>
      </w:r>
    </w:p>
    <w:p w:rsidR="009231E6" w:rsidRPr="001960CD" w:rsidRDefault="009231E6" w:rsidP="009231E6">
      <w:pPr>
        <w:pStyle w:val="Paragrafi"/>
      </w:pPr>
    </w:p>
    <w:p w:rsidR="009231E6" w:rsidRPr="001960CD" w:rsidRDefault="009231E6" w:rsidP="009231E6">
      <w:pPr>
        <w:pStyle w:val="Paragrafi"/>
      </w:pPr>
      <w:r w:rsidRPr="001960CD">
        <w:t>Kur Shteti i kërkuar pranon të realizojë mbikëqyrjen,  ai përmbush detyrat e mëposhtme:</w:t>
      </w:r>
    </w:p>
    <w:p w:rsidR="009231E6" w:rsidRPr="001960CD" w:rsidRDefault="009231E6" w:rsidP="009231E6">
      <w:pPr>
        <w:pStyle w:val="Paragrafi"/>
      </w:pPr>
      <w:r w:rsidRPr="001960CD">
        <w:t>1. njofton pa vonesë Shtetin kërkues për pritjen që ai i bën kërkesës së tij;</w:t>
      </w:r>
    </w:p>
    <w:p w:rsidR="009231E6" w:rsidRPr="001960CD" w:rsidRDefault="009231E6" w:rsidP="009231E6">
      <w:pPr>
        <w:pStyle w:val="Paragrafi"/>
      </w:pPr>
      <w:r w:rsidRPr="001960CD">
        <w:t>2. realizon bashkëpunimin e autoriteteve ose organizmave që janë ngarkuar, në territorin e tij, të mbikëqyrin dhe t’i qëndrojnë pranë keqbërësit;</w:t>
      </w:r>
    </w:p>
    <w:p w:rsidR="009231E6" w:rsidRPr="001960CD" w:rsidRDefault="009231E6" w:rsidP="009231E6">
      <w:pPr>
        <w:pStyle w:val="Paragrafi"/>
      </w:pPr>
      <w:r w:rsidRPr="001960CD">
        <w:t>3. informon Shtetin kërkues për të gjitha masat e marra dhe për zbatimin e tyre.</w:t>
      </w:r>
    </w:p>
    <w:p w:rsidR="009231E6" w:rsidRPr="001960CD" w:rsidRDefault="009231E6" w:rsidP="009231E6">
      <w:pPr>
        <w:pStyle w:val="Paragrafi"/>
      </w:pPr>
    </w:p>
    <w:p w:rsidR="009231E6" w:rsidRPr="001960CD" w:rsidRDefault="009231E6" w:rsidP="009231E6">
      <w:pPr>
        <w:pStyle w:val="NeniNr"/>
      </w:pPr>
      <w:r w:rsidRPr="001960CD">
        <w:t>Neni 13</w:t>
      </w:r>
    </w:p>
    <w:p w:rsidR="009231E6" w:rsidRPr="001960CD" w:rsidRDefault="009231E6" w:rsidP="009231E6">
      <w:pPr>
        <w:pStyle w:val="Paragrafi"/>
      </w:pPr>
    </w:p>
    <w:p w:rsidR="009231E6" w:rsidRPr="001960CD" w:rsidRDefault="009231E6" w:rsidP="009231E6">
      <w:pPr>
        <w:pStyle w:val="Paragrafi"/>
      </w:pPr>
      <w:r w:rsidRPr="001960CD">
        <w:t>Në rastin kur i interesuari është vënë para revokimit të vendimit të pezullimit me kusht të parashikuar nga neni 2, ose për shkak të një ndjekjeje penale ose dënimi për një vepër tjetër penale, ose për shkak të shmangies nga detyrimet që i janë vënë, Shteti i kërkuar i dërgon kryesisht të dhënat e nevojshme Shtetit kërkues.</w:t>
      </w:r>
    </w:p>
    <w:p w:rsidR="009231E6" w:rsidRDefault="009231E6" w:rsidP="001650E8">
      <w:pPr>
        <w:pStyle w:val="Paragrafi"/>
      </w:pPr>
    </w:p>
    <w:p w:rsidR="009231E6" w:rsidRPr="001960CD" w:rsidRDefault="009231E6" w:rsidP="009231E6">
      <w:pPr>
        <w:pStyle w:val="NeniNr"/>
      </w:pPr>
      <w:r w:rsidRPr="001960CD">
        <w:t>Neni 14</w:t>
      </w:r>
    </w:p>
    <w:p w:rsidR="009231E6" w:rsidRPr="001960CD" w:rsidRDefault="009231E6" w:rsidP="009231E6">
      <w:pPr>
        <w:pStyle w:val="Paragrafi"/>
      </w:pPr>
    </w:p>
    <w:p w:rsidR="009231E6" w:rsidRPr="001960CD" w:rsidRDefault="009231E6" w:rsidP="009231E6">
      <w:pPr>
        <w:pStyle w:val="Paragrafi"/>
      </w:pPr>
      <w:r w:rsidRPr="001960CD">
        <w:t xml:space="preserve">Me përfundimin e periudhës së mbikëqyrjes, me kërkesë të Shtetit kërkues, Shteti i kërkuar i </w:t>
      </w:r>
      <w:r w:rsidRPr="001960CD">
        <w:lastRenderedPageBreak/>
        <w:t>jep këtij të fundit të gjitha të dhënat e nevojshme.</w:t>
      </w:r>
    </w:p>
    <w:p w:rsidR="009231E6" w:rsidRPr="001960CD" w:rsidRDefault="009231E6" w:rsidP="009231E6">
      <w:pPr>
        <w:pStyle w:val="Paragrafi"/>
      </w:pPr>
    </w:p>
    <w:p w:rsidR="009231E6" w:rsidRPr="001960CD" w:rsidRDefault="009231E6" w:rsidP="009231E6">
      <w:pPr>
        <w:pStyle w:val="NeniNr"/>
      </w:pPr>
      <w:r w:rsidRPr="001960CD">
        <w:t>Neni 15</w:t>
      </w:r>
    </w:p>
    <w:p w:rsidR="009231E6" w:rsidRPr="001960CD" w:rsidRDefault="009231E6" w:rsidP="001650E8">
      <w:pPr>
        <w:pStyle w:val="Paragrafi"/>
      </w:pPr>
    </w:p>
    <w:p w:rsidR="009231E6" w:rsidRPr="001960CD" w:rsidRDefault="009231E6" w:rsidP="009231E6">
      <w:pPr>
        <w:pStyle w:val="Paragrafi"/>
      </w:pPr>
      <w:r w:rsidRPr="001960CD">
        <w:t>Vetëm Shteti kërkues ka kompetencë të çmojë, mbi bazën e të dhënave dhe mendimit të dhënë nga Shteti i kërkuar, nëse keqbërësi i ka përmbushur ose jo kushtet që i ishin vënë dhe, mbi bazën e këtyre konstatimeve, të kryejë çdo hap tjetër të mëtejshëm në bazë të legjislacionit të saj.</w:t>
      </w:r>
    </w:p>
    <w:p w:rsidR="009231E6" w:rsidRPr="001960CD" w:rsidRDefault="009231E6" w:rsidP="009231E6">
      <w:pPr>
        <w:pStyle w:val="Paragrafi"/>
      </w:pPr>
      <w:r w:rsidRPr="001960CD">
        <w:t>Ai informon Shtetin e kërkuar për vendimin që merr.</w:t>
      </w:r>
    </w:p>
    <w:p w:rsidR="009231E6" w:rsidRPr="001960CD" w:rsidRDefault="009231E6" w:rsidP="009231E6">
      <w:pPr>
        <w:pStyle w:val="Paragrafi"/>
      </w:pPr>
    </w:p>
    <w:p w:rsidR="009231E6" w:rsidRPr="001960CD" w:rsidRDefault="009231E6" w:rsidP="001650E8">
      <w:pPr>
        <w:pStyle w:val="NeniTitull"/>
      </w:pPr>
      <w:r w:rsidRPr="001960CD">
        <w:t>Titulli III – Mbi ekzekutimin e dënimeve</w:t>
      </w:r>
    </w:p>
    <w:p w:rsidR="009231E6" w:rsidRPr="001960CD" w:rsidRDefault="009231E6" w:rsidP="009231E6">
      <w:pPr>
        <w:pStyle w:val="Paragrafi"/>
      </w:pPr>
    </w:p>
    <w:p w:rsidR="009231E6" w:rsidRPr="001960CD" w:rsidRDefault="009231E6" w:rsidP="009231E6">
      <w:pPr>
        <w:pStyle w:val="NeniNr"/>
      </w:pPr>
      <w:r w:rsidRPr="001960CD">
        <w:t>Neni 16</w:t>
      </w:r>
    </w:p>
    <w:p w:rsidR="009231E6" w:rsidRPr="001960CD" w:rsidRDefault="009231E6" w:rsidP="001650E8">
      <w:pPr>
        <w:pStyle w:val="Paragrafi"/>
      </w:pPr>
    </w:p>
    <w:p w:rsidR="009231E6" w:rsidRPr="001960CD" w:rsidRDefault="009231E6" w:rsidP="009231E6">
      <w:pPr>
        <w:pStyle w:val="Paragrafi"/>
      </w:pPr>
      <w:r w:rsidRPr="001960CD">
        <w:t>Pas revokimit të vendimit të pezullimit me kusht nga Shteti kërkues dhe me kërkesë të këtij Shteti, Shteti i kërkuar ka kompetencë të ekzekutojë dënimin.</w:t>
      </w:r>
    </w:p>
    <w:p w:rsidR="009231E6" w:rsidRPr="001960CD" w:rsidRDefault="009231E6" w:rsidP="009231E6">
      <w:pPr>
        <w:pStyle w:val="Paragrafi"/>
      </w:pPr>
    </w:p>
    <w:p w:rsidR="009231E6" w:rsidRPr="001960CD" w:rsidRDefault="009231E6" w:rsidP="009231E6">
      <w:pPr>
        <w:pStyle w:val="NeniNr"/>
      </w:pPr>
      <w:r w:rsidRPr="001960CD">
        <w:t>Neni 17</w:t>
      </w:r>
    </w:p>
    <w:p w:rsidR="009231E6" w:rsidRPr="001960CD" w:rsidRDefault="009231E6" w:rsidP="009231E6">
      <w:pPr>
        <w:pStyle w:val="Paragrafi"/>
      </w:pPr>
    </w:p>
    <w:p w:rsidR="009231E6" w:rsidRPr="001960CD" w:rsidRDefault="009231E6" w:rsidP="009231E6">
      <w:pPr>
        <w:pStyle w:val="Paragrafi"/>
      </w:pPr>
      <w:r w:rsidRPr="001960CD">
        <w:t>Ekzekutimi bëhet në përputhje me  ligjin e Shtetin të kërkuar, pas verifikimit të autencitetit të kërkesës për ekzekutim dhe konformitetit të saj me kushtet e fiksuara nga kjo Konventë.</w:t>
      </w:r>
    </w:p>
    <w:p w:rsidR="009231E6" w:rsidRPr="001960CD" w:rsidRDefault="009231E6" w:rsidP="009231E6">
      <w:pPr>
        <w:pStyle w:val="Paragrafi"/>
      </w:pPr>
    </w:p>
    <w:p w:rsidR="009231E6" w:rsidRPr="001960CD" w:rsidRDefault="009231E6" w:rsidP="009231E6">
      <w:pPr>
        <w:pStyle w:val="NeniNr"/>
      </w:pPr>
      <w:r w:rsidRPr="001960CD">
        <w:t>Neni 18</w:t>
      </w:r>
    </w:p>
    <w:p w:rsidR="009231E6" w:rsidRPr="001960CD" w:rsidRDefault="009231E6" w:rsidP="009231E6">
      <w:pPr>
        <w:pStyle w:val="Paragrafi"/>
      </w:pPr>
    </w:p>
    <w:p w:rsidR="009231E6" w:rsidRPr="001960CD" w:rsidRDefault="009231E6" w:rsidP="009231E6">
      <w:pPr>
        <w:pStyle w:val="Paragrafi"/>
      </w:pPr>
      <w:r w:rsidRPr="001960CD">
        <w:t>Shteti i kërkuar i dërgon në kohën e duhur Shtetit kërkues një dokument që vërteton ekzekutimin e dënimit.</w:t>
      </w:r>
    </w:p>
    <w:p w:rsidR="009231E6" w:rsidRPr="001960CD" w:rsidRDefault="009231E6" w:rsidP="009231E6">
      <w:pPr>
        <w:pStyle w:val="Paragrafi"/>
      </w:pPr>
    </w:p>
    <w:p w:rsidR="009231E6" w:rsidRPr="001960CD" w:rsidRDefault="009231E6" w:rsidP="009231E6">
      <w:pPr>
        <w:pStyle w:val="NeniNr"/>
      </w:pPr>
      <w:r w:rsidRPr="001960CD">
        <w:t>Neni 19</w:t>
      </w:r>
    </w:p>
    <w:p w:rsidR="009231E6" w:rsidRPr="001960CD" w:rsidRDefault="009231E6" w:rsidP="009231E6">
      <w:pPr>
        <w:pStyle w:val="Paragrafi"/>
      </w:pPr>
    </w:p>
    <w:p w:rsidR="009231E6" w:rsidRPr="001960CD" w:rsidRDefault="009231E6" w:rsidP="009231E6">
      <w:pPr>
        <w:pStyle w:val="Paragrafi"/>
      </w:pPr>
      <w:r w:rsidRPr="001960CD">
        <w:t>Shteti i kërkuar e zëvendëson, kur kjo është me vend, sanksionin e dhënë në Shtetin kërkues, me dënimin ose masën e parashikuar nga ligji i vet për një vepër penale analoge. Ky dënim ose masë i korrespondon, me aq sa është e mundur dhe në natyrën e tij, atij të dhënë nga vendimi i ekzekutimit. Ai nuk mund as të kapërcejë maksimumin e parashikuar nga ligji i Shtetit të kërkuar dhe as të rëndojë nga natyra ose kohëzgjatja sanksionin e dhënë në Shtetin kërkues.</w:t>
      </w:r>
    </w:p>
    <w:p w:rsidR="009231E6" w:rsidRPr="001960CD" w:rsidRDefault="009231E6" w:rsidP="009231E6">
      <w:pPr>
        <w:pStyle w:val="Paragrafi"/>
      </w:pPr>
    </w:p>
    <w:p w:rsidR="009231E6" w:rsidRPr="001960CD" w:rsidRDefault="009231E6" w:rsidP="009231E6">
      <w:pPr>
        <w:pStyle w:val="NeniNr"/>
      </w:pPr>
      <w:r w:rsidRPr="001960CD">
        <w:t>Neni 20</w:t>
      </w:r>
    </w:p>
    <w:p w:rsidR="009231E6" w:rsidRPr="001960CD" w:rsidRDefault="009231E6" w:rsidP="009231E6">
      <w:pPr>
        <w:pStyle w:val="Paragrafi"/>
      </w:pPr>
    </w:p>
    <w:p w:rsidR="009231E6" w:rsidRPr="001960CD" w:rsidRDefault="009231E6" w:rsidP="009231E6">
      <w:pPr>
        <w:pStyle w:val="Paragrafi"/>
      </w:pPr>
      <w:r w:rsidRPr="001960CD">
        <w:t>Shteti kërkues nuk mundet më të marrë asnjë masë për ekzekutimin e kërkuar, veç kur Shteti i kërkuar e ka njoftuar atë për refuzim ose pamundësi ekzekutimi.</w:t>
      </w:r>
    </w:p>
    <w:p w:rsidR="009231E6" w:rsidRPr="001960CD" w:rsidRDefault="009231E6" w:rsidP="009231E6">
      <w:pPr>
        <w:pStyle w:val="Paragrafi"/>
      </w:pPr>
    </w:p>
    <w:p w:rsidR="009231E6" w:rsidRPr="001960CD" w:rsidRDefault="009231E6" w:rsidP="009231E6">
      <w:pPr>
        <w:pStyle w:val="NeniNr"/>
      </w:pPr>
      <w:r w:rsidRPr="001960CD">
        <w:t>Neni 21</w:t>
      </w:r>
    </w:p>
    <w:p w:rsidR="009231E6" w:rsidRPr="001960CD" w:rsidRDefault="009231E6" w:rsidP="009231E6">
      <w:pPr>
        <w:pStyle w:val="Paragrafi"/>
      </w:pPr>
    </w:p>
    <w:p w:rsidR="009231E6" w:rsidRPr="001960CD" w:rsidRDefault="009231E6" w:rsidP="009231E6">
      <w:pPr>
        <w:pStyle w:val="Paragrafi"/>
      </w:pPr>
      <w:r w:rsidRPr="001960CD">
        <w:t>Shteti i kërkuar është kompetent në çështje të lirimit me kusht. E drejta e faljes mund të ushtrohet nga Shteti kërkues dhe nga Shteti i kërkuar.</w:t>
      </w:r>
    </w:p>
    <w:p w:rsidR="009231E6" w:rsidRPr="001960CD" w:rsidRDefault="009231E6" w:rsidP="009231E6">
      <w:pPr>
        <w:pStyle w:val="Paragrafi"/>
      </w:pPr>
    </w:p>
    <w:p w:rsidR="009231E6" w:rsidRPr="001960CD" w:rsidRDefault="009231E6" w:rsidP="001650E8">
      <w:pPr>
        <w:pStyle w:val="NeniTitull"/>
      </w:pPr>
      <w:r w:rsidRPr="001960CD">
        <w:t>Titulli IV – Heqja dorë në favor të Shtetit të kërkuar</w:t>
      </w:r>
    </w:p>
    <w:p w:rsidR="009231E6" w:rsidRPr="001960CD" w:rsidRDefault="009231E6" w:rsidP="009231E6">
      <w:pPr>
        <w:pStyle w:val="Paragrafi"/>
      </w:pPr>
    </w:p>
    <w:p w:rsidR="009231E6" w:rsidRPr="001960CD" w:rsidRDefault="009231E6" w:rsidP="009231E6">
      <w:pPr>
        <w:pStyle w:val="NeniNr"/>
      </w:pPr>
      <w:r w:rsidRPr="001960CD">
        <w:t>Neni 22</w:t>
      </w:r>
    </w:p>
    <w:p w:rsidR="009231E6" w:rsidRPr="001960CD" w:rsidRDefault="009231E6" w:rsidP="009231E6">
      <w:pPr>
        <w:pStyle w:val="Paragrafi"/>
      </w:pPr>
    </w:p>
    <w:p w:rsidR="009231E6" w:rsidRPr="001960CD" w:rsidRDefault="009231E6" w:rsidP="009231E6">
      <w:pPr>
        <w:pStyle w:val="Paragrafi"/>
      </w:pPr>
      <w:r w:rsidRPr="001960CD">
        <w:t xml:space="preserve">Shteti kërkues do t’i bëjë të njohur Shtetit të kërkuar dënimin për të cilin ai kërkon zbatimin e plotë. </w:t>
      </w:r>
    </w:p>
    <w:p w:rsidR="009231E6" w:rsidRPr="001960CD" w:rsidRDefault="009231E6" w:rsidP="009231E6">
      <w:pPr>
        <w:pStyle w:val="Paragrafi"/>
      </w:pPr>
    </w:p>
    <w:p w:rsidR="009231E6" w:rsidRPr="001960CD" w:rsidRDefault="009231E6" w:rsidP="009231E6">
      <w:pPr>
        <w:pStyle w:val="NeniNr"/>
      </w:pPr>
      <w:r w:rsidRPr="001960CD">
        <w:t>Neni 23</w:t>
      </w:r>
    </w:p>
    <w:p w:rsidR="009231E6" w:rsidRPr="001960CD" w:rsidRDefault="009231E6" w:rsidP="009231E6">
      <w:pPr>
        <w:pStyle w:val="Paragrafi"/>
      </w:pPr>
    </w:p>
    <w:p w:rsidR="009231E6" w:rsidRPr="001960CD" w:rsidRDefault="009231E6" w:rsidP="009231E6">
      <w:pPr>
        <w:pStyle w:val="Paragrafi"/>
      </w:pPr>
      <w:r w:rsidRPr="001960CD">
        <w:t>1. Shteti i kërkuar përshtat dënimin ose masën e dhënë me legjislacionin e vet penal ashtu sikur ai të ishte dhënë për të njëjtën vepër penale të kryer në territorin e vet.</w:t>
      </w:r>
    </w:p>
    <w:p w:rsidR="009231E6" w:rsidRPr="001960CD" w:rsidRDefault="009231E6" w:rsidP="009231E6">
      <w:pPr>
        <w:pStyle w:val="Paragrafi"/>
      </w:pPr>
      <w:r w:rsidRPr="001960CD">
        <w:lastRenderedPageBreak/>
        <w:t>2. Sanksioni i dhënë në Shtetin e kërkuar nuk mund të rëndojë sanksionin e dhënë në Shtetin kërkues.</w:t>
      </w:r>
    </w:p>
    <w:p w:rsidR="009231E6" w:rsidRPr="001960CD" w:rsidRDefault="009231E6" w:rsidP="009231E6">
      <w:pPr>
        <w:pStyle w:val="Paragrafi"/>
      </w:pPr>
    </w:p>
    <w:p w:rsidR="009231E6" w:rsidRPr="001960CD" w:rsidRDefault="009231E6" w:rsidP="009231E6">
      <w:pPr>
        <w:pStyle w:val="NeniNr"/>
      </w:pPr>
      <w:r w:rsidRPr="001960CD">
        <w:t>Neni 24</w:t>
      </w:r>
    </w:p>
    <w:p w:rsidR="009231E6" w:rsidRPr="001960CD" w:rsidRDefault="009231E6" w:rsidP="009231E6">
      <w:pPr>
        <w:pStyle w:val="Paragrafi"/>
      </w:pPr>
    </w:p>
    <w:p w:rsidR="009231E6" w:rsidRPr="001960CD" w:rsidRDefault="009231E6" w:rsidP="009231E6">
      <w:pPr>
        <w:pStyle w:val="Paragrafi"/>
      </w:pPr>
      <w:r w:rsidRPr="001960CD">
        <w:t>Shteti i kërkuar siguron zbatimin e plotë të dënimit të përshtatur ashtu si do të veprohej për një dënim të dhënë nga juridiksionet e tij.</w:t>
      </w:r>
    </w:p>
    <w:p w:rsidR="009231E6" w:rsidRPr="001960CD" w:rsidRDefault="009231E6" w:rsidP="009231E6">
      <w:pPr>
        <w:pStyle w:val="Paragrafi"/>
      </w:pPr>
    </w:p>
    <w:p w:rsidR="009231E6" w:rsidRPr="001960CD" w:rsidRDefault="009231E6" w:rsidP="009231E6">
      <w:pPr>
        <w:pStyle w:val="NeniNr"/>
      </w:pPr>
      <w:r w:rsidRPr="001960CD">
        <w:t>Neni 25</w:t>
      </w:r>
    </w:p>
    <w:p w:rsidR="009231E6" w:rsidRPr="001960CD" w:rsidRDefault="009231E6" w:rsidP="009231E6">
      <w:pPr>
        <w:pStyle w:val="Paragrafi"/>
      </w:pPr>
    </w:p>
    <w:p w:rsidR="009231E6" w:rsidRPr="001960CD" w:rsidRDefault="009231E6" w:rsidP="009231E6">
      <w:pPr>
        <w:pStyle w:val="Paragrafi"/>
      </w:pPr>
      <w:r w:rsidRPr="001960CD">
        <w:t>Pranimi nga Shteti i kërkuar i një kërkese të formuluar konform këtij titulli pushon të drejtën për ekzekutimin e dënimit në Shtetin kërkues.</w:t>
      </w:r>
    </w:p>
    <w:p w:rsidR="009231E6" w:rsidRPr="001960CD" w:rsidRDefault="009231E6" w:rsidP="009231E6">
      <w:pPr>
        <w:pStyle w:val="Paragrafi"/>
      </w:pPr>
    </w:p>
    <w:p w:rsidR="009231E6" w:rsidRPr="001960CD" w:rsidRDefault="009231E6" w:rsidP="001650E8">
      <w:pPr>
        <w:pStyle w:val="NeniTitull"/>
      </w:pPr>
      <w:r w:rsidRPr="001960CD">
        <w:t>Titulli V. Dispozita të përbashkëta</w:t>
      </w:r>
    </w:p>
    <w:p w:rsidR="009231E6" w:rsidRPr="001960CD" w:rsidRDefault="009231E6" w:rsidP="009231E6">
      <w:pPr>
        <w:pStyle w:val="Paragrafi"/>
      </w:pPr>
    </w:p>
    <w:p w:rsidR="009231E6" w:rsidRPr="001960CD" w:rsidRDefault="009231E6" w:rsidP="009231E6">
      <w:pPr>
        <w:pStyle w:val="NeniNr"/>
      </w:pPr>
      <w:r w:rsidRPr="001960CD">
        <w:t>Neni 26</w:t>
      </w:r>
    </w:p>
    <w:p w:rsidR="009231E6" w:rsidRPr="001960CD" w:rsidRDefault="009231E6" w:rsidP="009231E6">
      <w:pPr>
        <w:pStyle w:val="NeniNr"/>
      </w:pPr>
    </w:p>
    <w:p w:rsidR="009231E6" w:rsidRPr="001960CD" w:rsidRDefault="009231E6" w:rsidP="009231E6">
      <w:pPr>
        <w:pStyle w:val="Paragrafi"/>
      </w:pPr>
      <w:r w:rsidRPr="001960CD">
        <w:t>1. Çdo kërkesë e parashikuar nga neni 5 formulohet me shkrim.</w:t>
      </w:r>
    </w:p>
    <w:p w:rsidR="009231E6" w:rsidRPr="001960CD" w:rsidRDefault="009231E6" w:rsidP="009231E6">
      <w:pPr>
        <w:pStyle w:val="Paragrafi"/>
      </w:pPr>
      <w:r w:rsidRPr="001960CD">
        <w:t>Ajo përmban:</w:t>
      </w:r>
    </w:p>
    <w:p w:rsidR="009231E6" w:rsidRPr="001960CD" w:rsidRDefault="009231E6" w:rsidP="009231E6">
      <w:pPr>
        <w:pStyle w:val="Paragrafi"/>
      </w:pPr>
      <w:r w:rsidRPr="001960CD">
        <w:t>a) autoritetin që e ka nxjerrë;</w:t>
      </w:r>
    </w:p>
    <w:p w:rsidR="009231E6" w:rsidRPr="001960CD" w:rsidRDefault="001650E8" w:rsidP="009231E6">
      <w:pPr>
        <w:pStyle w:val="Paragrafi"/>
      </w:pPr>
      <w:r>
        <w:t xml:space="preserve">b) </w:t>
      </w:r>
      <w:r w:rsidR="009231E6" w:rsidRPr="001960CD">
        <w:t>objektin e saj;</w:t>
      </w:r>
    </w:p>
    <w:p w:rsidR="009231E6" w:rsidRPr="001960CD" w:rsidRDefault="009231E6" w:rsidP="009231E6">
      <w:pPr>
        <w:pStyle w:val="Paragrafi"/>
      </w:pPr>
      <w:r w:rsidRPr="001960CD">
        <w:t>c) identitetin e keqbërësit dhe vendbanimin e tij në Shtetin e kërkuar.</w:t>
      </w:r>
    </w:p>
    <w:p w:rsidR="009231E6" w:rsidRPr="001960CD" w:rsidRDefault="009231E6" w:rsidP="009231E6">
      <w:pPr>
        <w:pStyle w:val="Paragrafi"/>
      </w:pPr>
      <w:r w:rsidRPr="001960CD">
        <w:t>2. Kërkesa për mbikëqyrje shoqërohet me origjinalin ose me kopjen autentike të vendimit që përmban arsyet që kanë motivuar mbikëqyrjen dhe që specifikon masat që i vihen keqbërësit. Ajo saktëson, me aq sa është e mundur, rrethanat e veprës penale që ka motivuar vendimin e mbikëqyrjes, kohën dhe vendin e kryerjes, cilësimin ligjor të saj, dhe kur kjo është e nevojshme, kohëzgjatjen e sanksionit për ekzekutimin. Ajo jep të gjitha të dhënat për natyrën dhe kohëzgjatjen e masave të mbikëqyrjes që kërkohen për t’u ekzekutuar. Ajo përmban referenca në dispozitat ligjore të zbatueshme dhe të dhënat e nevojshme mbi personalitetn e keqbërësit dhe mbi sjelljen e tij në Shtetin kërkues para dhe pas dhënies së vendimit për mbikëqyrje.</w:t>
      </w:r>
    </w:p>
    <w:p w:rsidR="009231E6" w:rsidRPr="001960CD" w:rsidRDefault="001650E8" w:rsidP="009231E6">
      <w:pPr>
        <w:pStyle w:val="Paragrafi"/>
      </w:pPr>
      <w:r>
        <w:t xml:space="preserve">3. </w:t>
      </w:r>
      <w:r w:rsidR="009231E6" w:rsidRPr="001960CD">
        <w:t>Kërkesa për ekzekutim shoqërohet me origjinalin ose me një kopje autentike të vendimit që ka konstatuar revokimin e kushtit pezullues të dënimit ose të ekzekutimit të tij, si dhe vendimin e dënimit. Karakteri i ekzekutueshëm i këtyre dy vendimeve vërtetohet në format e parashikuara nga ligji i Shtetit që i ka dhënë.</w:t>
      </w:r>
    </w:p>
    <w:p w:rsidR="009231E6" w:rsidRPr="001960CD" w:rsidRDefault="009231E6" w:rsidP="009231E6">
      <w:pPr>
        <w:pStyle w:val="Paragrafi"/>
      </w:pPr>
      <w:r w:rsidRPr="001960CD">
        <w:t>Kur vendimi për t’u ekzekutuar zëvendëson një tjetër të mëparshëm pa bërë një paraqitje të fakteve, do t’i bashkëngjitet një kopje autentike e vendimit që përmban këtë paraqitje.</w:t>
      </w:r>
    </w:p>
    <w:p w:rsidR="009231E6" w:rsidRPr="001960CD" w:rsidRDefault="009231E6" w:rsidP="009231E6">
      <w:pPr>
        <w:pStyle w:val="Paragrafi"/>
      </w:pPr>
      <w:r w:rsidRPr="001960CD">
        <w:t>4. Kërkesa që ka për objekt zbatimin e plotë të dënimit shoqërohet me dokumentet e parashikuara në paragrafin 2 të mësipërm.</w:t>
      </w:r>
    </w:p>
    <w:p w:rsidR="009231E6" w:rsidRPr="001960CD" w:rsidRDefault="009231E6" w:rsidP="009231E6">
      <w:pPr>
        <w:pStyle w:val="Paragrafi"/>
      </w:pPr>
    </w:p>
    <w:p w:rsidR="009231E6" w:rsidRPr="001960CD" w:rsidRDefault="009231E6" w:rsidP="009231E6">
      <w:pPr>
        <w:pStyle w:val="NeniNr"/>
      </w:pPr>
      <w:r w:rsidRPr="001960CD">
        <w:t>Neni 27</w:t>
      </w:r>
    </w:p>
    <w:p w:rsidR="009231E6" w:rsidRPr="001960CD" w:rsidRDefault="009231E6" w:rsidP="009231E6">
      <w:pPr>
        <w:pStyle w:val="Paragrafi"/>
      </w:pPr>
    </w:p>
    <w:p w:rsidR="009231E6" w:rsidRPr="001960CD" w:rsidRDefault="009231E6" w:rsidP="009231E6">
      <w:pPr>
        <w:pStyle w:val="Paragrafi"/>
      </w:pPr>
      <w:r w:rsidRPr="001960CD">
        <w:t>1. Kërkesa dërgohet nga Ministria e Drejtësisë e Shtetit kërkues drejtuar Ministrisë së Drejtësisë të Shtetit të kërkuar. Përgjigjja transmetohet sipas të njëjtës rrugë.</w:t>
      </w:r>
    </w:p>
    <w:p w:rsidR="009231E6" w:rsidRPr="001960CD" w:rsidRDefault="009231E6" w:rsidP="009231E6">
      <w:pPr>
        <w:pStyle w:val="Paragrafi"/>
      </w:pPr>
      <w:r w:rsidRPr="001960CD">
        <w:t>2. Komunikimet e nevojshme për zbatimin e kësaj Konvente shkëmbehen ose sipas rrugëve të treguara në paragrafin 1 të këtij neni ose drejtpërdrejt midis autoriteteve të Palëve kontraktuese.</w:t>
      </w:r>
    </w:p>
    <w:p w:rsidR="009231E6" w:rsidRPr="001960CD" w:rsidRDefault="009231E6" w:rsidP="009231E6">
      <w:pPr>
        <w:pStyle w:val="Paragrafi"/>
      </w:pPr>
      <w:r w:rsidRPr="001960CD">
        <w:t>3. Në raste urgjente, komunikimet e parashikuara në paragrafin 2 të këtij neni mund të transmetohen nëpërmjet Organizatës Ndërkombëtare të Policisë Kriminale (Interpol).</w:t>
      </w:r>
    </w:p>
    <w:p w:rsidR="009231E6" w:rsidRPr="001960CD" w:rsidRDefault="009231E6" w:rsidP="009231E6">
      <w:pPr>
        <w:pStyle w:val="Paragrafi"/>
      </w:pPr>
      <w:r w:rsidRPr="001960CD">
        <w:t>4. Çdo Palë kontraktuese mundet, me deklaratë drejtuar Sekretarit të Përgjithshëm të Këshillit të Europës, të bëjë të njohur se ajo dëshiron t’u përmbahet rregullave të reja të ndryshme nga ato të formuluara në paragrafët 1 e 2 të këtij neni.</w:t>
      </w:r>
    </w:p>
    <w:p w:rsidR="009231E6" w:rsidRPr="001960CD" w:rsidRDefault="009231E6" w:rsidP="009231E6">
      <w:pPr>
        <w:pStyle w:val="Paragrafi"/>
      </w:pPr>
    </w:p>
    <w:p w:rsidR="009231E6" w:rsidRPr="001960CD" w:rsidRDefault="009231E6" w:rsidP="009231E6">
      <w:pPr>
        <w:pStyle w:val="NeniNr"/>
      </w:pPr>
      <w:r w:rsidRPr="001960CD">
        <w:t>Neni 28</w:t>
      </w:r>
    </w:p>
    <w:p w:rsidR="009231E6" w:rsidRPr="001960CD" w:rsidRDefault="009231E6" w:rsidP="009231E6">
      <w:pPr>
        <w:pStyle w:val="Paragrafi"/>
      </w:pPr>
    </w:p>
    <w:p w:rsidR="009231E6" w:rsidRPr="001960CD" w:rsidRDefault="009231E6" w:rsidP="009231E6">
      <w:pPr>
        <w:pStyle w:val="Paragrafi"/>
      </w:pPr>
      <w:r w:rsidRPr="001960CD">
        <w:t xml:space="preserve">Kur Shteti i kërkuar çmon se të dhënat e paraqitura nga Shteti kërkues janë të pamjaftueshme për t’i dhënë atij mundësi të zbatojë këto Konventë, ai kërkon plotësimin e të dhënave. Ai mund të </w:t>
      </w:r>
      <w:r w:rsidRPr="001960CD">
        <w:lastRenderedPageBreak/>
        <w:t>caktojë një afat për marrjen e këtyre informacioneve.</w:t>
      </w:r>
    </w:p>
    <w:p w:rsidR="009231E6" w:rsidRPr="001960CD" w:rsidRDefault="009231E6" w:rsidP="009231E6">
      <w:pPr>
        <w:pStyle w:val="Paragrafi"/>
      </w:pPr>
    </w:p>
    <w:p w:rsidR="009231E6" w:rsidRPr="001960CD" w:rsidRDefault="009231E6" w:rsidP="009231E6">
      <w:pPr>
        <w:pStyle w:val="NeniNr"/>
      </w:pPr>
      <w:r w:rsidRPr="001960CD">
        <w:t>Neni 29</w:t>
      </w:r>
    </w:p>
    <w:p w:rsidR="009231E6" w:rsidRPr="001960CD" w:rsidRDefault="009231E6" w:rsidP="00E5607F">
      <w:pPr>
        <w:pStyle w:val="Paragrafi"/>
      </w:pPr>
    </w:p>
    <w:p w:rsidR="009231E6" w:rsidRPr="001960CD" w:rsidRDefault="009231E6" w:rsidP="009231E6">
      <w:pPr>
        <w:pStyle w:val="Paragrafi"/>
      </w:pPr>
      <w:r w:rsidRPr="001960CD">
        <w:t>1. Me rezervën e dispozitave të paragrafit 2 të këtij neni, nuk do të kërkohet përkthimi i kërkesave dhe shkresave që i bashkëngjiten, si dhe i të gjitha dokumenteve të tjera lidhur me zbatimin e kësaj Konvente.</w:t>
      </w:r>
    </w:p>
    <w:p w:rsidR="009231E6" w:rsidRPr="001960CD" w:rsidRDefault="009231E6" w:rsidP="009231E6">
      <w:pPr>
        <w:pStyle w:val="Paragrafi"/>
      </w:pPr>
      <w:r w:rsidRPr="001960CD">
        <w:t>2. Çdo Palë kontraktuese mundet, në çastin e nënshkrimit ose depozitimit të instrumenteve të rafitikimit, të pranimit ose aderimit, me deklaratë drejtuar Sekretarit të Përgjithshëm të Këshillit të Europës, të rezervojë të drejtën të kërkojë që kërkesat dhe shkresat që u bashkëngjiten të shoqërohen me përkthim, ose në gjuhën e vet ose në njërën nga gjuhët zyrtare të Këshillit të Europës ose në njërën nga këto gjuhë që ajo do të caktojë. Palët e tjera kontraktuese mund të kërkojnë të zbatojnë reciprocitetin.</w:t>
      </w:r>
    </w:p>
    <w:p w:rsidR="009231E6" w:rsidRPr="001960CD" w:rsidRDefault="009231E6" w:rsidP="009231E6">
      <w:pPr>
        <w:pStyle w:val="Paragrafi"/>
      </w:pPr>
      <w:r w:rsidRPr="001960CD">
        <w:t>3. Ky nen nuk prek dispozitat lidhur me përkthimin e kërkesave dhe shkresave që u bashkëngjiten, që përmbahen në marrëveshjet ose traktatet që janë në fuqi që mund të përfundohen midis dy ose disa Palësh kontraktuese.</w:t>
      </w:r>
    </w:p>
    <w:p w:rsidR="009231E6" w:rsidRPr="001960CD" w:rsidRDefault="009231E6" w:rsidP="009231E6">
      <w:pPr>
        <w:pStyle w:val="Paragrafi"/>
      </w:pPr>
    </w:p>
    <w:p w:rsidR="009231E6" w:rsidRPr="001960CD" w:rsidRDefault="009231E6" w:rsidP="009231E6">
      <w:pPr>
        <w:pStyle w:val="NeniNr"/>
      </w:pPr>
      <w:r w:rsidRPr="001960CD">
        <w:t>Neni 30</w:t>
      </w:r>
    </w:p>
    <w:p w:rsidR="009231E6" w:rsidRPr="001960CD" w:rsidRDefault="009231E6" w:rsidP="00E5607F">
      <w:pPr>
        <w:pStyle w:val="Paragrafi"/>
      </w:pPr>
    </w:p>
    <w:p w:rsidR="009231E6" w:rsidRPr="001960CD" w:rsidRDefault="009231E6" w:rsidP="009231E6">
      <w:pPr>
        <w:pStyle w:val="Paragrafi"/>
      </w:pPr>
      <w:r w:rsidRPr="001960CD">
        <w:t>Për shkresat dhe dokumentet e transmetuara në zbatim të kësaj Konvente nuk do të kërkohet asnjë formalitet legalizimi.</w:t>
      </w:r>
    </w:p>
    <w:p w:rsidR="009231E6" w:rsidRPr="001960CD" w:rsidRDefault="009231E6" w:rsidP="009231E6">
      <w:pPr>
        <w:pStyle w:val="Paragrafi"/>
      </w:pPr>
    </w:p>
    <w:p w:rsidR="009231E6" w:rsidRPr="001960CD" w:rsidRDefault="009231E6" w:rsidP="009231E6">
      <w:pPr>
        <w:pStyle w:val="NeniNr"/>
      </w:pPr>
      <w:r w:rsidRPr="001960CD">
        <w:t>Neni 31</w:t>
      </w:r>
    </w:p>
    <w:p w:rsidR="009231E6" w:rsidRPr="001960CD" w:rsidRDefault="009231E6" w:rsidP="009231E6">
      <w:pPr>
        <w:pStyle w:val="Paragrafi"/>
      </w:pPr>
    </w:p>
    <w:p w:rsidR="009231E6" w:rsidRDefault="009231E6" w:rsidP="009231E6">
      <w:pPr>
        <w:pStyle w:val="Paragrafi"/>
      </w:pPr>
      <w:r w:rsidRPr="001960CD">
        <w:t>Shteti i kërkuar ka kompetencë, me kërkesë të Shtetit kërkues, të marrë shpenzimet për ndjekjen penale dhe gjykimin, të kryera në këtë Shtet. Kur ai vepron për marrjen e këtyre shpenzimeve, ai është i detyruar t’i rikthejë Shtetit kërkues vetëm honoraret për ekspertët që ai ka marrë.</w:t>
      </w:r>
    </w:p>
    <w:p w:rsidR="009231E6" w:rsidRPr="001960CD" w:rsidRDefault="009231E6" w:rsidP="009231E6">
      <w:pPr>
        <w:pStyle w:val="Paragrafi"/>
      </w:pPr>
    </w:p>
    <w:p w:rsidR="009231E6" w:rsidRPr="001960CD" w:rsidRDefault="009231E6" w:rsidP="009231E6">
      <w:pPr>
        <w:pStyle w:val="NeniNr"/>
      </w:pPr>
      <w:r w:rsidRPr="001960CD">
        <w:t>Neni 32</w:t>
      </w:r>
    </w:p>
    <w:p w:rsidR="009231E6" w:rsidRPr="001960CD" w:rsidRDefault="009231E6" w:rsidP="009231E6">
      <w:pPr>
        <w:pStyle w:val="Paragrafi"/>
      </w:pPr>
    </w:p>
    <w:p w:rsidR="009231E6" w:rsidRPr="001960CD" w:rsidRDefault="009231E6" w:rsidP="009231E6">
      <w:pPr>
        <w:pStyle w:val="Paragrafi"/>
      </w:pPr>
      <w:r w:rsidRPr="001960CD">
        <w:t>Shpenzimet për mbikëqyrje dhe ekzekutim të bëra në Shtetin e kërkuar nuk kthehen.</w:t>
      </w:r>
    </w:p>
    <w:p w:rsidR="009231E6" w:rsidRPr="001960CD" w:rsidRDefault="009231E6" w:rsidP="009231E6">
      <w:pPr>
        <w:pStyle w:val="Paragrafi"/>
      </w:pPr>
    </w:p>
    <w:p w:rsidR="009231E6" w:rsidRPr="001960CD" w:rsidRDefault="009231E6" w:rsidP="002E4D3E">
      <w:pPr>
        <w:pStyle w:val="NeniTitull"/>
      </w:pPr>
      <w:r w:rsidRPr="001960CD">
        <w:t>Titulli VI – Dispozita të fundit</w:t>
      </w:r>
    </w:p>
    <w:p w:rsidR="009231E6" w:rsidRPr="001960CD" w:rsidRDefault="009231E6" w:rsidP="009231E6">
      <w:pPr>
        <w:pStyle w:val="Paragrafi"/>
      </w:pPr>
    </w:p>
    <w:p w:rsidR="009231E6" w:rsidRPr="001960CD" w:rsidRDefault="009231E6" w:rsidP="009231E6">
      <w:pPr>
        <w:pStyle w:val="NeniNr"/>
      </w:pPr>
      <w:r w:rsidRPr="001960CD">
        <w:t>Neni 33</w:t>
      </w:r>
    </w:p>
    <w:p w:rsidR="009231E6" w:rsidRPr="001960CD" w:rsidRDefault="009231E6" w:rsidP="002E4D3E">
      <w:pPr>
        <w:pStyle w:val="Paragrafi"/>
      </w:pPr>
    </w:p>
    <w:p w:rsidR="009231E6" w:rsidRPr="001960CD" w:rsidRDefault="009231E6" w:rsidP="009231E6">
      <w:pPr>
        <w:pStyle w:val="Paragrafi"/>
      </w:pPr>
      <w:r w:rsidRPr="001960CD">
        <w:t>Kjo Konventë nuk cenon dispozitat që rregullojnë policinë e të huajve.</w:t>
      </w:r>
    </w:p>
    <w:p w:rsidR="009231E6" w:rsidRPr="001960CD" w:rsidRDefault="009231E6" w:rsidP="009231E6">
      <w:pPr>
        <w:pStyle w:val="Paragrafi"/>
      </w:pPr>
    </w:p>
    <w:p w:rsidR="009231E6" w:rsidRPr="001960CD" w:rsidRDefault="009231E6" w:rsidP="009231E6">
      <w:pPr>
        <w:pStyle w:val="NeniNr"/>
      </w:pPr>
      <w:r w:rsidRPr="001960CD">
        <w:t>Neni 34</w:t>
      </w:r>
    </w:p>
    <w:p w:rsidR="009231E6" w:rsidRPr="001960CD" w:rsidRDefault="009231E6" w:rsidP="008844DA">
      <w:pPr>
        <w:pStyle w:val="Paragrafi"/>
      </w:pPr>
    </w:p>
    <w:p w:rsidR="009231E6" w:rsidRPr="001960CD" w:rsidRDefault="009231E6" w:rsidP="009231E6">
      <w:pPr>
        <w:pStyle w:val="Paragrafi"/>
      </w:pPr>
      <w:r w:rsidRPr="001960CD">
        <w:t>1. Kjo Konventë është e hapur për nënshkrim nga Shtetet anëtare të Këshillit të Europës. Ajo do të ratifikohet ose do të pranohet. Instrumentet e ratifikimit ose të pranimit do të depozitohen pranë Sekretarit të Përgjithshëm të Këshillit të Europës.</w:t>
      </w:r>
    </w:p>
    <w:p w:rsidR="009231E6" w:rsidRPr="001960CD" w:rsidRDefault="009231E6" w:rsidP="009231E6">
      <w:pPr>
        <w:pStyle w:val="Paragrafi"/>
      </w:pPr>
      <w:r w:rsidRPr="001960CD">
        <w:t>2. Kjo Konventë do të hyjë në fuqi tre muaj pas datës së të tretit depozitim të instrumenteve të ratifikimit ose të pranimit.</w:t>
      </w:r>
    </w:p>
    <w:p w:rsidR="009231E6" w:rsidRPr="001960CD" w:rsidRDefault="009231E6" w:rsidP="009231E6">
      <w:pPr>
        <w:pStyle w:val="Paragrafi"/>
      </w:pPr>
      <w:r w:rsidRPr="001960CD">
        <w:t>3. Për çdo Shtet nënshkrues që do të shprehë më pas pëlqimin e vet për ta ratifikuar ose pranuar, kjo do të hyjë në fuqi tre muaj pas datës së depozitimit të instrumenteve të ratifikimit ose të pranimit.</w:t>
      </w:r>
    </w:p>
    <w:p w:rsidR="009231E6" w:rsidRPr="001960CD" w:rsidRDefault="009231E6" w:rsidP="009231E6">
      <w:pPr>
        <w:pStyle w:val="Paragrafi"/>
      </w:pPr>
    </w:p>
    <w:p w:rsidR="009231E6" w:rsidRPr="001960CD" w:rsidRDefault="009231E6" w:rsidP="009231E6">
      <w:pPr>
        <w:pStyle w:val="NeniNr"/>
      </w:pPr>
      <w:r w:rsidRPr="001960CD">
        <w:t>Neni 35</w:t>
      </w:r>
    </w:p>
    <w:p w:rsidR="009231E6" w:rsidRPr="001960CD" w:rsidRDefault="009231E6" w:rsidP="008844DA">
      <w:pPr>
        <w:pStyle w:val="Paragrafi"/>
      </w:pPr>
    </w:p>
    <w:p w:rsidR="009231E6" w:rsidRPr="001960CD" w:rsidRDefault="009231E6" w:rsidP="009231E6">
      <w:pPr>
        <w:pStyle w:val="Paragrafi"/>
      </w:pPr>
      <w:r w:rsidRPr="001960CD">
        <w:t>1. Pas hyrjes në fuqi të kësaj Konvente, Komiteti i Ministrave të Këshillit të Europës mund të ftojë çdo Shtet joanëtar i Këshillit të Europës për të aderuar në këtë Konventë.</w:t>
      </w:r>
    </w:p>
    <w:p w:rsidR="009231E6" w:rsidRPr="001960CD" w:rsidRDefault="009231E6" w:rsidP="009231E6">
      <w:pPr>
        <w:pStyle w:val="Paragrafi"/>
      </w:pPr>
      <w:r w:rsidRPr="001960CD">
        <w:t xml:space="preserve">2. Aderimi bëhet me anë të depozitimit të instrumenteve të aderimit pranë Sekretarit të </w:t>
      </w:r>
      <w:r w:rsidRPr="001960CD">
        <w:lastRenderedPageBreak/>
        <w:t>Përgjithshëm të Këshillit të Europës që do të fillojë efektet tre muaj pas datës së depozitimit.</w:t>
      </w:r>
    </w:p>
    <w:p w:rsidR="009231E6" w:rsidRPr="001960CD" w:rsidRDefault="009231E6" w:rsidP="009231E6">
      <w:pPr>
        <w:pStyle w:val="Paragrafi"/>
      </w:pPr>
    </w:p>
    <w:p w:rsidR="009231E6" w:rsidRPr="001960CD" w:rsidRDefault="009231E6" w:rsidP="009231E6">
      <w:pPr>
        <w:pStyle w:val="NeniNr"/>
      </w:pPr>
      <w:r w:rsidRPr="001960CD">
        <w:t>Neni 36</w:t>
      </w:r>
    </w:p>
    <w:p w:rsidR="009231E6" w:rsidRPr="001960CD" w:rsidRDefault="009231E6" w:rsidP="009231E6">
      <w:pPr>
        <w:pStyle w:val="Paragrafi"/>
      </w:pPr>
    </w:p>
    <w:p w:rsidR="009231E6" w:rsidRPr="001960CD" w:rsidRDefault="009231E6" w:rsidP="009231E6">
      <w:pPr>
        <w:pStyle w:val="Paragrafi"/>
      </w:pPr>
      <w:r w:rsidRPr="001960CD">
        <w:t>1. Çdo Shtet kontraktues mundet, në çastin e nënshkrimit ose në çastin e depozitimit të instrumenteve të ratifikimit, pranimit ose aderimit të caktojë territorin ose territoret ku do të zbatohet kjo Konventë.</w:t>
      </w:r>
    </w:p>
    <w:p w:rsidR="009231E6" w:rsidRPr="001960CD" w:rsidRDefault="009231E6" w:rsidP="009231E6">
      <w:pPr>
        <w:pStyle w:val="Paragrafi"/>
      </w:pPr>
      <w:r w:rsidRPr="001960CD">
        <w:t>2. Çdo Shtet kontraktues mundet, në çastin e depozitimit të ratifikimit, të pranimit ose të aderimit ose në çdo çast tjetër më pas, me anë të një deklarate drejtuar Sekretarit të Përgjithshëm të Këshillit të Europës të shtrijë zbatimin e kësaj Konvente në çdo territor tjetër të caktuar në deklaratë, ku ai është i ngarkuar të mbulojë marrëdhëniet ndërkombëtare.</w:t>
      </w:r>
    </w:p>
    <w:p w:rsidR="009231E6" w:rsidRPr="001960CD" w:rsidRDefault="009231E6" w:rsidP="009231E6">
      <w:pPr>
        <w:pStyle w:val="Paragrafi"/>
      </w:pPr>
      <w:r w:rsidRPr="001960CD">
        <w:t>3. Çdo deklaratë e bërë në bazë të dy paragrafëve të mëparshëm mund të tërhiqet, përsa i takon çdo territori të caktuar në deklaratë sipas kushteve të parashikuara nga neni 39 i kësaj Konvente.</w:t>
      </w:r>
    </w:p>
    <w:p w:rsidR="009231E6" w:rsidRPr="001960CD" w:rsidRDefault="009231E6" w:rsidP="009231E6">
      <w:pPr>
        <w:pStyle w:val="Paragrafi"/>
      </w:pPr>
    </w:p>
    <w:p w:rsidR="009231E6" w:rsidRPr="001960CD" w:rsidRDefault="009231E6" w:rsidP="009231E6">
      <w:pPr>
        <w:pStyle w:val="NeniNr"/>
      </w:pPr>
      <w:r w:rsidRPr="001960CD">
        <w:t>Neni 37</w:t>
      </w:r>
    </w:p>
    <w:p w:rsidR="009231E6" w:rsidRPr="001960CD" w:rsidRDefault="009231E6" w:rsidP="008844DA">
      <w:pPr>
        <w:pStyle w:val="Paragrafi"/>
      </w:pPr>
    </w:p>
    <w:p w:rsidR="009231E6" w:rsidRPr="001960CD" w:rsidRDefault="009231E6" w:rsidP="009231E6">
      <w:pPr>
        <w:pStyle w:val="Paragrafi"/>
      </w:pPr>
      <w:r w:rsidRPr="001960CD">
        <w:t>1. Kjo Konventë nuk prek detyrimet që përmbahen në dispozitat e çdo Konvente tjetër ndërkombëtare me karakter dypalësh ose shumëpalësh, që rregullon ose do të rregullojë, midis dy ose disa Palëve kontraktuese, ekstradimin ose forma të ndihmës gjyqësore në fushën penale.</w:t>
      </w:r>
    </w:p>
    <w:p w:rsidR="009231E6" w:rsidRPr="001960CD" w:rsidRDefault="009231E6" w:rsidP="009231E6">
      <w:pPr>
        <w:pStyle w:val="Paragrafi"/>
      </w:pPr>
      <w:r w:rsidRPr="001960CD">
        <w:t>2. Palët në Konventë mund të përfundojnë midis tyre marrëveshje dypalëshe ose shumëpalëshe, lidhur me çështjet e rregulluara nga kjo Konventë, vetëm me qëllim të plotësimit të dispozitave të kësaj Konvente ose për të lehtësuar zbatimin e parimeve që ajo mishëron.</w:t>
      </w:r>
    </w:p>
    <w:p w:rsidR="009231E6" w:rsidRPr="001960CD" w:rsidRDefault="009231E6" w:rsidP="009231E6">
      <w:pPr>
        <w:pStyle w:val="Paragrafi"/>
      </w:pPr>
      <w:r w:rsidRPr="001960CD">
        <w:t>3. Megjithatë, kur dy ose disa Palë kanë vendosur ose sapo kanë vendosur marrëdhënie mbi bazën e një legjislacioni uniform ose të një regjimi të posaçëm, ato do të kenë të drejtë të rregullojnë marrëdhëniet e ndërsjella në këtë fushë duke u mbështetur plotësisht në këto sisteme që nuk bien ndesh me këtë Konventë.</w:t>
      </w:r>
    </w:p>
    <w:p w:rsidR="009231E6" w:rsidRPr="001960CD" w:rsidRDefault="009231E6" w:rsidP="009231E6">
      <w:pPr>
        <w:pStyle w:val="Paragrafi"/>
      </w:pPr>
      <w:r w:rsidRPr="001960CD">
        <w:t>Palët kontraktuese që do të përjashtojnë nga marrëdhëniet e tyre të ndërsjella zbatimin e kësaj Konvente, konform dispozitave të këtij paragrafi, do t’i drejtojnë për këtë qëllim një njoftim Sekretarit të Përgjithshëm të Këshillit të Europës.</w:t>
      </w:r>
    </w:p>
    <w:p w:rsidR="009231E6" w:rsidRPr="001960CD" w:rsidRDefault="009231E6" w:rsidP="009231E6">
      <w:pPr>
        <w:pStyle w:val="Paragrafi"/>
      </w:pPr>
    </w:p>
    <w:p w:rsidR="009231E6" w:rsidRPr="001960CD" w:rsidRDefault="009231E6" w:rsidP="009231E6">
      <w:pPr>
        <w:pStyle w:val="NeniNr"/>
      </w:pPr>
      <w:r w:rsidRPr="001960CD">
        <w:t>Neni 38</w:t>
      </w:r>
    </w:p>
    <w:p w:rsidR="009231E6" w:rsidRPr="001960CD" w:rsidRDefault="009231E6" w:rsidP="009231E6">
      <w:pPr>
        <w:pStyle w:val="Paragrafi"/>
      </w:pPr>
    </w:p>
    <w:p w:rsidR="009231E6" w:rsidRPr="001960CD" w:rsidRDefault="009231E6" w:rsidP="009231E6">
      <w:pPr>
        <w:pStyle w:val="Paragrafi"/>
      </w:pPr>
      <w:r w:rsidRPr="001960CD">
        <w:t>1. Çdo Palë kontraktuese mundet, në çastin e nënshkrimit ose në çastin e depozitimit të instrumenteve të ratifikimit, pranimit ose aderimit, të deklarojë se do të bëjë një ose disa rezerva që figurojnë në aneksin e kësaj Konvente.</w:t>
      </w:r>
    </w:p>
    <w:p w:rsidR="009231E6" w:rsidRPr="001960CD" w:rsidRDefault="009231E6" w:rsidP="009231E6">
      <w:pPr>
        <w:pStyle w:val="Paragrafi"/>
      </w:pPr>
      <w:r w:rsidRPr="001960CD">
        <w:t>2. Çdo Palë kontraktuese që ka formuluar një rezervë në bazë të paragrafit të mëparshëm mund ta tërheqë atë tërësisht ose pjesërisht, duke i drejtuar një deklaratë Sekretarit të Përgjithshëm të Këshillit të Europës dhe që do të fillojë efektet në datën e marrjes së saj.</w:t>
      </w:r>
    </w:p>
    <w:p w:rsidR="009231E6" w:rsidRPr="001960CD" w:rsidRDefault="009231E6" w:rsidP="009231E6">
      <w:pPr>
        <w:pStyle w:val="Paragrafi"/>
      </w:pPr>
      <w:r w:rsidRPr="001960CD">
        <w:t>3. Pala kontraktuese që ka formuluar një rezervë lidhur me një dispozitë të kësaj Konvente nuk mund të pretendojë për zbatimin e kësaj dispozite nga një Palë tjetër; megjithatë, ajo mundet, nëse rezerva është e pjesshme ose me kusht, të pretendojë për zbatimin e kësaj dispozite në atë masë që ajo vetë e ka pranuar atë.</w:t>
      </w:r>
    </w:p>
    <w:p w:rsidR="009231E6" w:rsidRPr="001960CD" w:rsidRDefault="009231E6" w:rsidP="009231E6">
      <w:pPr>
        <w:pStyle w:val="Paragrafi"/>
      </w:pPr>
      <w:r w:rsidRPr="001960CD">
        <w:t>4. Çdo Palë kontraktuese mundet, në çastin e nënshkrimit të kësaj Konvente ose të depozitimit të instrumenteve të ratifikimit, të pranimit ose të aderimit, me njoftim drejtuar Sekretarit të Përgjithshëm të Këshillit të Europës, të bëjë të ditur se ajo konsideron ratifikimin, pranimin ose aderimin të tillë që pas sjell detyrimin, konform të drejtës ndërkombëtare, të përfshijë në rendin e brendshëm dispozitat e nevojshme për zbatimin e kësaj Konvente.</w:t>
      </w:r>
    </w:p>
    <w:p w:rsidR="009231E6" w:rsidRPr="001960CD" w:rsidRDefault="009231E6" w:rsidP="009231E6">
      <w:pPr>
        <w:pStyle w:val="Paragrafi"/>
      </w:pPr>
    </w:p>
    <w:p w:rsidR="009231E6" w:rsidRPr="001960CD" w:rsidRDefault="009231E6" w:rsidP="009231E6">
      <w:pPr>
        <w:pStyle w:val="NeniNr"/>
      </w:pPr>
      <w:r w:rsidRPr="001960CD">
        <w:t>Neni 39</w:t>
      </w:r>
    </w:p>
    <w:p w:rsidR="009231E6" w:rsidRPr="001960CD" w:rsidRDefault="009231E6" w:rsidP="008844DA">
      <w:pPr>
        <w:pStyle w:val="Paragrafi"/>
      </w:pPr>
    </w:p>
    <w:p w:rsidR="009231E6" w:rsidRPr="001960CD" w:rsidRDefault="008844DA" w:rsidP="009231E6">
      <w:pPr>
        <w:pStyle w:val="Paragrafi"/>
      </w:pPr>
      <w:r>
        <w:t xml:space="preserve">1. </w:t>
      </w:r>
      <w:r w:rsidR="009231E6" w:rsidRPr="001960CD">
        <w:t>Kjo Konventë do të mbetet në fuqi pa kufizim në kohë.</w:t>
      </w:r>
    </w:p>
    <w:p w:rsidR="009231E6" w:rsidRPr="001960CD" w:rsidRDefault="008844DA" w:rsidP="009231E6">
      <w:pPr>
        <w:pStyle w:val="Paragrafi"/>
      </w:pPr>
      <w:r>
        <w:t xml:space="preserve">2. </w:t>
      </w:r>
      <w:r w:rsidR="009231E6" w:rsidRPr="001960CD">
        <w:t>Çdo Palë kontraktuese mundet, përsa i takon, të denoncojë këtë Konventë duke i drejtuar një njoftim Sekretarit të Përgjithshëm të Këshillit të Europës.</w:t>
      </w:r>
    </w:p>
    <w:p w:rsidR="009231E6" w:rsidRPr="001960CD" w:rsidRDefault="008844DA" w:rsidP="009231E6">
      <w:pPr>
        <w:pStyle w:val="Paragrafi"/>
      </w:pPr>
      <w:r>
        <w:t xml:space="preserve">3. </w:t>
      </w:r>
      <w:r w:rsidR="009231E6" w:rsidRPr="001960CD">
        <w:t>Denoncimi do të fillojë efektet gjashtë muajsh pas datës së marrjes së njoftimit nga Sekretari i Përgjithshëm.</w:t>
      </w:r>
    </w:p>
    <w:p w:rsidR="009231E6" w:rsidRPr="001960CD" w:rsidRDefault="009231E6" w:rsidP="009231E6">
      <w:pPr>
        <w:pStyle w:val="Paragrafi"/>
      </w:pPr>
    </w:p>
    <w:p w:rsidR="009231E6" w:rsidRPr="001960CD" w:rsidRDefault="009231E6" w:rsidP="009231E6">
      <w:pPr>
        <w:pStyle w:val="NeniNr"/>
      </w:pPr>
      <w:r w:rsidRPr="001960CD">
        <w:t>Neni 40</w:t>
      </w:r>
    </w:p>
    <w:p w:rsidR="009231E6" w:rsidRPr="001960CD" w:rsidRDefault="009231E6" w:rsidP="009231E6">
      <w:pPr>
        <w:pStyle w:val="Paragrafi"/>
      </w:pPr>
    </w:p>
    <w:p w:rsidR="009231E6" w:rsidRPr="001960CD" w:rsidRDefault="009231E6" w:rsidP="009231E6">
      <w:pPr>
        <w:pStyle w:val="Paragrafi"/>
      </w:pPr>
      <w:r w:rsidRPr="001960CD">
        <w:t>Sekretari i Përgjithshëm i Këshillit të Europës do të njoftojë Shtetet anëtare të Këshillit dhe çdo Shtet që ka aderuar në këtë Konventë për:</w:t>
      </w:r>
    </w:p>
    <w:p w:rsidR="009231E6" w:rsidRPr="001960CD" w:rsidRDefault="009231E6" w:rsidP="009231E6">
      <w:pPr>
        <w:pStyle w:val="Paragrafi"/>
      </w:pPr>
      <w:r w:rsidRPr="001960CD">
        <w:t>a) çdo nënshkrim;</w:t>
      </w:r>
    </w:p>
    <w:p w:rsidR="009231E6" w:rsidRPr="001960CD" w:rsidRDefault="009231E6" w:rsidP="009231E6">
      <w:pPr>
        <w:pStyle w:val="Paragrafi"/>
      </w:pPr>
      <w:r w:rsidRPr="001960CD">
        <w:t>b) depozitimin e instrumenteve të ratifikimit, pranimit ose aderimit;</w:t>
      </w:r>
    </w:p>
    <w:p w:rsidR="009231E6" w:rsidRPr="001960CD" w:rsidRDefault="009231E6" w:rsidP="009231E6">
      <w:pPr>
        <w:pStyle w:val="Paragrafi"/>
      </w:pPr>
      <w:r w:rsidRPr="001960CD">
        <w:t>c) çdo datë të hyrjes në fuqi të kësaj Konvente konform nenit 34 të saj;</w:t>
      </w:r>
    </w:p>
    <w:p w:rsidR="009231E6" w:rsidRPr="001960CD" w:rsidRDefault="009231E6" w:rsidP="009231E6">
      <w:pPr>
        <w:pStyle w:val="Paragrafi"/>
      </w:pPr>
      <w:r w:rsidRPr="001960CD">
        <w:t>d) çdo njoftim ose deklaratë të marrë në zbatim të paragrafit 4 të nenit 27 të paragrafit 2 të nenit 29, të paragrafit 3 të nenit 37 dhe të paragrafit 4 të të nenit 38;</w:t>
      </w:r>
    </w:p>
    <w:p w:rsidR="009231E6" w:rsidRPr="001960CD" w:rsidRDefault="009231E6" w:rsidP="009231E6">
      <w:pPr>
        <w:pStyle w:val="Paragrafi"/>
      </w:pPr>
      <w:r w:rsidRPr="001960CD">
        <w:t>e) çdo deklaratë të marrë në zbatim të dispozitave të paragrafëve 2 e 3 të nenit 36;</w:t>
      </w:r>
    </w:p>
    <w:p w:rsidR="009231E6" w:rsidRPr="001960CD" w:rsidRDefault="009231E6" w:rsidP="009231E6">
      <w:pPr>
        <w:pStyle w:val="Paragrafi"/>
      </w:pPr>
      <w:r w:rsidRPr="001960CD">
        <w:t>f) çdo rezervë të formuluar në zbatim të paragrafit 1 të nenit 38;</w:t>
      </w:r>
    </w:p>
    <w:p w:rsidR="009231E6" w:rsidRPr="001960CD" w:rsidRDefault="009231E6" w:rsidP="009231E6">
      <w:pPr>
        <w:pStyle w:val="Paragrafi"/>
      </w:pPr>
      <w:r w:rsidRPr="001960CD">
        <w:t>g) tërheqja e çdo rezerve të bërë në zbatim të paragrafit 2 të nenit 38;</w:t>
      </w:r>
    </w:p>
    <w:p w:rsidR="009231E6" w:rsidRPr="001960CD" w:rsidRDefault="009231E6" w:rsidP="009231E6">
      <w:pPr>
        <w:pStyle w:val="Paragrafi"/>
      </w:pPr>
      <w:r w:rsidRPr="001960CD">
        <w:t>h) çdo njoftim të marrë në zbatim të dispozitave të nenit 39 dhe datën e hyrjes kur denoncimi do të fillojë efektet.</w:t>
      </w:r>
    </w:p>
    <w:p w:rsidR="009231E6" w:rsidRPr="001960CD" w:rsidRDefault="009231E6" w:rsidP="009231E6">
      <w:pPr>
        <w:pStyle w:val="Paragrafi"/>
      </w:pPr>
      <w:r w:rsidRPr="001960CD">
        <w:t>Me këtë mirëbesim, nënshkruesit, të autorizuar rregullisht për këtë qëllim, kanë nënshkruar këtë Konventë.</w:t>
      </w:r>
    </w:p>
    <w:p w:rsidR="009231E6" w:rsidRPr="001960CD" w:rsidRDefault="009231E6" w:rsidP="009231E6">
      <w:pPr>
        <w:pStyle w:val="Paragrafi"/>
      </w:pPr>
      <w:r w:rsidRPr="001960CD">
        <w:t>Bërë në Strasburg, më 30 nëntor 1964, në frëngjisht dhe anglisht, të dy tekstet janë njëlloj të besueshëm, në një ekzemplar të vetëm që do të depozitohet në arkivat e Këshillit të Europës. Sekretari i Përgjithshëm i Këshillit të Europës do t’u komunikojë nga një kopje të vërtetuar konform secilit nga Shtetet nënshkruese dhe aderuese.</w:t>
      </w:r>
    </w:p>
    <w:p w:rsidR="009231E6" w:rsidRPr="001960CD" w:rsidRDefault="009231E6" w:rsidP="009231E6">
      <w:pPr>
        <w:pStyle w:val="Paragrafi"/>
      </w:pPr>
    </w:p>
    <w:p w:rsidR="009231E6" w:rsidRPr="001960CD" w:rsidRDefault="009231E6" w:rsidP="009231E6">
      <w:pPr>
        <w:pStyle w:val="Paragrafi"/>
      </w:pPr>
    </w:p>
    <w:p w:rsidR="009231E6" w:rsidRPr="001960CD" w:rsidRDefault="009231E6" w:rsidP="008844DA">
      <w:pPr>
        <w:pStyle w:val="TitulliTitull"/>
      </w:pPr>
      <w:r w:rsidRPr="001960CD">
        <w:t>ANEKS</w:t>
      </w:r>
    </w:p>
    <w:p w:rsidR="009231E6" w:rsidRPr="001960CD" w:rsidRDefault="009231E6" w:rsidP="009231E6">
      <w:pPr>
        <w:pStyle w:val="Paragrafi"/>
      </w:pPr>
    </w:p>
    <w:p w:rsidR="009231E6" w:rsidRPr="001960CD" w:rsidRDefault="009231E6" w:rsidP="009231E6">
      <w:pPr>
        <w:pStyle w:val="Paragrafi"/>
      </w:pPr>
      <w:r w:rsidRPr="001960CD">
        <w:t>Secila nga Palët kontraktuese mund të deklarojë se ajo rezervon të drejtën të bëjë të njohur:</w:t>
      </w:r>
    </w:p>
    <w:p w:rsidR="009231E6" w:rsidRPr="001960CD" w:rsidRDefault="009231E6" w:rsidP="009231E6">
      <w:pPr>
        <w:pStyle w:val="Paragrafi"/>
      </w:pPr>
      <w:r w:rsidRPr="001960CD">
        <w:t>1. se ajo nuk pranon dispozitat e Konventës që trajton ekzekutimin e dënimeve ose zbatimin e plotë të tyre;</w:t>
      </w:r>
    </w:p>
    <w:p w:rsidR="009231E6" w:rsidRPr="001960CD" w:rsidRDefault="008844DA" w:rsidP="009231E6">
      <w:pPr>
        <w:pStyle w:val="Paragrafi"/>
      </w:pPr>
      <w:r>
        <w:t xml:space="preserve">2. </w:t>
      </w:r>
      <w:r w:rsidR="009231E6" w:rsidRPr="001960CD">
        <w:t>se ajo pranon vetëm disa nga këto dispozita;</w:t>
      </w:r>
    </w:p>
    <w:p w:rsidR="009231E6" w:rsidRPr="001960CD" w:rsidRDefault="008844DA" w:rsidP="009231E6">
      <w:pPr>
        <w:pStyle w:val="Paragrafi"/>
      </w:pPr>
      <w:r>
        <w:t xml:space="preserve">3. </w:t>
      </w:r>
      <w:r w:rsidR="009231E6" w:rsidRPr="001960CD">
        <w:t>se ajo nuk pranon dispozitat e paragrafit 2 të nenit 37.</w:t>
      </w:r>
    </w:p>
    <w:sectPr w:rsidR="009231E6" w:rsidRPr="001960CD">
      <w:footerReference w:type="even" r:id="rId6"/>
      <w:footerReference w:type="default" r:id="rId7"/>
      <w:footnotePr>
        <w:numRestart w:val="eachPage"/>
      </w:footnotePr>
      <w:pgSz w:w="11907" w:h="16840" w:code="9"/>
      <w:pgMar w:top="1418" w:right="1418" w:bottom="1418" w:left="1418" w:header="1304" w:footer="1134" w:gutter="0"/>
      <w:pgNumType w:start="215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460E8">
      <w:r>
        <w:separator/>
      </w:r>
    </w:p>
  </w:endnote>
  <w:endnote w:type="continuationSeparator" w:id="0">
    <w:p w:rsidR="00000000" w:rsidRDefault="00A46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D3E" w:rsidRDefault="002E4D3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E4D3E" w:rsidRDefault="002E4D3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D3E" w:rsidRDefault="002E4D3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460E8">
      <w:r>
        <w:separator/>
      </w:r>
    </w:p>
  </w:footnote>
  <w:footnote w:type="continuationSeparator" w:id="0">
    <w:p w:rsidR="00000000" w:rsidRDefault="00A460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650E8"/>
    <w:rsid w:val="001745F4"/>
    <w:rsid w:val="00187855"/>
    <w:rsid w:val="001A58B2"/>
    <w:rsid w:val="001C7978"/>
    <w:rsid w:val="0022170D"/>
    <w:rsid w:val="002C6BAB"/>
    <w:rsid w:val="002E4D3E"/>
    <w:rsid w:val="00304413"/>
    <w:rsid w:val="00383FD5"/>
    <w:rsid w:val="003D11D8"/>
    <w:rsid w:val="003E06F6"/>
    <w:rsid w:val="003F043A"/>
    <w:rsid w:val="00470F9C"/>
    <w:rsid w:val="0050367C"/>
    <w:rsid w:val="00504A56"/>
    <w:rsid w:val="00507AF2"/>
    <w:rsid w:val="00543147"/>
    <w:rsid w:val="00545117"/>
    <w:rsid w:val="0058563C"/>
    <w:rsid w:val="005A53C5"/>
    <w:rsid w:val="005D4BA8"/>
    <w:rsid w:val="00690282"/>
    <w:rsid w:val="006A37D8"/>
    <w:rsid w:val="00705463"/>
    <w:rsid w:val="0074183C"/>
    <w:rsid w:val="00741C95"/>
    <w:rsid w:val="00767527"/>
    <w:rsid w:val="007732C8"/>
    <w:rsid w:val="007B0B5A"/>
    <w:rsid w:val="0080475E"/>
    <w:rsid w:val="008072B9"/>
    <w:rsid w:val="008105AD"/>
    <w:rsid w:val="00841EC5"/>
    <w:rsid w:val="008521B4"/>
    <w:rsid w:val="00872000"/>
    <w:rsid w:val="00881600"/>
    <w:rsid w:val="008844DA"/>
    <w:rsid w:val="00902F4D"/>
    <w:rsid w:val="009231E6"/>
    <w:rsid w:val="00964189"/>
    <w:rsid w:val="009C29DF"/>
    <w:rsid w:val="009F72BC"/>
    <w:rsid w:val="00A0784B"/>
    <w:rsid w:val="00A246D1"/>
    <w:rsid w:val="00A460E8"/>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5607F"/>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9001F83-85D1-4D10-B28D-DA08FBACD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31E6"/>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9231E6"/>
    <w:pPr>
      <w:tabs>
        <w:tab w:val="center" w:pos="4320"/>
        <w:tab w:val="right" w:pos="8640"/>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9231E6"/>
  </w:style>
  <w:style w:type="paragraph" w:styleId="Header">
    <w:name w:val="header"/>
    <w:basedOn w:val="Normal"/>
    <w:rsid w:val="00690282"/>
    <w:pPr>
      <w:tabs>
        <w:tab w:val="center" w:pos="4320"/>
        <w:tab w:val="right" w:pos="8640"/>
      </w:tabs>
    </w:p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3021</Words>
  <Characters>17223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20204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2019-03-14T11:20:00Z</dcterms:created>
  <dcterms:modified xsi:type="dcterms:W3CDTF">2019-03-14T11:20:00Z</dcterms:modified>
</cp:coreProperties>
</file>