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93" w:rsidRPr="002B4F4F" w:rsidRDefault="008A0D93" w:rsidP="008A0D93">
      <w:pPr>
        <w:pStyle w:val="Akti"/>
      </w:pPr>
      <w:bookmarkStart w:id="0" w:name="_GoBack"/>
      <w:bookmarkEnd w:id="0"/>
      <w:r w:rsidRPr="002B4F4F">
        <w:t>L I G J</w:t>
      </w:r>
    </w:p>
    <w:p w:rsidR="008A0D93" w:rsidRPr="002B4F4F" w:rsidRDefault="008A0D93" w:rsidP="008A0D93">
      <w:pPr>
        <w:pStyle w:val="NumriData"/>
      </w:pPr>
      <w:r w:rsidRPr="002B4F4F">
        <w:t>Nr.8738, datë 12.2.2001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Titulli"/>
      </w:pPr>
      <w:r w:rsidRPr="002B4F4F">
        <w:t>PËR NJË SHTESË NË LIGJIN NR.8378, DATË 22.7.1998</w:t>
      </w:r>
      <w:r w:rsidR="002D4149">
        <w:t>,</w:t>
      </w:r>
      <w:r w:rsidRPr="002B4F4F">
        <w:t xml:space="preserve"> </w:t>
      </w:r>
    </w:p>
    <w:p w:rsidR="008A0D93" w:rsidRPr="002B4F4F" w:rsidRDefault="008A0D93" w:rsidP="008A0D93">
      <w:pPr>
        <w:pStyle w:val="Titulli"/>
      </w:pPr>
      <w:r w:rsidRPr="002B4F4F">
        <w:t>“KODI RRUGOR I REPUBLIKËS SË SHQIPËRISË”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BazLigjPropozues"/>
      </w:pPr>
      <w:r w:rsidRPr="002B4F4F">
        <w:t>Në mbështetje të neneve 81 dhe 83 pika 1 të Kushtetutës, me propozimin e një grupi deputetësh,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Institucioni"/>
      </w:pPr>
      <w:r w:rsidRPr="002B4F4F">
        <w:t>K U V E N D I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VENDOSI"/>
      </w:pPr>
      <w:r w:rsidRPr="002B4F4F">
        <w:t>I REPUBLIKËS SË SHQIPËRISË</w:t>
      </w:r>
    </w:p>
    <w:p w:rsidR="008A0D93" w:rsidRPr="002B4F4F" w:rsidRDefault="008A0D93" w:rsidP="008A0D93">
      <w:pPr>
        <w:pStyle w:val="VENDOSI"/>
      </w:pPr>
      <w:r w:rsidRPr="002B4F4F">
        <w:t>V E N D O S I: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NeniNr"/>
      </w:pPr>
      <w:r w:rsidRPr="002B4F4F">
        <w:t>Neni 1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Paragrafi"/>
      </w:pPr>
      <w:r w:rsidRPr="002B4F4F">
        <w:t>Në ligjin nr.8378, datë 22.7.1998 “Kodi Rrugor i Republikës së Shqipërisë” në nenin 121 pika 5, në fund të rreshtit të dytë pas fjalëve “para vitit 1974,” shtohen fjalët “dhe ka punuar në ndërmarrjet dhe sektorët e transportit për më shumë se pesë vjet ose që ka qenë drejtues autoshkolle mbi pesë vjet,”.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NeniNr"/>
      </w:pPr>
      <w:r w:rsidRPr="002B4F4F">
        <w:t>Neni 2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Paragrafi"/>
      </w:pPr>
      <w:r w:rsidRPr="002B4F4F">
        <w:t>Ky ligj hyn në fuqi 15 ditë pas botimit në Fletoren Zyrtare.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Shpallja"/>
      </w:pPr>
      <w:r w:rsidRPr="002B4F4F">
        <w:t>Shpallur me dekretin nr.2905, datë 20.2.2001 të Presidentit të Republikës së Shqipërisë, Rexhep Meidani</w:t>
      </w:r>
    </w:p>
    <w:p w:rsidR="008A0D93" w:rsidRPr="002B4F4F" w:rsidRDefault="008A0D93" w:rsidP="008A0D93">
      <w:pPr>
        <w:pStyle w:val="Paragrafi"/>
      </w:pPr>
    </w:p>
    <w:p w:rsidR="008A0D93" w:rsidRPr="002B4F4F" w:rsidRDefault="008A0D93" w:rsidP="008A0D9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4149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A0D9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2639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2ECA09-27CB-4F10-A4D9-FC337F18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2019-03-14T12:26:00Z</dcterms:created>
  <dcterms:modified xsi:type="dcterms:W3CDTF">2019-03-14T12:26:00Z</dcterms:modified>
</cp:coreProperties>
</file>