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78D30" w14:textId="77777777" w:rsidR="0041385E" w:rsidRPr="00867AE1" w:rsidRDefault="0041385E" w:rsidP="0041385E">
      <w:pPr>
        <w:pStyle w:val="Akti"/>
        <w:rPr>
          <w:color w:val="auto"/>
          <w:lang w:val="sq-AL"/>
        </w:rPr>
      </w:pPr>
      <w:bookmarkStart w:id="0" w:name="_GoBack"/>
      <w:bookmarkEnd w:id="0"/>
      <w:r w:rsidRPr="00867AE1">
        <w:rPr>
          <w:color w:val="auto"/>
          <w:lang w:val="sq-AL"/>
        </w:rPr>
        <w:t>L I G J</w:t>
      </w:r>
    </w:p>
    <w:p w14:paraId="78878D31" w14:textId="77777777" w:rsidR="0041385E" w:rsidRPr="00867AE1" w:rsidRDefault="0041385E" w:rsidP="0041385E">
      <w:pPr>
        <w:pStyle w:val="NumriData"/>
        <w:rPr>
          <w:lang w:val="sq-AL"/>
        </w:rPr>
      </w:pPr>
      <w:r w:rsidRPr="00867AE1">
        <w:rPr>
          <w:lang w:val="sq-AL"/>
        </w:rPr>
        <w:t>Nr.8743, datë 22.2.2001</w:t>
      </w:r>
    </w:p>
    <w:p w14:paraId="78878D32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33" w14:textId="77777777" w:rsidR="0041385E" w:rsidRPr="00867AE1" w:rsidRDefault="0041385E" w:rsidP="0041385E">
      <w:pPr>
        <w:pStyle w:val="Titulli"/>
        <w:rPr>
          <w:lang w:val="sq-AL"/>
        </w:rPr>
      </w:pPr>
      <w:r w:rsidRPr="00867AE1">
        <w:rPr>
          <w:lang w:val="sq-AL"/>
        </w:rPr>
        <w:t>PËR PRONAT E PALUAJTSHME TË SHTETIT</w:t>
      </w:r>
    </w:p>
    <w:p w14:paraId="0E7C8E32" w14:textId="77777777" w:rsidR="00886617" w:rsidRPr="00867AE1" w:rsidRDefault="007B1205" w:rsidP="007B1205">
      <w:pPr>
        <w:jc w:val="center"/>
        <w:rPr>
          <w:i/>
          <w:lang w:val="sq-AL"/>
        </w:rPr>
      </w:pPr>
      <w:r w:rsidRPr="00867AE1">
        <w:rPr>
          <w:i/>
          <w:lang w:val="sq-AL"/>
        </w:rPr>
        <w:t>(ndryshuar me ligjet</w:t>
      </w:r>
      <w:r w:rsidR="00886617" w:rsidRPr="00867AE1">
        <w:rPr>
          <w:i/>
          <w:lang w:val="sq-AL"/>
        </w:rPr>
        <w:t xml:space="preserve"> nr.9558, datë 8.6.2006</w:t>
      </w:r>
      <w:r w:rsidRPr="00867AE1">
        <w:rPr>
          <w:i/>
          <w:lang w:val="sq-AL"/>
        </w:rPr>
        <w:t>, nr. 111/2020, datë 29.7.2020)</w:t>
      </w:r>
    </w:p>
    <w:p w14:paraId="78878D34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35" w14:textId="77777777" w:rsidR="0041385E" w:rsidRPr="00867AE1" w:rsidRDefault="0041385E" w:rsidP="0041385E">
      <w:pPr>
        <w:pStyle w:val="BazLigjPropozues"/>
        <w:rPr>
          <w:color w:val="auto"/>
          <w:lang w:val="sq-AL"/>
        </w:rPr>
      </w:pPr>
      <w:r w:rsidRPr="00867AE1">
        <w:rPr>
          <w:color w:val="auto"/>
          <w:lang w:val="sq-AL"/>
        </w:rPr>
        <w:t xml:space="preserve">Në mbështetje të neneve 41, 78, 83 pika 1 dhe 113 të Kushtetutës, me propozimin e Këshillit të Ministrave, </w:t>
      </w:r>
    </w:p>
    <w:p w14:paraId="78878D36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37" w14:textId="77777777" w:rsidR="0041385E" w:rsidRPr="00867AE1" w:rsidRDefault="0041385E" w:rsidP="0041385E">
      <w:pPr>
        <w:pStyle w:val="Institucioni"/>
        <w:rPr>
          <w:lang w:val="sq-AL"/>
        </w:rPr>
      </w:pPr>
      <w:r w:rsidRPr="00867AE1">
        <w:rPr>
          <w:lang w:val="sq-AL"/>
        </w:rPr>
        <w:t xml:space="preserve">K U V E N D I </w:t>
      </w:r>
    </w:p>
    <w:p w14:paraId="78878D38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39" w14:textId="77777777" w:rsidR="0041385E" w:rsidRPr="00867AE1" w:rsidRDefault="0041385E" w:rsidP="0041385E">
      <w:pPr>
        <w:pStyle w:val="VENDOSI"/>
        <w:rPr>
          <w:lang w:val="sq-AL"/>
        </w:rPr>
      </w:pPr>
      <w:r w:rsidRPr="00867AE1">
        <w:rPr>
          <w:lang w:val="sq-AL"/>
        </w:rPr>
        <w:t>I REPUBLIKËS SË SHQIPËRISË</w:t>
      </w:r>
    </w:p>
    <w:p w14:paraId="78878D3A" w14:textId="77777777" w:rsidR="0041385E" w:rsidRPr="00867AE1" w:rsidRDefault="0041385E" w:rsidP="0041385E">
      <w:pPr>
        <w:pStyle w:val="VENDOSI"/>
        <w:rPr>
          <w:lang w:val="sq-AL"/>
        </w:rPr>
      </w:pPr>
      <w:r w:rsidRPr="00867AE1">
        <w:rPr>
          <w:lang w:val="sq-AL"/>
        </w:rPr>
        <w:t>V E N D O S I:</w:t>
      </w:r>
    </w:p>
    <w:p w14:paraId="78878D3B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3C" w14:textId="77777777" w:rsidR="0041385E" w:rsidRPr="00867AE1" w:rsidRDefault="0041385E" w:rsidP="0041385E">
      <w:pPr>
        <w:pStyle w:val="KreuNr"/>
        <w:rPr>
          <w:lang w:val="sq-AL"/>
        </w:rPr>
      </w:pPr>
      <w:r w:rsidRPr="00867AE1">
        <w:rPr>
          <w:lang w:val="sq-AL"/>
        </w:rPr>
        <w:t xml:space="preserve">KREU I </w:t>
      </w:r>
    </w:p>
    <w:p w14:paraId="78878D3D" w14:textId="77777777" w:rsidR="0041385E" w:rsidRPr="00867AE1" w:rsidRDefault="0041385E" w:rsidP="0041385E">
      <w:pPr>
        <w:pStyle w:val="KreuTitull"/>
        <w:rPr>
          <w:lang w:val="sq-AL"/>
        </w:rPr>
      </w:pPr>
      <w:r w:rsidRPr="00867AE1">
        <w:rPr>
          <w:lang w:val="sq-AL"/>
        </w:rPr>
        <w:t>DISPOZITA TË PËRGJITHSHME</w:t>
      </w:r>
    </w:p>
    <w:p w14:paraId="78878D3E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3F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</w:t>
      </w:r>
    </w:p>
    <w:p w14:paraId="78878D40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 </w:t>
      </w:r>
    </w:p>
    <w:p w14:paraId="78878D41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 Ky ligj përcakton regjimin juridik të llojeve të pronave të paluajtshme të shtetit dhe përgjegjësitë për administrimin e tyre.</w:t>
      </w:r>
    </w:p>
    <w:p w14:paraId="78878D42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43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2</w:t>
      </w:r>
    </w:p>
    <w:p w14:paraId="78878D44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Përkufizime</w:t>
      </w:r>
    </w:p>
    <w:p w14:paraId="1D82C05B" w14:textId="77777777" w:rsidR="007B1205" w:rsidRPr="00867AE1" w:rsidRDefault="007B1205" w:rsidP="007B1205">
      <w:pPr>
        <w:jc w:val="center"/>
        <w:rPr>
          <w:i/>
          <w:lang w:val="sq-AL"/>
        </w:rPr>
      </w:pPr>
      <w:r w:rsidRPr="00867AE1">
        <w:rPr>
          <w:i/>
          <w:lang w:val="sq-AL"/>
        </w:rPr>
        <w:t>(</w:t>
      </w:r>
      <w:r w:rsidR="00867AE1" w:rsidRPr="00867AE1">
        <w:rPr>
          <w:i/>
          <w:lang w:val="sq-AL"/>
        </w:rPr>
        <w:t>shtuar</w:t>
      </w:r>
      <w:r w:rsidRPr="00867AE1">
        <w:rPr>
          <w:i/>
          <w:lang w:val="sq-AL"/>
        </w:rPr>
        <w:t xml:space="preserve"> shkronja “ç” me ligjin nr. 111/2020, datë 29.7.2020)</w:t>
      </w:r>
    </w:p>
    <w:p w14:paraId="78878D45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46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Për qëllimet e këtij ligji, përkufizimet e mëposhtme kanë këto kuptime: </w:t>
      </w:r>
    </w:p>
    <w:p w14:paraId="78878D47" w14:textId="284CC64F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a)</w:t>
      </w:r>
      <w:r w:rsidR="007B1205" w:rsidRPr="00867AE1">
        <w:rPr>
          <w:lang w:val="sq-AL"/>
        </w:rPr>
        <w:t xml:space="preserve"> </w:t>
      </w:r>
      <w:r w:rsidRPr="00867AE1">
        <w:rPr>
          <w:lang w:val="sq-AL"/>
        </w:rPr>
        <w:t>"Pronë e paluajtshme e shtetit" kuptohet prona e paluajtshme e pushtetit qendror dhe e njësive të qeverisjes vendore.</w:t>
      </w:r>
    </w:p>
    <w:p w14:paraId="78878D48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"Pronë e paluajtshme publike" kuptohet ajo pjesë e pronave të paluajtshme të shtetit që përmbush funksione themelore dhe të pandashme të shtetit dhe që sjell përfitime në favor të publikut të gjerë.</w:t>
      </w:r>
    </w:p>
    <w:p w14:paraId="78878D49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c) "Inventar i pronave të paluajtshme të shtetit" kuptohet dokumenti ku regjistrohen papaprakisht të gjitha pronat e paluajtshme të shtetit gjatë procesit të identifikimit dhe transferimit të tyre. Në vijim do të quhet "inventari".</w:t>
      </w:r>
    </w:p>
    <w:p w14:paraId="42152A77" w14:textId="77777777" w:rsidR="007B1205" w:rsidRPr="00867AE1" w:rsidRDefault="007B1205" w:rsidP="0041385E">
      <w:pPr>
        <w:pStyle w:val="Paragrafi"/>
        <w:rPr>
          <w:lang w:val="sq-AL"/>
        </w:rPr>
      </w:pPr>
      <w:r w:rsidRPr="00867AE1">
        <w:rPr>
          <w:lang w:val="sq-AL"/>
        </w:rPr>
        <w:t>ç) “bregu i detit” është sipërfaqja e tokës përgjatë detit, me gjerësi dhe kufi të përcaktuar sipas legjislacionit në fuqi për menaxhimin e integruar të burimeve ujore, e cila është pronë publike e patjetërsueshme.</w:t>
      </w:r>
    </w:p>
    <w:p w14:paraId="78878D4A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4B" w14:textId="77777777" w:rsidR="0041385E" w:rsidRPr="00867AE1" w:rsidRDefault="0041385E" w:rsidP="0041385E">
      <w:pPr>
        <w:pStyle w:val="KreuNr"/>
        <w:rPr>
          <w:lang w:val="sq-AL"/>
        </w:rPr>
      </w:pPr>
      <w:r w:rsidRPr="00867AE1">
        <w:rPr>
          <w:lang w:val="sq-AL"/>
        </w:rPr>
        <w:t>KREU II</w:t>
      </w:r>
    </w:p>
    <w:p w14:paraId="78878D4C" w14:textId="77777777" w:rsidR="0041385E" w:rsidRPr="00867AE1" w:rsidRDefault="0041385E" w:rsidP="0041385E">
      <w:pPr>
        <w:pStyle w:val="KreuTitull"/>
        <w:rPr>
          <w:lang w:val="sq-AL"/>
        </w:rPr>
      </w:pPr>
      <w:r w:rsidRPr="00867AE1">
        <w:rPr>
          <w:lang w:val="sq-AL"/>
        </w:rPr>
        <w:t>PËRCAKTIMI I  PRONAVE TË SHTETIT</w:t>
      </w:r>
    </w:p>
    <w:p w14:paraId="78878D4D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4E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3</w:t>
      </w:r>
    </w:p>
    <w:p w14:paraId="78878D4F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Prona publike</w:t>
      </w:r>
    </w:p>
    <w:p w14:paraId="2BD8DD89" w14:textId="77777777" w:rsidR="007B1205" w:rsidRPr="00867AE1" w:rsidRDefault="007B1205" w:rsidP="007B1205">
      <w:pPr>
        <w:jc w:val="center"/>
        <w:rPr>
          <w:i/>
          <w:lang w:val="sq-AL"/>
        </w:rPr>
      </w:pPr>
      <w:r w:rsidRPr="00867AE1">
        <w:rPr>
          <w:i/>
          <w:lang w:val="sq-AL"/>
        </w:rPr>
        <w:t>(shtuar fjalë në shkronjën “a” të pikës 1  me ligjin nr. 111/2020, datë 29.7.2020)</w:t>
      </w:r>
    </w:p>
    <w:p w14:paraId="78878D50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51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1. I përkasin shtetit dhe bëjnë pjesë në pronat e paluajtshme publike: </w:t>
      </w:r>
    </w:p>
    <w:p w14:paraId="78878D52" w14:textId="2286B463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a) Vija bregdetare për të hyrë në tokë, </w:t>
      </w:r>
      <w:r w:rsidR="007B1205" w:rsidRPr="00867AE1">
        <w:rPr>
          <w:lang w:val="sq-AL"/>
        </w:rPr>
        <w:t xml:space="preserve">bregu i detit, </w:t>
      </w:r>
      <w:r w:rsidRPr="00867AE1">
        <w:rPr>
          <w:lang w:val="sq-AL"/>
        </w:rPr>
        <w:t>ujërat territoriale, shtretërit dhe brigjet e lumenjve, të përrenjve a rrjedhave të tjera ujore, liqeneve, lagunave dhe rezervuarëve natyrorë ose artificialë, ishujt dhe grumbullimet e rërës, të gurëve dhe dherave në shtretër të lumenjve, të liqeneve e rezervuarëve, ashtu siç është përcaktuar sipas ligjeve në fuqi.</w:t>
      </w:r>
    </w:p>
    <w:p w14:paraId="78878D53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 b) Zonat historike, arkeologjike dhe kulturore, si dhe parqet me rëndësi kombëtare ose vendore.</w:t>
      </w:r>
    </w:p>
    <w:p w14:paraId="78878D54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c) Zonat, instalimet dhe objekte të tjera të destinuara për qëllime të mbrojtjes kombëtare, të rendit dhe sigurisë publike.</w:t>
      </w:r>
    </w:p>
    <w:p w14:paraId="78878D55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ç) Burimet natyrore dhe rezervat minerare e inertet, ashtu siç përcaktohen në legjislacionin në fuqi.</w:t>
      </w:r>
    </w:p>
    <w:p w14:paraId="78878D56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2. Janë, gjithashtu, prona të paluajtshme publike, nëse i përkasin shtetit, edhe pyjet, kullotat dhe livadhet, si dhe çdo lloj tjetër prone e paluajtshme e ndërtuar mbi to, që i shërben drejtpërdrejt mbrojtjes dhe zhvillimit të tyre.</w:t>
      </w:r>
    </w:p>
    <w:p w14:paraId="78878D57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3. Janë, gjithashtu, prona të paluajtshme publike, nëse i përkasin shtetit, edhe aktivet e </w:t>
      </w:r>
      <w:r w:rsidRPr="00867AE1">
        <w:rPr>
          <w:lang w:val="sq-AL"/>
        </w:rPr>
        <w:lastRenderedPageBreak/>
        <w:t>ngurtësuara (ose të trupëzuara), që shërbejnë për kryerjen e shërbimeve publike si:</w:t>
      </w:r>
    </w:p>
    <w:p w14:paraId="78878D58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- rrugët dhe urat, hekurudhat dhe sistemet ndihmëse të lidhura më to;</w:t>
      </w:r>
    </w:p>
    <w:p w14:paraId="78878D59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- infrastruktura aeroportuale;</w:t>
      </w:r>
    </w:p>
    <w:p w14:paraId="78878D5A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- sistemet e prodhimit dhe shpërndarjes së energjisë;</w:t>
      </w:r>
    </w:p>
    <w:p w14:paraId="78878D5B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- sistemet e shërbimit të telekomunikacionit dhe të postës;</w:t>
      </w:r>
    </w:p>
    <w:p w14:paraId="78878D5C" w14:textId="2C069061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- sistemet e </w:t>
      </w:r>
      <w:r w:rsidR="00867AE1" w:rsidRPr="00867AE1">
        <w:rPr>
          <w:lang w:val="sq-AL"/>
        </w:rPr>
        <w:t>furnizimit</w:t>
      </w:r>
      <w:r w:rsidRPr="00867AE1">
        <w:rPr>
          <w:lang w:val="sq-AL"/>
        </w:rPr>
        <w:t xml:space="preserve"> me ujë të pijshëm, si dhe të derdhjeve të ujërave të zeza të qendrave të banuara;</w:t>
      </w:r>
    </w:p>
    <w:p w14:paraId="78878D5D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- ndërtimet me interes të njohur historik, arkeologjik dhe kulturor;</w:t>
      </w:r>
    </w:p>
    <w:p w14:paraId="78878D5E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- parqet, lulishtet, sheshet publike në qytete e qendra të banuara, ndërtesat së bashku me oborret që përdoren për shërbime që ofrohen nga shteti për arsimin, shkencën, kulturën dhe sportet, për shërbimin shëndetësor e shoqëror, për institucionet qendrore dhe vendore, si dhe rezidencat qeveritare së bashku me trojet mbi të cilat ngrihen këto prona.</w:t>
      </w:r>
    </w:p>
    <w:p w14:paraId="78878D5F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4. Pronat e paluajtshme publike tjetërsohen ose jepen në përdorim sipas mënyrave dhe kufijve të përcaktuar me ligje të veçanta.</w:t>
      </w:r>
    </w:p>
    <w:p w14:paraId="78878D60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61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4</w:t>
      </w:r>
    </w:p>
    <w:p w14:paraId="78878D62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Prona jopublike të paluajtshme të shtetit</w:t>
      </w:r>
    </w:p>
    <w:p w14:paraId="78878D63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64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1. Prona të paluajtshme të shtetit, që nuk janë pronë publike si toka bujqësore, troje, ndërtesa, aktive të ngurtësuara të ndërmarrjeve nën administrimin e shtetit, si dhe prona të tjera të këtij lloji, nëse nuk i nënshtrohen dispozitave ligjore të posaçme, kanë regjim juridik të barabartë me pronën private dhe i nënshtrohen rregullave të parashikuara në Kodin Civil. </w:t>
      </w:r>
    </w:p>
    <w:p w14:paraId="78878D65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2. Ndryshimi i statusit të një prone të paluajtshme të shtetit nga publike në jopublike bëhet sipas procedurave të përcaktuara me ligj.</w:t>
      </w:r>
    </w:p>
    <w:p w14:paraId="78878D66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67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5</w:t>
      </w:r>
    </w:p>
    <w:p w14:paraId="78878D68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Fitimi i mëvonshëm i pronësisë mbi pronat e paluajtshme</w:t>
      </w:r>
    </w:p>
    <w:p w14:paraId="78878D69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6A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Pas hyrjes në fuqi të këtij ligji, shteti mund të fitojë të drejta pronësie mbi pronat e paluajtshme në mënyra të ndryshme si: dhurime, shpronësime, blerje, trashëgimi ose mënyra të tjera të fitimit të të drejtave të pronësisë sipas ligjeve në fuqi.</w:t>
      </w:r>
    </w:p>
    <w:p w14:paraId="78878D6B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6C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6</w:t>
      </w:r>
    </w:p>
    <w:p w14:paraId="78878D6D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Regjistrimi i pronave të paluajtshme</w:t>
      </w:r>
    </w:p>
    <w:p w14:paraId="78878D6E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6F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1. Të gjitha pronat e paluajtshme të shtetit regjistrohen në Regjistrin e Pronave të Paluajtshme në përputhje me ligjin nr. 7843, datë 13.7.1994 "Për regjistrimin e pasurive të paluajtshme".</w:t>
      </w:r>
    </w:p>
    <w:p w14:paraId="78878D70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2. Regjistrimi i pronave të paluajtshme bëhet përkatësisht: </w:t>
      </w:r>
    </w:p>
    <w:p w14:paraId="78878D71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a) nga Këshilli i Ministrave për pronat në varësi të pushtetit qendror, të cilat regjistrohen me pronar Republikën e Shqipërisë; </w:t>
      </w:r>
    </w:p>
    <w:p w14:paraId="78878D72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nga këshilli i njësisë së qeverisjes vendore për pronat e paluajtshme në pronësi të saj, të cilat regjistrohen me pronar njësinë përkatëse të qeverisjes vendore.</w:t>
      </w:r>
    </w:p>
    <w:p w14:paraId="78878D73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74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7</w:t>
      </w:r>
    </w:p>
    <w:p w14:paraId="78878D75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Regjistrimi i kushteve dhe i kufizimeve, heqja ose ndryshimi i tyre</w:t>
      </w:r>
    </w:p>
    <w:p w14:paraId="78878D76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77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1. Në Regjistrin e Pronave të Paluajtshme, për pronat publike të shtetit, do të shënohen edhe:</w:t>
      </w:r>
    </w:p>
    <w:p w14:paraId="78878D78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a) përfitimi publik që vjen nga një pronë ose funksioni themelor, që një pronë e paluajtshme publike përmbush në kuptimin e nenit 2 shkronja b dhe nenit 3 të këtij ligji;</w:t>
      </w:r>
    </w:p>
    <w:p w14:paraId="78878D79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kufizimet e përdorimit të pronës së paluajtshme, përfshirë mosndryshimet e destinacionit, me qëllim ruajtjen e karakteristikave të saj dhe mirëmbajtjen;</w:t>
      </w:r>
    </w:p>
    <w:p w14:paraId="78878D7A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c) kushtet e së drejtës të përdorimit publik të pronës;</w:t>
      </w:r>
    </w:p>
    <w:p w14:paraId="78878D7B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ç) kushtet e garantimit të realizimit të funksioneve që ajo përmbush. </w:t>
      </w:r>
    </w:p>
    <w:p w14:paraId="78878D7C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2. Përcaktimet dhe kufizimet e shënuara në Regjistrin e Pronave të Paluajtshme, në pajtim me paragrafin 1 të këtij neni, mund të hiqen ose të ndryshohen me vendim të Këshillit të Ministrave për </w:t>
      </w:r>
      <w:r w:rsidRPr="00867AE1">
        <w:rPr>
          <w:lang w:val="sq-AL"/>
        </w:rPr>
        <w:lastRenderedPageBreak/>
        <w:t>pronat e paluajtshme të pushtetit qendror në këto raste:</w:t>
      </w:r>
    </w:p>
    <w:p w14:paraId="78878D7D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a) kur karakteristikat e shënuara në Regjistrin e Pronave të Paluajtshme nuk përputhen me kriteret e përcaktuara në nenin 2 pika b dhe në nenin 3 të këtij ligji;</w:t>
      </w:r>
    </w:p>
    <w:p w14:paraId="78878D7E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kur kufizimi i shënuar në Regjistër është më tepër pengues se i nevojshëm;</w:t>
      </w:r>
    </w:p>
    <w:p w14:paraId="78878D7F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c) kur gjendja e pronës ka ndryshuar ose rrethanat që kanë justifikuar vendosjen e kufizimeve nuk ekzistojnë më.</w:t>
      </w:r>
    </w:p>
    <w:p w14:paraId="78878D80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81" w14:textId="77777777" w:rsidR="0041385E" w:rsidRPr="00867AE1" w:rsidRDefault="0041385E" w:rsidP="0041385E">
      <w:pPr>
        <w:pStyle w:val="KreuNr"/>
        <w:rPr>
          <w:lang w:val="sq-AL"/>
        </w:rPr>
      </w:pPr>
      <w:r w:rsidRPr="00867AE1">
        <w:rPr>
          <w:lang w:val="sq-AL"/>
        </w:rPr>
        <w:t>KREU III</w:t>
      </w:r>
    </w:p>
    <w:p w14:paraId="78878D82" w14:textId="77777777" w:rsidR="0041385E" w:rsidRPr="00867AE1" w:rsidRDefault="0041385E" w:rsidP="0041385E">
      <w:pPr>
        <w:pStyle w:val="KreuTitull"/>
        <w:rPr>
          <w:lang w:val="sq-AL"/>
        </w:rPr>
      </w:pPr>
      <w:r w:rsidRPr="00867AE1">
        <w:rPr>
          <w:lang w:val="sq-AL"/>
        </w:rPr>
        <w:t>PËRCAKTIMI I PRONËSISË SË SHTETIT MBI PASURITË E PALUAJTSHME</w:t>
      </w:r>
    </w:p>
    <w:p w14:paraId="78878D83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84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8</w:t>
      </w:r>
    </w:p>
    <w:p w14:paraId="78878D85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Përcaktimi i pronësisë</w:t>
      </w:r>
    </w:p>
    <w:p w14:paraId="348C2DB8" w14:textId="77777777" w:rsidR="0041385E" w:rsidRPr="00867AE1" w:rsidRDefault="00886617" w:rsidP="00886617">
      <w:pPr>
        <w:pStyle w:val="Paragrafi"/>
        <w:jc w:val="center"/>
        <w:rPr>
          <w:i/>
          <w:lang w:val="sq-AL"/>
        </w:rPr>
      </w:pPr>
      <w:r w:rsidRPr="00867AE1">
        <w:rPr>
          <w:i/>
          <w:lang w:val="sq-AL"/>
        </w:rPr>
        <w:t>(ndryshuar pika 3 me ligjin nr.9558, datë 8.6.2006)</w:t>
      </w:r>
    </w:p>
    <w:p w14:paraId="78878D86" w14:textId="77777777" w:rsidR="00886617" w:rsidRPr="00867AE1" w:rsidRDefault="00886617" w:rsidP="00886617">
      <w:pPr>
        <w:pStyle w:val="Paragrafi"/>
        <w:jc w:val="center"/>
        <w:rPr>
          <w:i/>
          <w:lang w:val="sq-AL"/>
        </w:rPr>
      </w:pPr>
    </w:p>
    <w:p w14:paraId="78878D87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1. Jo më vonë se 90 ditë pas hyrjes në fuqi të këtij ligji, Këshilli i Ministrave do të miratojë aktet nënligjore për procedurat, nëpërmjet të cilave do të inventarizohen të drejtat e pronësisë dhe interesat e tjerë, të lidhura me pronën e paluajtshme të shtetit shqiptar.</w:t>
      </w:r>
    </w:p>
    <w:p w14:paraId="78878D88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2. Brenda afateve të përcaktuara nga aktet nënligjore, çdo organ shtetëror dhe njësi e qeverisjes vendore do të hartojë një listë të pronave të paluajtshme, mbi të cilat ai ka përgjegjësi administrative.</w:t>
      </w:r>
    </w:p>
    <w:p w14:paraId="78878D89" w14:textId="37863497" w:rsidR="0041385E" w:rsidRPr="00867AE1" w:rsidRDefault="00886617" w:rsidP="0041385E">
      <w:pPr>
        <w:pStyle w:val="Paragrafi"/>
        <w:rPr>
          <w:lang w:val="sq-AL"/>
        </w:rPr>
      </w:pPr>
      <w:r w:rsidRPr="00867AE1">
        <w:rPr>
          <w:lang w:val="sq-AL"/>
        </w:rPr>
        <w:t>3. Këshilli i Ministrave miraton listën e inventarit të pronave të paluajtshme të shtetit.</w:t>
      </w:r>
    </w:p>
    <w:p w14:paraId="78878D8B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9</w:t>
      </w:r>
    </w:p>
    <w:p w14:paraId="78878D8C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Transferimi dhe regjistrimi përfundimtar</w:t>
      </w:r>
    </w:p>
    <w:p w14:paraId="78878D8D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8E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Me ligj të veçantë do të përcaktohen pronat e paluajtshme që do të transferohen në pronësi ose përdorim të njësive të qeverisjes vendore, kushtet dhe kufizimet mbi këto të drejta, si dhe procedurat e këtij transferimi.</w:t>
      </w:r>
    </w:p>
    <w:p w14:paraId="78878D8F" w14:textId="77777777" w:rsidR="0041385E" w:rsidRPr="00867AE1" w:rsidRDefault="0041385E" w:rsidP="00886617">
      <w:pPr>
        <w:pStyle w:val="Paragrafi"/>
        <w:jc w:val="center"/>
        <w:rPr>
          <w:lang w:val="sq-AL"/>
        </w:rPr>
      </w:pPr>
      <w:r w:rsidRPr="00867AE1">
        <w:rPr>
          <w:lang w:val="sq-AL"/>
        </w:rPr>
        <w:t>Neni 10</w:t>
      </w:r>
    </w:p>
    <w:p w14:paraId="78878D90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91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 xml:space="preserve"> Këshilli i Ministrave përcakton, për të gjitha pronat e paluajtshme që mbeten në pronësi të pushtetit qendror, përgjegjësitë e administrimit nga organet e ndryshme shtetërore për administrimin e këtyre pronave.</w:t>
      </w:r>
    </w:p>
    <w:p w14:paraId="78878D92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93" w14:textId="77777777" w:rsidR="0041385E" w:rsidRPr="00867AE1" w:rsidRDefault="0041385E" w:rsidP="0041385E">
      <w:pPr>
        <w:pStyle w:val="KreuNr"/>
        <w:rPr>
          <w:lang w:val="sq-AL"/>
        </w:rPr>
      </w:pPr>
      <w:r w:rsidRPr="00867AE1">
        <w:rPr>
          <w:lang w:val="sq-AL"/>
        </w:rPr>
        <w:t>KREU IV</w:t>
      </w:r>
    </w:p>
    <w:p w14:paraId="78878D94" w14:textId="77777777" w:rsidR="0041385E" w:rsidRPr="00867AE1" w:rsidRDefault="0041385E" w:rsidP="0041385E">
      <w:pPr>
        <w:pStyle w:val="KreuTitull"/>
        <w:rPr>
          <w:lang w:val="sq-AL"/>
        </w:rPr>
      </w:pPr>
      <w:r w:rsidRPr="00867AE1">
        <w:rPr>
          <w:lang w:val="sq-AL"/>
        </w:rPr>
        <w:t>ADMINISTRIMI I  PRONËS PRIVATE TË PALUAJTSHME</w:t>
      </w:r>
    </w:p>
    <w:p w14:paraId="78878D95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96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11</w:t>
      </w:r>
    </w:p>
    <w:p w14:paraId="78878D97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Administrimi i pronës së paluajtshme</w:t>
      </w:r>
    </w:p>
    <w:p w14:paraId="78878D98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99" w14:textId="7CCAD83C" w:rsidR="0041385E" w:rsidRPr="00867AE1" w:rsidRDefault="00886617" w:rsidP="0041385E">
      <w:pPr>
        <w:pStyle w:val="Paragrafi"/>
        <w:rPr>
          <w:lang w:val="sq-AL"/>
        </w:rPr>
      </w:pPr>
      <w:r w:rsidRPr="00867AE1">
        <w:rPr>
          <w:lang w:val="sq-AL"/>
        </w:rPr>
        <w:t>Administrimi</w:t>
      </w:r>
      <w:r w:rsidR="0041385E" w:rsidRPr="00867AE1">
        <w:rPr>
          <w:lang w:val="sq-AL"/>
        </w:rPr>
        <w:t xml:space="preserve"> i pronës së paluajtshme nga organet shtetërore ose njësitë e qeverisjes vendore bëhet në përputhje me rregullat e përcaktuara në legjislacionin në fuqi dhe në Kodin Civil.</w:t>
      </w:r>
    </w:p>
    <w:p w14:paraId="78878D9A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9B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12</w:t>
      </w:r>
    </w:p>
    <w:p w14:paraId="78878D9C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Parimet e administrimit të pronës së paluajtshme</w:t>
      </w:r>
    </w:p>
    <w:p w14:paraId="78878D9D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9E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Administrimi i pronës së paluajtshme siguron këto kushte:</w:t>
      </w:r>
    </w:p>
    <w:p w14:paraId="78878D9F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ruajtjen dhe garantimin e interesit publik;</w:t>
      </w:r>
    </w:p>
    <w:p w14:paraId="78878DA0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ruajtjen e karakteristikave dhe të vlerave unikale të pronës;</w:t>
      </w:r>
    </w:p>
    <w:p w14:paraId="78878DA1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ruajtjen dhe rritjen e vlerës ekonomike të pronës;</w:t>
      </w:r>
    </w:p>
    <w:p w14:paraId="78878DA2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ç) ruajtjen e treguesve ekologjikë të njësisë së pronës së paluajtshme, sipas parimit të dobishmërisë më të madhe publike.</w:t>
      </w:r>
    </w:p>
    <w:p w14:paraId="78878DA3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A4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13</w:t>
      </w:r>
    </w:p>
    <w:p w14:paraId="78878DA5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A6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lastRenderedPageBreak/>
        <w:t xml:space="preserve"> Këshilli i Ministrave cakton organin shtetëror përgjegjës për administrimin e çdo njësie të pronës së paluajtshme, duke bërë shënimin përkatës në Regjistrin e Pasurive të Paluajtshme.</w:t>
      </w:r>
    </w:p>
    <w:p w14:paraId="78878DA7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A8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14</w:t>
      </w:r>
    </w:p>
    <w:p w14:paraId="78878DA9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AA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Këshilli i Ministrave ngarkon me përgjegjësi për administrimin e çdo njësie të pronës së paluajtshme, atë organ shtetëror ose ent publik që ushtron shkallën më të lartë të kontrollit mbi pronën. Në qoftë se asnjë organ nuk plotëson kushtin e mësipërm, Këshilli i Ministrave ngarkon me administrimin e pronës atë organ shtetëror ose ent publik, fusha e veprimtarisë e të cilit është më afër me karakteristikat e pronës.</w:t>
      </w:r>
    </w:p>
    <w:p w14:paraId="78878DAB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AC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15</w:t>
      </w:r>
    </w:p>
    <w:p w14:paraId="78878DAD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Ndryshimi i përgjegjësisë së administrimit</w:t>
      </w:r>
    </w:p>
    <w:p w14:paraId="78878DAE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AF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Këshilli i Ministrave ndryshon përgjegjësinë e administrimit nga një organ shtetëror ose ent publik te një tjetër në rastet kur:</w:t>
      </w:r>
    </w:p>
    <w:p w14:paraId="78878DB0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a) organi përgjegjës nuk administron pronën në përputhje me nenin 13 të këtij  ligji;</w:t>
      </w:r>
    </w:p>
    <w:p w14:paraId="78878DB1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ndryshojnë karakteristikat e pronës;</w:t>
      </w:r>
    </w:p>
    <w:p w14:paraId="78878DB2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c) përdorimi më i dobishëm i pronës mund të realizohet nën administrimin e një organi tjetër shtetëror ose publik.</w:t>
      </w:r>
    </w:p>
    <w:p w14:paraId="78878DB3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B4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16</w:t>
      </w:r>
    </w:p>
    <w:p w14:paraId="78878DB5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B6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Ndryshimi i përgjegjësisë së organit shtetëror të ngarkuar me administrimin, pasqyrohet me shënimin përkatës në Regjistrin e Pasurive të Paluajtshme.</w:t>
      </w:r>
    </w:p>
    <w:p w14:paraId="78878DB7" w14:textId="77777777" w:rsidR="007B1205" w:rsidRPr="00867AE1" w:rsidRDefault="007B1205" w:rsidP="007B1205">
      <w:pPr>
        <w:ind w:firstLine="284"/>
        <w:jc w:val="center"/>
        <w:rPr>
          <w:rFonts w:ascii="Garamond" w:eastAsiaTheme="minorHAnsi" w:hAnsi="Garamond" w:cstheme="minorBidi"/>
          <w:sz w:val="24"/>
          <w:szCs w:val="24"/>
          <w:lang w:val="sq-AL"/>
        </w:rPr>
      </w:pPr>
    </w:p>
    <w:p w14:paraId="38B1FE0D" w14:textId="77777777" w:rsidR="007B1205" w:rsidRPr="007B1205" w:rsidRDefault="007B1205" w:rsidP="007B1205">
      <w:pPr>
        <w:ind w:firstLine="284"/>
        <w:jc w:val="center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7B1205">
        <w:rPr>
          <w:rFonts w:ascii="Garamond" w:eastAsiaTheme="minorHAnsi" w:hAnsi="Garamond" w:cstheme="minorBidi"/>
          <w:sz w:val="24"/>
          <w:szCs w:val="24"/>
          <w:lang w:val="sq-AL"/>
        </w:rPr>
        <w:t>Neni 16/1</w:t>
      </w:r>
    </w:p>
    <w:p w14:paraId="1F6C0168" w14:textId="77777777" w:rsidR="007B1205" w:rsidRPr="007B1205" w:rsidRDefault="007B1205" w:rsidP="007B1205">
      <w:pPr>
        <w:ind w:firstLine="284"/>
        <w:jc w:val="center"/>
        <w:rPr>
          <w:rFonts w:ascii="Garamond" w:eastAsiaTheme="minorHAnsi" w:hAnsi="Garamond" w:cstheme="minorBidi"/>
          <w:b/>
          <w:sz w:val="24"/>
          <w:szCs w:val="24"/>
          <w:lang w:val="sq-AL"/>
        </w:rPr>
      </w:pPr>
      <w:r w:rsidRPr="007B1205">
        <w:rPr>
          <w:rFonts w:ascii="Garamond" w:eastAsiaTheme="minorHAnsi" w:hAnsi="Garamond" w:cstheme="minorBidi"/>
          <w:b/>
          <w:sz w:val="24"/>
          <w:szCs w:val="24"/>
          <w:lang w:val="sq-AL"/>
        </w:rPr>
        <w:t>Pronat e shtetit në përgjegjësi administrimi të institucioneve qendrore, që u kalojnë me destinacion palëve të treta</w:t>
      </w:r>
    </w:p>
    <w:p w14:paraId="0D7EAD9A" w14:textId="77777777" w:rsidR="007B1205" w:rsidRPr="00867AE1" w:rsidRDefault="007B1205" w:rsidP="007B1205">
      <w:pPr>
        <w:jc w:val="center"/>
        <w:rPr>
          <w:i/>
          <w:lang w:val="sq-AL"/>
        </w:rPr>
      </w:pPr>
      <w:r w:rsidRPr="00867AE1">
        <w:rPr>
          <w:i/>
          <w:lang w:val="sq-AL"/>
        </w:rPr>
        <w:t>(shtuar fjalë në shkronjën “a” të pikës 1  me ligjin nr. 111/2020, datë 29.7.2020)</w:t>
      </w:r>
    </w:p>
    <w:p w14:paraId="4FD6B6F9" w14:textId="77777777" w:rsidR="007B1205" w:rsidRPr="007B1205" w:rsidRDefault="007B1205" w:rsidP="007B1205">
      <w:pPr>
        <w:ind w:firstLine="284"/>
        <w:jc w:val="both"/>
        <w:rPr>
          <w:rFonts w:ascii="Garamond" w:eastAsiaTheme="minorHAnsi" w:hAnsi="Garamond" w:cstheme="minorBidi"/>
          <w:sz w:val="24"/>
          <w:szCs w:val="24"/>
          <w:lang w:val="sq-AL"/>
        </w:rPr>
      </w:pPr>
    </w:p>
    <w:p w14:paraId="7B3659FA" w14:textId="77777777" w:rsidR="007B1205" w:rsidRPr="007B1205" w:rsidRDefault="007B1205" w:rsidP="00867AE1">
      <w:pPr>
        <w:ind w:firstLine="720"/>
        <w:jc w:val="both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7B1205">
        <w:rPr>
          <w:rFonts w:ascii="Garamond" w:eastAsiaTheme="minorHAnsi" w:hAnsi="Garamond" w:cstheme="minorBidi"/>
          <w:sz w:val="24"/>
          <w:szCs w:val="24"/>
          <w:lang w:val="sq-AL"/>
        </w:rPr>
        <w:t>Pronat e paluajtshme të shtetit, të cilat u kanë kaluar në përgjegjësi administrimi institucioneve qendrore, sipas dispozitave të këtij ligji, për t’u vendosur në dispozicion të subjekteve të së drejtës private, që synojnë realizimin e një interesi publik pa qëllim fitimi, të themeluara dhe që funksionojnë sipas legjislacionit në fuqi për organizatat jofitimprurëse, përdoren për aq kohë sa subjekti privat jofitimprurës ekziston, destinacioni i përdorimit dhe zhvillimit të pronës nuk ndryshon dhe kur në pronë është kryer investim mbi 5 milionë euro për qëllimet e aktivitetit të tij.</w:t>
      </w:r>
    </w:p>
    <w:p w14:paraId="6F26BEC2" w14:textId="77777777" w:rsidR="007B1205" w:rsidRPr="007B1205" w:rsidRDefault="007B1205" w:rsidP="00867AE1">
      <w:pPr>
        <w:ind w:firstLine="720"/>
        <w:jc w:val="both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7B1205">
        <w:rPr>
          <w:rFonts w:ascii="Garamond" w:eastAsiaTheme="minorHAnsi" w:hAnsi="Garamond" w:cstheme="minorBidi"/>
          <w:sz w:val="24"/>
          <w:szCs w:val="24"/>
          <w:lang w:val="sq-AL"/>
        </w:rPr>
        <w:t xml:space="preserve">Rregullat dhe procedurat për lidhjen e kontratës së përdorimit pa afat, sipas kritereve të mësipërme, miratohen me vendim të Këshillit të Ministrave. </w:t>
      </w:r>
    </w:p>
    <w:p w14:paraId="3C710AE5" w14:textId="77777777" w:rsidR="007B1205" w:rsidRPr="007B1205" w:rsidRDefault="007B1205" w:rsidP="00867AE1">
      <w:pPr>
        <w:ind w:firstLine="720"/>
        <w:jc w:val="both"/>
        <w:rPr>
          <w:rFonts w:ascii="Garamond" w:eastAsiaTheme="minorHAnsi" w:hAnsi="Garamond" w:cstheme="minorBidi"/>
          <w:sz w:val="24"/>
          <w:szCs w:val="24"/>
          <w:lang w:val="sq-AL"/>
        </w:rPr>
      </w:pPr>
      <w:r w:rsidRPr="007B1205">
        <w:rPr>
          <w:rFonts w:ascii="Garamond" w:eastAsiaTheme="minorHAnsi" w:hAnsi="Garamond" w:cstheme="minorBidi"/>
          <w:sz w:val="24"/>
          <w:szCs w:val="24"/>
          <w:lang w:val="sq-AL"/>
        </w:rPr>
        <w:t>Në çdo rast, në kontratën e përdorimit do të specifikohet se pronës nuk mund t’i ndryshohet destinacioni.</w:t>
      </w:r>
    </w:p>
    <w:p w14:paraId="57BBB4C1" w14:textId="77777777" w:rsidR="007B1205" w:rsidRPr="00867AE1" w:rsidRDefault="007B1205" w:rsidP="007B1205">
      <w:pPr>
        <w:pStyle w:val="Paragrafi"/>
        <w:rPr>
          <w:lang w:val="sq-AL"/>
        </w:rPr>
      </w:pPr>
      <w:r w:rsidRPr="00867AE1">
        <w:rPr>
          <w:rFonts w:ascii="Garamond" w:eastAsiaTheme="minorHAnsi" w:hAnsi="Garamond" w:cstheme="minorBidi"/>
          <w:sz w:val="24"/>
          <w:szCs w:val="24"/>
          <w:lang w:val="sq-AL"/>
        </w:rPr>
        <w:t>Në asnjë rast kjo pronë, së bashku me ndërtimet, investimet dhe përmirësimet e saj, nuk mund të jetë objekt i asnjë barre hipotekore apo procedure ligjore nga kreditorët e subjektit juridik privat jofitimprurës, për të realizuar vjeljen e detyrimeve që këta kreditorë kanë ndaj personit juridik privat jofitimprurës.</w:t>
      </w:r>
    </w:p>
    <w:p w14:paraId="5712277B" w14:textId="77777777" w:rsidR="007B1205" w:rsidRPr="00867AE1" w:rsidRDefault="007B1205" w:rsidP="0041385E">
      <w:pPr>
        <w:pStyle w:val="Paragrafi"/>
        <w:rPr>
          <w:lang w:val="sq-AL"/>
        </w:rPr>
      </w:pPr>
    </w:p>
    <w:p w14:paraId="6E816B94" w14:textId="77777777" w:rsidR="007B1205" w:rsidRPr="00867AE1" w:rsidRDefault="007B1205" w:rsidP="0041385E">
      <w:pPr>
        <w:pStyle w:val="Paragrafi"/>
        <w:rPr>
          <w:lang w:val="sq-AL"/>
        </w:rPr>
      </w:pPr>
    </w:p>
    <w:p w14:paraId="7608FB0F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B8" w14:textId="519456AC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17</w:t>
      </w:r>
    </w:p>
    <w:p w14:paraId="78878DB9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 xml:space="preserve">Zgjidhja e mosmarrëveshjeve për caktimin e organit shtetëror </w:t>
      </w:r>
    </w:p>
    <w:p w14:paraId="78878DBA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përgjegjës për administrimin</w:t>
      </w:r>
    </w:p>
    <w:p w14:paraId="78878DBB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BC" w14:textId="77777777" w:rsidR="0041385E" w:rsidRPr="00867AE1" w:rsidRDefault="0041385E" w:rsidP="007B1205">
      <w:pPr>
        <w:pStyle w:val="Paragrafi"/>
        <w:rPr>
          <w:lang w:val="sq-AL"/>
        </w:rPr>
      </w:pPr>
      <w:r w:rsidRPr="00867AE1">
        <w:rPr>
          <w:lang w:val="sq-AL"/>
        </w:rPr>
        <w:t>Nëntëdhjetë ditë pas hyrjes në fuqi të këtij ligji, Këshilli i Ministrave miraton procedurat për kontestimet e mundshme, lidhur me përgjegjësitë e administrimit për pronat e paluajtshme, në përputhje me këtë kre.</w:t>
      </w:r>
    </w:p>
    <w:p w14:paraId="78878DBD" w14:textId="77777777" w:rsidR="0041385E" w:rsidRPr="00867AE1" w:rsidRDefault="0041385E" w:rsidP="0041385E">
      <w:pPr>
        <w:pStyle w:val="NeniNr"/>
        <w:rPr>
          <w:lang w:val="sq-AL"/>
        </w:rPr>
      </w:pPr>
    </w:p>
    <w:p w14:paraId="78878DC1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18</w:t>
      </w:r>
    </w:p>
    <w:p w14:paraId="78878DC2" w14:textId="77777777" w:rsidR="0041385E" w:rsidRPr="00867AE1" w:rsidRDefault="0041385E" w:rsidP="0041385E">
      <w:pPr>
        <w:pStyle w:val="NeniTitull"/>
        <w:rPr>
          <w:lang w:val="sq-AL"/>
        </w:rPr>
      </w:pPr>
      <w:r w:rsidRPr="00867AE1">
        <w:rPr>
          <w:lang w:val="sq-AL"/>
        </w:rPr>
        <w:t>Procedurat duhet të garantojnë:</w:t>
      </w:r>
    </w:p>
    <w:p w14:paraId="78878DC3" w14:textId="77777777" w:rsidR="0041385E" w:rsidRPr="00867AE1" w:rsidRDefault="0041385E" w:rsidP="0041385E">
      <w:pPr>
        <w:rPr>
          <w:lang w:val="sq-AL"/>
        </w:rPr>
      </w:pPr>
    </w:p>
    <w:p w14:paraId="78878DC4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a) zgjidhjen e mosmarrëveshjeve për emërimin e administratorit të pronës së paluajtshme brenda 90 ditëve nga lindja e tyre;</w:t>
      </w:r>
    </w:p>
    <w:p w14:paraId="78878DC5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b) zgjidhja e mosmarrëveshjeve të realizojë kërkesat e caktuara në nenet 3,4 dhe 6 të këtij ligji.</w:t>
      </w:r>
    </w:p>
    <w:p w14:paraId="78878DC6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C7" w14:textId="77777777" w:rsidR="0041385E" w:rsidRPr="00867AE1" w:rsidRDefault="0041385E" w:rsidP="00C31BB5">
      <w:pPr>
        <w:pStyle w:val="KreuNr"/>
        <w:rPr>
          <w:lang w:val="sq-AL"/>
        </w:rPr>
      </w:pPr>
      <w:r w:rsidRPr="00867AE1">
        <w:rPr>
          <w:lang w:val="sq-AL"/>
        </w:rPr>
        <w:t>KREU V</w:t>
      </w:r>
    </w:p>
    <w:p w14:paraId="78878DC8" w14:textId="77777777" w:rsidR="0041385E" w:rsidRPr="00867AE1" w:rsidRDefault="0041385E" w:rsidP="00C31BB5">
      <w:pPr>
        <w:pStyle w:val="KreuTitull"/>
        <w:rPr>
          <w:lang w:val="sq-AL"/>
        </w:rPr>
      </w:pPr>
      <w:r w:rsidRPr="00867AE1">
        <w:rPr>
          <w:lang w:val="sq-AL"/>
        </w:rPr>
        <w:t>DISPOZITA TË FUNDIT</w:t>
      </w:r>
    </w:p>
    <w:p w14:paraId="78878DC9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CA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19</w:t>
      </w:r>
    </w:p>
    <w:p w14:paraId="78878DCB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CC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Të gjitha dispozitat ligjore, që bien në kundërshtim me këtë ligj, shfuqizohen.</w:t>
      </w:r>
    </w:p>
    <w:p w14:paraId="78878DCD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CE" w14:textId="77777777" w:rsidR="0041385E" w:rsidRPr="00867AE1" w:rsidRDefault="0041385E" w:rsidP="0041385E">
      <w:pPr>
        <w:pStyle w:val="NeniNr"/>
        <w:rPr>
          <w:lang w:val="sq-AL"/>
        </w:rPr>
      </w:pPr>
      <w:r w:rsidRPr="00867AE1">
        <w:rPr>
          <w:lang w:val="sq-AL"/>
        </w:rPr>
        <w:t>Neni 20</w:t>
      </w:r>
    </w:p>
    <w:p w14:paraId="78878DCF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D0" w14:textId="77777777" w:rsidR="0041385E" w:rsidRPr="00867AE1" w:rsidRDefault="0041385E" w:rsidP="0041385E">
      <w:pPr>
        <w:pStyle w:val="Paragrafi"/>
        <w:rPr>
          <w:lang w:val="sq-AL"/>
        </w:rPr>
      </w:pPr>
      <w:r w:rsidRPr="00867AE1">
        <w:rPr>
          <w:lang w:val="sq-AL"/>
        </w:rPr>
        <w:t>Ky ligj hyn në fuqi 15 ditë pas botimit në Fletoren Zyrtare.</w:t>
      </w:r>
    </w:p>
    <w:p w14:paraId="78878DD1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D2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D3" w14:textId="77777777" w:rsidR="0041385E" w:rsidRPr="00867AE1" w:rsidRDefault="0041385E" w:rsidP="0041385E">
      <w:pPr>
        <w:pStyle w:val="Shpallja"/>
        <w:rPr>
          <w:color w:val="auto"/>
        </w:rPr>
      </w:pPr>
      <w:r w:rsidRPr="00867AE1">
        <w:rPr>
          <w:color w:val="auto"/>
        </w:rPr>
        <w:t>Shpallur  me dekretin nr.2916, datë 9.3.2001 të Presidentit të Republikës së Shqipërisë, Rexhep Meidani</w:t>
      </w:r>
    </w:p>
    <w:p w14:paraId="78878DD4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D5" w14:textId="77777777" w:rsidR="0041385E" w:rsidRPr="00867AE1" w:rsidRDefault="0041385E" w:rsidP="0041385E">
      <w:pPr>
        <w:pStyle w:val="Paragrafi"/>
        <w:rPr>
          <w:lang w:val="sq-AL"/>
        </w:rPr>
      </w:pPr>
    </w:p>
    <w:p w14:paraId="78878DD6" w14:textId="77777777" w:rsidR="00A0784B" w:rsidRPr="00867AE1" w:rsidRDefault="00A0784B" w:rsidP="007732C8">
      <w:pPr>
        <w:rPr>
          <w:lang w:val="sq-AL"/>
        </w:rPr>
      </w:pPr>
    </w:p>
    <w:sectPr w:rsidR="00A0784B" w:rsidRPr="00867AE1" w:rsidSect="0080475E">
      <w:footerReference w:type="default" r:id="rId13"/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84DB72" w14:textId="77777777" w:rsidR="00867AE1" w:rsidRDefault="00867AE1" w:rsidP="00867AE1">
      <w:r>
        <w:separator/>
      </w:r>
    </w:p>
  </w:endnote>
  <w:endnote w:type="continuationSeparator" w:id="0">
    <w:p w14:paraId="596281D6" w14:textId="77777777" w:rsidR="00867AE1" w:rsidRDefault="00867AE1" w:rsidP="00867AE1">
      <w:r>
        <w:continuationSeparator/>
      </w:r>
    </w:p>
  </w:endnote>
  <w:endnote w:type="continuationNotice" w:id="1">
    <w:p w14:paraId="2C4F9B7D" w14:textId="77777777" w:rsidR="00405A0A" w:rsidRDefault="00405A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04832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59A3C" w14:textId="03D809E5" w:rsidR="00867AE1" w:rsidRDefault="00867A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5A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979178" w14:textId="77777777" w:rsidR="00867AE1" w:rsidRDefault="00867A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90B6F8" w14:textId="77777777" w:rsidR="00867AE1" w:rsidRDefault="00867AE1" w:rsidP="00867AE1">
      <w:r>
        <w:separator/>
      </w:r>
    </w:p>
  </w:footnote>
  <w:footnote w:type="continuationSeparator" w:id="0">
    <w:p w14:paraId="63FCB487" w14:textId="77777777" w:rsidR="00867AE1" w:rsidRDefault="00867AE1" w:rsidP="00867AE1">
      <w:r>
        <w:continuationSeparator/>
      </w:r>
    </w:p>
  </w:footnote>
  <w:footnote w:type="continuationNotice" w:id="1">
    <w:p w14:paraId="4CA2C586" w14:textId="77777777" w:rsidR="00405A0A" w:rsidRDefault="00405A0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5A0A"/>
    <w:rsid w:val="0041385E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80386"/>
    <w:rsid w:val="006A37D8"/>
    <w:rsid w:val="00705463"/>
    <w:rsid w:val="0074183C"/>
    <w:rsid w:val="00767527"/>
    <w:rsid w:val="007732C8"/>
    <w:rsid w:val="007B0B5A"/>
    <w:rsid w:val="007B1205"/>
    <w:rsid w:val="0080475E"/>
    <w:rsid w:val="008072B9"/>
    <w:rsid w:val="008105AD"/>
    <w:rsid w:val="00841EC5"/>
    <w:rsid w:val="008521B4"/>
    <w:rsid w:val="00867AE1"/>
    <w:rsid w:val="00872000"/>
    <w:rsid w:val="00881600"/>
    <w:rsid w:val="00886617"/>
    <w:rsid w:val="00964189"/>
    <w:rsid w:val="009C29DF"/>
    <w:rsid w:val="009F72BC"/>
    <w:rsid w:val="00A0784B"/>
    <w:rsid w:val="00A246D1"/>
    <w:rsid w:val="00A923BE"/>
    <w:rsid w:val="00AA4D4B"/>
    <w:rsid w:val="00B26C38"/>
    <w:rsid w:val="00B324B8"/>
    <w:rsid w:val="00BB5AB5"/>
    <w:rsid w:val="00BC6B73"/>
    <w:rsid w:val="00C158CF"/>
    <w:rsid w:val="00C22BA7"/>
    <w:rsid w:val="00C31BB5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878D30"/>
  <w15:chartTrackingRefBased/>
  <w15:docId w15:val="{0483571A-6CEA-4876-8355-213C2947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85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Header">
    <w:name w:val="header"/>
    <w:basedOn w:val="Normal"/>
    <w:link w:val="HeaderChar"/>
    <w:uiPriority w:val="99"/>
    <w:unhideWhenUsed/>
    <w:rsid w:val="00867A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AE1"/>
    <w:rPr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67A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AE1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5FBD107D23D42E3AA5B92BEA5B837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2020-09-30T09:08:09Z</Data_x0020_e_x0020_Krijimit>
    <Modifikuesi xmlns="0e656187-b300-4fb0-8bf4-3a50f872073c">Eliona.Lloja</Modifikuesi>
    <Data_x0020_e_x0020_Modifikimit xmlns="0e656187-b300-4fb0-8bf4-3a50f872073c">2020-09-30T09:08:09Z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5FBD107D23D42E3AA5B92BEA5B837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0AA31-2860-4A9C-AA98-5A3E902008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2E0E7E-1014-469B-A4D3-57ADB94A9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F03D40-0D15-4B22-8E31-88E55BD5F394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BCD1962-A55F-45B0-85F8-8FD5ABB029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B10F9C-0983-417E-834F-6ACE65C7837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D14E3A1-0E1E-4C21-B771-6052135B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11636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QPZ User</dc:creator>
  <cp:lastModifiedBy>Elona Baci</cp:lastModifiedBy>
  <cp:revision>3</cp:revision>
  <dcterms:created xsi:type="dcterms:W3CDTF">2019-03-14T12:27:00Z</dcterms:created>
  <dcterms:modified xsi:type="dcterms:W3CDTF">2020-10-01T09:31:00Z</dcterms:modified>
</cp:coreProperties>
</file>