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909" w:rsidRPr="002A6BBC" w:rsidRDefault="00FD6909" w:rsidP="00FD6909">
      <w:pPr>
        <w:pStyle w:val="Akti"/>
      </w:pPr>
      <w:bookmarkStart w:id="0" w:name="_GoBack"/>
      <w:bookmarkEnd w:id="0"/>
      <w:r w:rsidRPr="002A6BBC">
        <w:t>L I G J</w:t>
      </w:r>
    </w:p>
    <w:p w:rsidR="00FD6909" w:rsidRPr="002A6BBC" w:rsidRDefault="00FD6909" w:rsidP="00FD6909">
      <w:pPr>
        <w:pStyle w:val="NumriData"/>
      </w:pPr>
      <w:r w:rsidRPr="002A6BBC">
        <w:t>Nr.8751, datë 26.3.2001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Titulli"/>
      </w:pPr>
      <w:r w:rsidRPr="002A6BBC">
        <w:t>PËR DISA SHTESA DHE NDRYSHIME NË LIGJIN NR.8292, DATË 25.2.1998 “PËR FORCAT SPECIALE DHE ATO TË NDËRHYRJES SË SHPEJTË”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BazLigjPropozues"/>
      </w:pPr>
      <w:r w:rsidRPr="002A6BBC">
        <w:t>Në mbështetje të neneve 78, dhe 83 pika 1 të Kushtetutës,  me propozimin e Këshillit të Ministrave,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Institucioni"/>
      </w:pPr>
      <w:r w:rsidRPr="002A6BBC">
        <w:t xml:space="preserve">K U V E N D I </w:t>
      </w:r>
    </w:p>
    <w:p w:rsidR="00FD6909" w:rsidRPr="002A6BBC" w:rsidRDefault="00FD6909" w:rsidP="00FD6909">
      <w:pPr>
        <w:pStyle w:val="Paragrafi"/>
      </w:pPr>
      <w:r w:rsidRPr="002A6BBC">
        <w:t xml:space="preserve"> </w:t>
      </w:r>
    </w:p>
    <w:p w:rsidR="00FD6909" w:rsidRPr="002A6BBC" w:rsidRDefault="00FD6909" w:rsidP="00FD6909">
      <w:pPr>
        <w:pStyle w:val="VENDOSI"/>
      </w:pPr>
      <w:r w:rsidRPr="002A6BBC">
        <w:t>I REPUBLIKËS SË SHQIPËRISË</w:t>
      </w:r>
    </w:p>
    <w:p w:rsidR="00FD6909" w:rsidRPr="002A6BBC" w:rsidRDefault="00FD6909" w:rsidP="00FD6909">
      <w:pPr>
        <w:pStyle w:val="VENDOSI"/>
      </w:pPr>
      <w:r w:rsidRPr="002A6BBC">
        <w:t>V E N D O S I :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Në ligjin nr.8292, datë 25.2.1998 “Për Forcat Speciale dhe ato të Ndërhyrjes së Shpejtë” bëhen këto shtesa dhe ndryshime: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NeniNr"/>
      </w:pPr>
      <w:r w:rsidRPr="002A6BBC">
        <w:t>Neni 1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Neni 1 ndryshohet si vijon:</w:t>
      </w:r>
    </w:p>
    <w:p w:rsidR="00FD6909" w:rsidRPr="002A6BBC" w:rsidRDefault="00FD6909" w:rsidP="00FD6909">
      <w:pPr>
        <w:pStyle w:val="Paragrafi"/>
      </w:pPr>
      <w:r w:rsidRPr="002A6BBC">
        <w:t>“Forcat Speciale dhe ato të Ndërhyrjes së Shpejtë janë struktura të specializuara të Policisë së Shtetit, të krijuara për të realizuar misione ndërhyrjeje dhe sigurimi, ekzekutimi i të cilave kërkon personel të përgatitur dhe të pajisur në mënyrë të posaçme.”</w:t>
      </w:r>
    </w:p>
    <w:p w:rsidR="00FD6909" w:rsidRPr="002A6BBC" w:rsidRDefault="00FD6909" w:rsidP="00FD6909">
      <w:pPr>
        <w:pStyle w:val="Paragrafi"/>
      </w:pPr>
    </w:p>
    <w:p w:rsidR="00FD6909" w:rsidRDefault="00FD6909" w:rsidP="00FD6909">
      <w:pPr>
        <w:pStyle w:val="NeniNr"/>
      </w:pPr>
      <w:r w:rsidRPr="002A6BBC">
        <w:t>Neni 2</w:t>
      </w:r>
    </w:p>
    <w:p w:rsidR="00FD6909" w:rsidRPr="008F2660" w:rsidRDefault="00FD6909" w:rsidP="00FD6909">
      <w:pPr>
        <w:rPr>
          <w:lang w:val="en-GB"/>
        </w:rPr>
      </w:pPr>
    </w:p>
    <w:p w:rsidR="00FD6909" w:rsidRPr="002A6BBC" w:rsidRDefault="00FD6909" w:rsidP="00FD6909">
      <w:pPr>
        <w:pStyle w:val="Paragrafi"/>
      </w:pPr>
      <w:r w:rsidRPr="002A6BBC">
        <w:t>Neni 3 shfuqizohet.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NeniNr"/>
      </w:pPr>
      <w:r w:rsidRPr="002A6BBC">
        <w:t>Neni 3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Neni 4 ndryshohet si vijon:</w:t>
      </w:r>
    </w:p>
    <w:p w:rsidR="00FD6909" w:rsidRPr="002A6BBC" w:rsidRDefault="00FD6909" w:rsidP="00FD6909">
      <w:pPr>
        <w:pStyle w:val="Paragrafi"/>
      </w:pPr>
      <w:r w:rsidRPr="002A6BBC">
        <w:t>“Pjesëmarrësve të Forcave Speciale u garantohet fshehtësia e identitetit gjatë ndërhyrjes dhe pas saj.</w:t>
      </w:r>
    </w:p>
    <w:p w:rsidR="00FD6909" w:rsidRPr="002A6BBC" w:rsidRDefault="00FD6909" w:rsidP="00FD6909">
      <w:pPr>
        <w:pStyle w:val="Paragrafi"/>
      </w:pPr>
      <w:r w:rsidRPr="002A6BBC">
        <w:t>Fshehtësia e identitetit u garantohet edhe Forcave të Ndërhyrjes së Shpejtë, kur veprojnë në operacione si Forcat Speciale ose në ndihmë të tyre.”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NeniNr"/>
      </w:pPr>
      <w:r w:rsidRPr="002A6BBC">
        <w:t>Neni 4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Neni 5 ndryshohet si vijon:</w:t>
      </w:r>
    </w:p>
    <w:p w:rsidR="00FD6909" w:rsidRPr="002A6BBC" w:rsidRDefault="00FD6909" w:rsidP="00FD6909">
      <w:pPr>
        <w:pStyle w:val="Paragrafi"/>
      </w:pPr>
      <w:r w:rsidRPr="002A6BBC">
        <w:t>“Forcat Speciale dhe ato të Ndërhyrjes së Shpejtë janë forca të gatshme të Policisë së Shtetit.</w:t>
      </w:r>
    </w:p>
    <w:p w:rsidR="00FD6909" w:rsidRPr="002A6BBC" w:rsidRDefault="00FD6909" w:rsidP="00FD6909">
      <w:pPr>
        <w:pStyle w:val="Paragrafi"/>
      </w:pPr>
      <w:r w:rsidRPr="002A6BBC">
        <w:t>Veprimtaria e këtyre forcave shtrihet në të gjithë territorin e Republikës së Shqipërisë.”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NeniNr"/>
      </w:pPr>
      <w:r w:rsidRPr="002A6BBC">
        <w:t>Neni 5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Neni 6 ndryshohet si vijon:</w:t>
      </w:r>
    </w:p>
    <w:p w:rsidR="00FD6909" w:rsidRPr="002A6BBC" w:rsidRDefault="00FD6909" w:rsidP="00FD6909">
      <w:pPr>
        <w:pStyle w:val="Paragrafi"/>
      </w:pPr>
      <w:r w:rsidRPr="002A6BBC">
        <w:t>“Aktivizimi në shërbime i Forcave Speciale dhe i Forcave të Ndërhyrjes së Shpejtë bëhet me urdhër të Drejtorit të Përgjithshëm të Policisë së Shtetit.</w:t>
      </w:r>
    </w:p>
    <w:p w:rsidR="00FD6909" w:rsidRPr="002A6BBC" w:rsidRDefault="00FD6909" w:rsidP="00FD6909">
      <w:pPr>
        <w:pStyle w:val="Paragrafi"/>
      </w:pPr>
      <w:r w:rsidRPr="002A6BBC">
        <w:t>Në raste të veçanta, kur kërkohet përdorimi masiv i këtyre forcave, Drejtori i Përgjithshëm i Policisë së Shtetit merr miratimin me shkrim të Ministrit të Rendit Publik.</w:t>
      </w:r>
    </w:p>
    <w:p w:rsidR="00FD6909" w:rsidRPr="002A6BBC" w:rsidRDefault="00FD6909" w:rsidP="00FD6909">
      <w:pPr>
        <w:pStyle w:val="Paragrafi"/>
      </w:pPr>
      <w:r w:rsidRPr="002A6BBC">
        <w:t>Forcat Speciale dhe ato të Ndërhyrjes së Shpejtë përdorin armë zjarri, mjete dhe pajisje të posaçme për përmbushjen e detyrave të caktuara nga ky ligj.”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NeniNr"/>
      </w:pPr>
      <w:r w:rsidRPr="002A6BBC">
        <w:t>Neni 6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Neni 7 ndryshohet si vijon:</w:t>
      </w:r>
    </w:p>
    <w:p w:rsidR="00FD6909" w:rsidRPr="002A6BBC" w:rsidRDefault="00FD6909" w:rsidP="00FD6909">
      <w:pPr>
        <w:pStyle w:val="Paragrafi"/>
      </w:pPr>
      <w:r w:rsidRPr="002A6BBC">
        <w:lastRenderedPageBreak/>
        <w:t>“Detyrat funksionale të Forcave Speciale janë:</w:t>
      </w:r>
    </w:p>
    <w:p w:rsidR="00FD6909" w:rsidRPr="002A6BBC" w:rsidRDefault="00FD6909" w:rsidP="00FD6909">
      <w:pPr>
        <w:pStyle w:val="Paragrafi"/>
      </w:pPr>
      <w:r w:rsidRPr="002A6BBC">
        <w:t>- Lirimi i pengjeve në kushtet e sigurisë më të lartë.</w:t>
      </w:r>
    </w:p>
    <w:p w:rsidR="00FD6909" w:rsidRPr="002A6BBC" w:rsidRDefault="00FD6909" w:rsidP="00FD6909">
      <w:pPr>
        <w:pStyle w:val="Paragrafi"/>
      </w:pPr>
      <w:r w:rsidRPr="002A6BBC">
        <w:t>- Ndërhyrja kryesisht në mjedise urbane për ndalimin, arrestimin, neutralizimin e personave pjesëtarë të organizatave terroriste e kriminale, të bandave të  armatosura, si dhe të çdo personi tjetër të armatosur ose që ka kryer një krim me armë.</w:t>
      </w:r>
    </w:p>
    <w:p w:rsidR="00FD6909" w:rsidRPr="002A6BBC" w:rsidRDefault="00FD6909" w:rsidP="00FD6909">
      <w:pPr>
        <w:pStyle w:val="Paragrafi"/>
      </w:pPr>
      <w:r w:rsidRPr="002A6BBC">
        <w:t>- Ndihma ndaj popullatës në raste fatkeqësish të rënda natyrore e aksidentale, vetëm kur kjo është mundësia e vetme për shpëtimin e jetës së njerëzve.”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NeniNr"/>
      </w:pPr>
      <w:r w:rsidRPr="002A6BBC">
        <w:t>Neni 7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Neni 8 ndryshohet si vijon:</w:t>
      </w:r>
    </w:p>
    <w:p w:rsidR="00FD6909" w:rsidRPr="002A6BBC" w:rsidRDefault="00FD6909" w:rsidP="00FD6909">
      <w:pPr>
        <w:pStyle w:val="Paragrafi"/>
      </w:pPr>
      <w:r w:rsidRPr="002A6BBC">
        <w:t>“Detyrat funksionale të Forcave të Ndërhyrjes së Shpejtë janë:</w:t>
      </w:r>
    </w:p>
    <w:p w:rsidR="00FD6909" w:rsidRPr="002A6BBC" w:rsidRDefault="00FD6909" w:rsidP="00FD6909">
      <w:pPr>
        <w:pStyle w:val="Paragrafi"/>
      </w:pPr>
      <w:r w:rsidRPr="002A6BBC">
        <w:t xml:space="preserve"> - Sigurimi i rendit gjatë veprimtarive masive publike, në raste fatkeqësish të rënda natyrore dhe fatkeqësish të tjera, të cilat mund të shoqërohen me prishje të rendit.</w:t>
      </w:r>
    </w:p>
    <w:p w:rsidR="00FD6909" w:rsidRPr="002A6BBC" w:rsidRDefault="00FD6909" w:rsidP="00FD6909">
      <w:pPr>
        <w:pStyle w:val="Paragrafi"/>
      </w:pPr>
      <w:r w:rsidRPr="002A6BBC">
        <w:t>- Sigurimi i rendit në akset rrugore kombëtare në rastet kur në to ka veprimtari të bandave e grupeve të armatosura.</w:t>
      </w:r>
    </w:p>
    <w:p w:rsidR="00FD6909" w:rsidRPr="002A6BBC" w:rsidRDefault="00FD6909" w:rsidP="00FD6909">
      <w:pPr>
        <w:pStyle w:val="Paragrafi"/>
      </w:pPr>
      <w:r w:rsidRPr="002A6BBC">
        <w:t>- Marrja në ruajtje e objekteve të rëndësishme shtetërore dhe social-ekonomike, kur ka të dhëna për sulme me armë ose pa armë ndaj tyre, në qoftë se forcat e caktuara për këtë qëllim nuk janë në gjendje t’i ruajnë.</w:t>
      </w:r>
    </w:p>
    <w:p w:rsidR="00FD6909" w:rsidRPr="002A6BBC" w:rsidRDefault="00FD6909" w:rsidP="00FD6909">
      <w:pPr>
        <w:pStyle w:val="Paragrafi"/>
      </w:pPr>
      <w:r w:rsidRPr="002A6BBC">
        <w:t>- Shoqërimi i personave të rrezikshëm në gjykata, burgje, dhoma paraburgimi, kur ka të dhëna për përpjekje për lirimin e tyre.</w:t>
      </w:r>
    </w:p>
    <w:p w:rsidR="00FD6909" w:rsidRPr="002A6BBC" w:rsidRDefault="00FD6909" w:rsidP="00FD6909">
      <w:pPr>
        <w:pStyle w:val="Paragrafi"/>
      </w:pPr>
      <w:r w:rsidRPr="002A6BBC">
        <w:t>- Ndërhyrja për rivendosjen e rendit të prishur nga akte të rënda dhune në të gjitha mjediset publike, kur forcat e policisë vendore nuk janë në gjendje ta bëjnë këtë.</w:t>
      </w:r>
    </w:p>
    <w:p w:rsidR="00FD6909" w:rsidRPr="002A6BBC" w:rsidRDefault="00FD6909" w:rsidP="00FD6909">
      <w:pPr>
        <w:pStyle w:val="Paragrafi"/>
      </w:pPr>
      <w:r w:rsidRPr="002A6BBC">
        <w:t>- Ndërhyrja për ndalimin, arrestimin e personave të shpallur në kërkim ose që ndiqen nga policia, grupeve kriminale, bandave të armatosura , kryesisht në zona rurale, kur policia vendore nuk është në gjendje t’i kryejë vetë këto.</w:t>
      </w:r>
    </w:p>
    <w:p w:rsidR="00FD6909" w:rsidRPr="002A6BBC" w:rsidRDefault="00FD6909" w:rsidP="00FD6909">
      <w:pPr>
        <w:pStyle w:val="Paragrafi"/>
      </w:pPr>
      <w:r w:rsidRPr="002A6BBC">
        <w:t>- Ndërhyrja për rivendosjen e gjendjes normale në burgje e dhoma paraburgimi në raste rebelimi masiv të të burgosurve.</w:t>
      </w:r>
    </w:p>
    <w:p w:rsidR="00FD6909" w:rsidRPr="002A6BBC" w:rsidRDefault="00FD6909" w:rsidP="00FD6909">
      <w:pPr>
        <w:pStyle w:val="Paragrafi"/>
      </w:pPr>
      <w:r w:rsidRPr="002A6BBC">
        <w:t>- Ndërhyrja e operacioneve në ndihmë të popullatës në rastet e fatkeqësive të rënda natyrore dhe fatkeqësive të tjera.”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NeniNr"/>
      </w:pPr>
      <w:r w:rsidRPr="002A6BBC">
        <w:t>Neni 8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Neni 10 ndryshohet si vijon:</w:t>
      </w:r>
    </w:p>
    <w:p w:rsidR="00FD6909" w:rsidRDefault="00FD6909" w:rsidP="00FD6909">
      <w:pPr>
        <w:pStyle w:val="Paragrafi"/>
      </w:pPr>
      <w:r w:rsidRPr="002A6BBC">
        <w:t>“Pranimi në Forcat Speciale dhe në ato të Ndërhyrjes së Shpejtë bëhet sipas kritereve të përcaktura në ligjin nr.8553, datë 25.11.1999 “Për Policinë e Shtetit” dhe sipas kritereve të veçanta të përcaktuara në akte nënligjore.”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NeniNr"/>
      </w:pPr>
      <w:r w:rsidRPr="002A6BBC">
        <w:t>Neni 9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Neni 12 shfuqizohet.</w:t>
      </w:r>
    </w:p>
    <w:p w:rsidR="00FD6909" w:rsidRPr="002A6BBC" w:rsidRDefault="00FD6909" w:rsidP="00FD6909">
      <w:pPr>
        <w:pStyle w:val="Paragrafi"/>
      </w:pPr>
    </w:p>
    <w:p w:rsidR="00FD6909" w:rsidRDefault="00FD6909" w:rsidP="00FD6909">
      <w:pPr>
        <w:pStyle w:val="NeniNr"/>
      </w:pPr>
      <w:r w:rsidRPr="002A6BBC">
        <w:t>Neni 10</w:t>
      </w:r>
    </w:p>
    <w:p w:rsidR="00FD6909" w:rsidRPr="008F2660" w:rsidRDefault="00FD6909" w:rsidP="00FD6909">
      <w:pPr>
        <w:rPr>
          <w:lang w:val="en-GB"/>
        </w:rPr>
      </w:pPr>
    </w:p>
    <w:p w:rsidR="00FD6909" w:rsidRPr="002A6BBC" w:rsidRDefault="00FD6909" w:rsidP="00FD6909">
      <w:pPr>
        <w:pStyle w:val="Paragrafi"/>
      </w:pPr>
      <w:r w:rsidRPr="002A6BBC">
        <w:t>Neni 13 ndryshohet si vijon:</w:t>
      </w:r>
    </w:p>
    <w:p w:rsidR="00FD6909" w:rsidRPr="002A6BBC" w:rsidRDefault="00FD6909" w:rsidP="00FD6909">
      <w:pPr>
        <w:pStyle w:val="Paragrafi"/>
      </w:pPr>
      <w:r w:rsidRPr="002A6BBC">
        <w:t>“Punonjësve të Forcave Speciale dhe atyre të Ndërhyrjes së Shpejtë, kur kërcënohen për shkak të detyrës, u sigurohet mbrojtje e veçantë e jetës, familjes dhe pronës, në përputhje me kriteret e përcaktuara me vendim të Këshillit të Ministrave.”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NeniNr"/>
      </w:pPr>
      <w:r w:rsidRPr="002A6BBC">
        <w:t>Neni 11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Kudo ku në ligj përdoren fjalët “Ministria e Brendshme” zëvendësohen me fjalët “Ministria e Rendit Publik”.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NeniNr"/>
      </w:pPr>
      <w:r w:rsidRPr="002A6BBC">
        <w:lastRenderedPageBreak/>
        <w:t>Neni 12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Paragrafi"/>
      </w:pPr>
      <w:r w:rsidRPr="002A6BBC">
        <w:t>Ky ligj hyn në fuqi 15 ditë pas botimit në Fletoren Zyrtare.</w:t>
      </w:r>
    </w:p>
    <w:p w:rsidR="00FD6909" w:rsidRPr="002A6BBC" w:rsidRDefault="00FD6909" w:rsidP="00FD6909">
      <w:pPr>
        <w:pStyle w:val="Paragrafi"/>
      </w:pPr>
    </w:p>
    <w:p w:rsidR="00FD6909" w:rsidRPr="002A6BBC" w:rsidRDefault="00FD6909" w:rsidP="00FD6909">
      <w:pPr>
        <w:pStyle w:val="Shpallja"/>
      </w:pPr>
      <w:r w:rsidRPr="002A6BBC">
        <w:t>Shpallur me dekretin nr.2952,  datë 6.4.2001 të Presidentit të Republikës së Shqipërisë, Rexhep Meidani</w:t>
      </w:r>
    </w:p>
    <w:p w:rsidR="00FD6909" w:rsidRPr="002A6BBC" w:rsidRDefault="00FD6909" w:rsidP="00FD690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38A8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  <w:rsid w:val="00FD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A9359F-38F9-4C4E-BAD2-0AD5BE5E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909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2019-03-14T12:32:00Z</dcterms:created>
  <dcterms:modified xsi:type="dcterms:W3CDTF">2019-03-14T12:32:00Z</dcterms:modified>
</cp:coreProperties>
</file>