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94D" w:rsidRPr="001D0987" w:rsidRDefault="007A294D" w:rsidP="007A294D">
      <w:pPr>
        <w:pStyle w:val="Paragrafi"/>
      </w:pPr>
      <w:bookmarkStart w:id="0" w:name="_GoBack"/>
      <w:bookmarkEnd w:id="0"/>
    </w:p>
    <w:p w:rsidR="007A294D" w:rsidRPr="001D0987" w:rsidRDefault="007A294D" w:rsidP="007A294D">
      <w:pPr>
        <w:pStyle w:val="Akti"/>
      </w:pPr>
      <w:r w:rsidRPr="001D0987">
        <w:t>L I G J</w:t>
      </w:r>
    </w:p>
    <w:p w:rsidR="007A294D" w:rsidRPr="001D0987" w:rsidRDefault="007A294D" w:rsidP="007A294D">
      <w:pPr>
        <w:pStyle w:val="NumriData"/>
      </w:pPr>
      <w:r w:rsidRPr="001D0987">
        <w:t>Nr.8767, datë 5.4.2001</w:t>
      </w:r>
    </w:p>
    <w:p w:rsidR="007A294D" w:rsidRPr="001D0987" w:rsidRDefault="007A294D" w:rsidP="007A294D">
      <w:pPr>
        <w:pStyle w:val="Paragrafi"/>
      </w:pPr>
    </w:p>
    <w:p w:rsidR="007A294D" w:rsidRPr="001D0987" w:rsidRDefault="007A294D" w:rsidP="007A294D">
      <w:pPr>
        <w:pStyle w:val="Titulli"/>
      </w:pPr>
      <w:r w:rsidRPr="001D0987">
        <w:t>PËR DISA SHTESA DHE NDRYSHIME NË LIGJIN NR.7971, DATË 26.7.1995 “PËR PROKURIMIN PUBLIK”, NDRYSHUAR ME LIGJET NR.8039, DATË 23.11.1995, NR.8074, DATË 22.2.1996 DHE NR.8112, DATË 28.3.1996</w:t>
      </w:r>
    </w:p>
    <w:p w:rsidR="007A294D" w:rsidRPr="001D0987" w:rsidRDefault="007A294D" w:rsidP="007A294D">
      <w:pPr>
        <w:pStyle w:val="Paragrafi"/>
      </w:pPr>
    </w:p>
    <w:p w:rsidR="007A294D" w:rsidRPr="001D0987" w:rsidRDefault="007A294D" w:rsidP="007A294D">
      <w:pPr>
        <w:pStyle w:val="BazLigjPropozues"/>
      </w:pPr>
      <w:r w:rsidRPr="001D0987">
        <w:t>Në mbështetje të neneve 78 dhe 83 pika 1 të Kushtetutës, me propozimin e Këshillit të Ministrave,</w:t>
      </w:r>
    </w:p>
    <w:p w:rsidR="007A294D" w:rsidRPr="001D0987" w:rsidRDefault="007A294D" w:rsidP="007A294D">
      <w:pPr>
        <w:pStyle w:val="Paragrafi"/>
      </w:pPr>
    </w:p>
    <w:p w:rsidR="007A294D" w:rsidRPr="001D0987" w:rsidRDefault="007A294D" w:rsidP="007A294D">
      <w:pPr>
        <w:pStyle w:val="Institucioni"/>
      </w:pPr>
      <w:r w:rsidRPr="001D0987">
        <w:t xml:space="preserve">K UV E N D I </w:t>
      </w:r>
    </w:p>
    <w:p w:rsidR="007A294D" w:rsidRPr="001D0987" w:rsidRDefault="007A294D" w:rsidP="007A294D">
      <w:pPr>
        <w:pStyle w:val="Institucioni"/>
      </w:pPr>
      <w:r w:rsidRPr="001D0987">
        <w:t>I REPUBLIKËS SË SHQIPËRISË</w:t>
      </w:r>
    </w:p>
    <w:p w:rsidR="007A294D" w:rsidRPr="001D0987" w:rsidRDefault="007A294D" w:rsidP="007A294D">
      <w:pPr>
        <w:pStyle w:val="Paragrafi"/>
      </w:pPr>
    </w:p>
    <w:p w:rsidR="007A294D" w:rsidRPr="001D0987" w:rsidRDefault="007A294D" w:rsidP="007A294D">
      <w:pPr>
        <w:pStyle w:val="VENDOSI"/>
      </w:pPr>
      <w:r w:rsidRPr="001D0987">
        <w:t>V E N D O S I:</w:t>
      </w:r>
    </w:p>
    <w:p w:rsidR="007A294D" w:rsidRPr="001D0987" w:rsidRDefault="007A294D" w:rsidP="007A294D">
      <w:pPr>
        <w:pStyle w:val="Paragrafi"/>
      </w:pPr>
    </w:p>
    <w:p w:rsidR="007A294D" w:rsidRPr="001D0987" w:rsidRDefault="007A294D" w:rsidP="007A294D">
      <w:pPr>
        <w:pStyle w:val="Paragrafi"/>
      </w:pPr>
      <w:r w:rsidRPr="001D0987">
        <w:t>Në ligjin nr.7971, datë 26.7.1995  “Për prokurimin publik”, ndryshuar me ligjet nr.8039, datë 23.11.1995, nr.8074, datë 22.2.1996 dhe nr.8112, datë 28.3.1996, bëhen këto shtesa dhe ndryshime:</w:t>
      </w:r>
    </w:p>
    <w:p w:rsidR="007A294D" w:rsidRPr="001D0987" w:rsidRDefault="007A294D" w:rsidP="007A294D">
      <w:pPr>
        <w:pStyle w:val="Paragrafi"/>
      </w:pPr>
    </w:p>
    <w:p w:rsidR="007A294D" w:rsidRPr="001D0987" w:rsidRDefault="007A294D" w:rsidP="007A294D">
      <w:pPr>
        <w:pStyle w:val="NeniNr"/>
      </w:pPr>
      <w:r w:rsidRPr="001D0987">
        <w:t>Neni 1</w:t>
      </w:r>
    </w:p>
    <w:p w:rsidR="007A294D" w:rsidRPr="001D0987" w:rsidRDefault="007A294D" w:rsidP="007A294D">
      <w:pPr>
        <w:pStyle w:val="Paragrafi"/>
      </w:pPr>
    </w:p>
    <w:p w:rsidR="007A294D" w:rsidRPr="001D0987" w:rsidRDefault="007A294D" w:rsidP="007A294D">
      <w:pPr>
        <w:pStyle w:val="Paragrafi"/>
      </w:pPr>
      <w:r w:rsidRPr="001D0987">
        <w:t>Neni 1 ndryshohet si vijon:</w:t>
      </w:r>
    </w:p>
    <w:p w:rsidR="007A294D" w:rsidRPr="001D0987" w:rsidRDefault="007A294D" w:rsidP="007A294D">
      <w:pPr>
        <w:pStyle w:val="Paragrafi"/>
      </w:pPr>
    </w:p>
    <w:p w:rsidR="007A294D" w:rsidRPr="001D0987" w:rsidRDefault="007A294D" w:rsidP="007A294D">
      <w:pPr>
        <w:pStyle w:val="NeniNr"/>
      </w:pPr>
      <w:r w:rsidRPr="001D0987">
        <w:t>“Neni 1</w:t>
      </w:r>
    </w:p>
    <w:p w:rsidR="007A294D" w:rsidRPr="001D0987" w:rsidRDefault="007A294D" w:rsidP="007A294D">
      <w:pPr>
        <w:pStyle w:val="Paragrafi"/>
      </w:pPr>
    </w:p>
    <w:p w:rsidR="007A294D" w:rsidRPr="001D0987" w:rsidRDefault="007A294D" w:rsidP="007A294D">
      <w:pPr>
        <w:pStyle w:val="Paragrafi"/>
      </w:pPr>
      <w:r w:rsidRPr="001D0987">
        <w:t>Ky ligj përcakton rregullat për prokurimet e mallrave, të ndërtimeve dhe të shërbimeve dhe synon:</w:t>
      </w:r>
    </w:p>
    <w:p w:rsidR="007A294D" w:rsidRPr="001D0987" w:rsidRDefault="007A294D" w:rsidP="007A294D">
      <w:pPr>
        <w:pStyle w:val="Paragrafi"/>
      </w:pPr>
      <w:r w:rsidRPr="001D0987">
        <w:t>a) të nxisë përdorimin ekonomik dhe efektiv të fondeve publike nga entet prokuruese;</w:t>
      </w:r>
    </w:p>
    <w:p w:rsidR="007A294D" w:rsidRPr="001D0987" w:rsidRDefault="007A294D" w:rsidP="007A294D">
      <w:pPr>
        <w:pStyle w:val="Paragrafi"/>
      </w:pPr>
      <w:r w:rsidRPr="001D0987">
        <w:t>b) të nxisë pjesëmarrjen e kandidatëve në procedurat e prokurimit publik;</w:t>
      </w:r>
    </w:p>
    <w:p w:rsidR="007A294D" w:rsidRPr="001D0987" w:rsidRDefault="007A294D" w:rsidP="007A294D">
      <w:pPr>
        <w:pStyle w:val="Paragrafi"/>
      </w:pPr>
      <w:r w:rsidRPr="001D0987">
        <w:t>c) të nxisë konkurrencën në prokurim ndërmjet kandidatëve për furnizimin me mallra, për ndërtime dhe për shërbime;</w:t>
      </w:r>
    </w:p>
    <w:p w:rsidR="007A294D" w:rsidRPr="001D0987" w:rsidRDefault="007A294D" w:rsidP="007A294D">
      <w:pPr>
        <w:pStyle w:val="Paragrafi"/>
      </w:pPr>
      <w:r w:rsidRPr="001D0987">
        <w:t>ç) të sigurojë trajtim të barabartë dhe jodiskriminues të të gjithë kandidatëve pjesëmarrës në prokurim;</w:t>
      </w:r>
    </w:p>
    <w:p w:rsidR="007A294D" w:rsidRPr="001D0987" w:rsidRDefault="007A294D" w:rsidP="007A294D">
      <w:pPr>
        <w:pStyle w:val="Paragrafi"/>
      </w:pPr>
      <w:r w:rsidRPr="001D0987">
        <w:t>d) Të sigurojë ndershmërinë, besimin publik dhe arritjen e transparencës në prokurimin publik.”</w:t>
      </w:r>
    </w:p>
    <w:p w:rsidR="007A294D" w:rsidRPr="001D0987" w:rsidRDefault="007A294D" w:rsidP="007A294D">
      <w:pPr>
        <w:pStyle w:val="Paragrafi"/>
      </w:pPr>
    </w:p>
    <w:p w:rsidR="007A294D" w:rsidRPr="001D0987" w:rsidRDefault="007A294D" w:rsidP="007A294D">
      <w:pPr>
        <w:pStyle w:val="NeniNr"/>
      </w:pPr>
      <w:r w:rsidRPr="001D0987">
        <w:t>Neni 2</w:t>
      </w:r>
    </w:p>
    <w:p w:rsidR="007A294D" w:rsidRPr="001D0987" w:rsidRDefault="007A294D" w:rsidP="007A294D">
      <w:pPr>
        <w:pStyle w:val="Paragrafi"/>
      </w:pPr>
    </w:p>
    <w:p w:rsidR="007A294D" w:rsidRPr="001D0987" w:rsidRDefault="007A294D" w:rsidP="007A294D">
      <w:pPr>
        <w:pStyle w:val="Paragrafi"/>
      </w:pPr>
      <w:r w:rsidRPr="001D0987">
        <w:t>Në nenin 2 bëhen këto ndryshime:</w:t>
      </w:r>
    </w:p>
    <w:p w:rsidR="007A294D" w:rsidRPr="001D0987" w:rsidRDefault="007A294D" w:rsidP="007A294D">
      <w:pPr>
        <w:pStyle w:val="Paragrafi"/>
      </w:pPr>
      <w:r w:rsidRPr="001D0987">
        <w:t>Paragrafi i fundit ndryshohet si vijon:</w:t>
      </w:r>
    </w:p>
    <w:p w:rsidR="007A294D" w:rsidRPr="001D0987" w:rsidRDefault="007A294D" w:rsidP="007A294D">
      <w:pPr>
        <w:pStyle w:val="Paragrafi"/>
      </w:pPr>
      <w:r w:rsidRPr="001D0987">
        <w:t>““Fonde publike” do të thotë:</w:t>
      </w:r>
    </w:p>
    <w:p w:rsidR="007A294D" w:rsidRPr="001D0987" w:rsidRDefault="007A294D" w:rsidP="007A294D">
      <w:pPr>
        <w:pStyle w:val="Paragrafi"/>
      </w:pPr>
      <w:r w:rsidRPr="001D0987">
        <w:t>a) Çdo vlerë monetare e Buxhetit të Shtetit që është përcaktuar të përdoret për prokurim publik.</w:t>
      </w:r>
    </w:p>
    <w:p w:rsidR="007A294D" w:rsidRPr="001D0987" w:rsidRDefault="007A294D" w:rsidP="007A294D">
      <w:pPr>
        <w:pStyle w:val="Paragrafi"/>
      </w:pPr>
      <w:r w:rsidRPr="001D0987">
        <w:t>b) Çdo vlerë monetare e buxhetit vendor që është përcaktuar të përdoret për prokurim publik.</w:t>
      </w:r>
    </w:p>
    <w:p w:rsidR="007A294D" w:rsidRPr="001D0987" w:rsidRDefault="007A294D" w:rsidP="007A294D">
      <w:pPr>
        <w:pStyle w:val="Paragrafi"/>
      </w:pPr>
      <w:r w:rsidRPr="001D0987">
        <w:t>c) Fondet e dhëna si ndihmë ose kredi nga donatorë të huaj, sipas marrëveshjeve ndërkombëtare, në të cilat nuk kërkohen të zbatohen procedura të ndryshme nga ky ligj.</w:t>
      </w:r>
    </w:p>
    <w:p w:rsidR="007A294D" w:rsidRPr="001D0987" w:rsidRDefault="007A294D" w:rsidP="007A294D">
      <w:pPr>
        <w:pStyle w:val="Paragrafi"/>
      </w:pPr>
      <w:r w:rsidRPr="001D0987">
        <w:t>ç) Të ardhurat e ndërmarrjeve shtetërore, të ndërmarrjeve bashkiake dhe të shoqërive tregtare, me përbërje kapitali në të cilën shteti ka shumicën.”</w:t>
      </w:r>
    </w:p>
    <w:p w:rsidR="007A294D" w:rsidRPr="001D0987" w:rsidRDefault="007A294D" w:rsidP="007A294D">
      <w:pPr>
        <w:pStyle w:val="Paragrafi"/>
      </w:pPr>
      <w:r w:rsidRPr="001D0987">
        <w:t>- Pas paragrafit të fundit shtohen paragrafët e mëposhtëm:</w:t>
      </w:r>
    </w:p>
    <w:p w:rsidR="007A294D" w:rsidRPr="001D0987" w:rsidRDefault="007A294D" w:rsidP="007A294D">
      <w:pPr>
        <w:pStyle w:val="Paragrafi"/>
      </w:pPr>
      <w:r w:rsidRPr="001D0987">
        <w:t>““Pezullim” do të thotë ndërprerje e procedurës së prokurimit nga kryetari i entit prokurues, nga organi qendror ose vendor ose nga Agjencia e Prokurimit Publik, si rezultat i ankimit administrativ.</w:t>
      </w:r>
    </w:p>
    <w:p w:rsidR="007A294D" w:rsidRPr="001D0987" w:rsidRDefault="007A294D" w:rsidP="007A294D">
      <w:pPr>
        <w:pStyle w:val="Paragrafi"/>
      </w:pPr>
      <w:r w:rsidRPr="001D0987">
        <w:t>“Rivlerësim” do të thotë rishikim dhe korrigjim i të metave të vëna re nga kryetari i entit prokurues, nga organi qendror ose vendor ose nga Agjencia e Prokurimit Publik në një procedurë prokurimi.</w:t>
      </w:r>
    </w:p>
    <w:p w:rsidR="007A294D" w:rsidRPr="001D0987" w:rsidRDefault="007A294D" w:rsidP="007A294D">
      <w:pPr>
        <w:pStyle w:val="Paragrafi"/>
      </w:pPr>
      <w:r w:rsidRPr="001D0987">
        <w:lastRenderedPageBreak/>
        <w:t>“Anulim” do të thotë përsëritje nga fillimi i një procedure prokurimi, si rezultat i shkeljeve të rregullave të prokurimit, të vëna re nga organi qendror ose vendor, ose nga Agjencia e Prokurimit Publik.”</w:t>
      </w:r>
    </w:p>
    <w:p w:rsidR="007A294D" w:rsidRPr="001D0987" w:rsidRDefault="007A294D" w:rsidP="007A294D">
      <w:pPr>
        <w:pStyle w:val="Paragrafi"/>
      </w:pPr>
    </w:p>
    <w:p w:rsidR="007A294D" w:rsidRPr="001D0987" w:rsidRDefault="007A294D" w:rsidP="007A294D">
      <w:pPr>
        <w:pStyle w:val="NeniNr"/>
      </w:pPr>
      <w:r w:rsidRPr="001D0987">
        <w:t>Neni 3</w:t>
      </w:r>
    </w:p>
    <w:p w:rsidR="007A294D" w:rsidRPr="001D0987" w:rsidRDefault="007A294D" w:rsidP="007A294D">
      <w:pPr>
        <w:pStyle w:val="Paragrafi"/>
      </w:pPr>
    </w:p>
    <w:p w:rsidR="007A294D" w:rsidRPr="001D0987" w:rsidRDefault="007A294D" w:rsidP="007A294D">
      <w:pPr>
        <w:pStyle w:val="Paragrafi"/>
      </w:pPr>
      <w:r w:rsidRPr="001D0987">
        <w:t>Pas pikës 2 të nenit 5 shtohet pika 3 me këtë përmbajtje:</w:t>
      </w:r>
    </w:p>
    <w:p w:rsidR="007A294D" w:rsidRPr="001D0987" w:rsidRDefault="007A294D" w:rsidP="007A294D">
      <w:pPr>
        <w:pStyle w:val="Paragrafi"/>
      </w:pPr>
      <w:r w:rsidRPr="001D0987">
        <w:t>“3. Enti prokurues, në fillim të çdo viti, sipas afateve të vendosura në rregullat e prokurimit publik, sjell në Agjencinë e Prokurimit Publik planifikimin vjetor të prokurimeve për publikim në Buletinin e Prokurimit Publik.”</w:t>
      </w:r>
    </w:p>
    <w:p w:rsidR="007A294D" w:rsidRPr="001D0987" w:rsidRDefault="007A294D" w:rsidP="007A294D">
      <w:pPr>
        <w:pStyle w:val="Paragrafi"/>
      </w:pPr>
    </w:p>
    <w:p w:rsidR="007A294D" w:rsidRPr="001D0987" w:rsidRDefault="007A294D" w:rsidP="007A294D">
      <w:pPr>
        <w:pStyle w:val="NeniNr"/>
      </w:pPr>
      <w:r w:rsidRPr="001D0987">
        <w:t>Neni 4</w:t>
      </w:r>
    </w:p>
    <w:p w:rsidR="007A294D" w:rsidRPr="001D0987" w:rsidRDefault="007A294D" w:rsidP="007A294D">
      <w:pPr>
        <w:pStyle w:val="Paragrafi"/>
      </w:pPr>
    </w:p>
    <w:p w:rsidR="007A294D" w:rsidRPr="001D0987" w:rsidRDefault="007A294D" w:rsidP="007A294D">
      <w:pPr>
        <w:pStyle w:val="Paragrafi"/>
      </w:pPr>
      <w:r w:rsidRPr="001D0987">
        <w:t>Pas pikës 3 të nenit 7 shtohet pika 4 me këtë përmbajtje:</w:t>
      </w:r>
    </w:p>
    <w:p w:rsidR="007A294D" w:rsidRPr="001D0987" w:rsidRDefault="007A294D" w:rsidP="007A294D">
      <w:pPr>
        <w:pStyle w:val="Paragrafi"/>
      </w:pPr>
      <w:r w:rsidRPr="001D0987">
        <w:t>“4. Enti prokurues është i detyruar të ngrejë njësinë e prokurimit brenda strukturave të veta, detyrat e së cilës përcaktohen në udhëzimet e Këshillit të Ministrave.”</w:t>
      </w:r>
    </w:p>
    <w:p w:rsidR="007A294D" w:rsidRPr="001D0987" w:rsidRDefault="007A294D" w:rsidP="007A294D">
      <w:pPr>
        <w:pStyle w:val="Paragrafi"/>
      </w:pPr>
    </w:p>
    <w:p w:rsidR="007A294D" w:rsidRPr="001D0987" w:rsidRDefault="007A294D" w:rsidP="007A294D">
      <w:pPr>
        <w:pStyle w:val="NeniNr"/>
      </w:pPr>
      <w:r w:rsidRPr="001D0987">
        <w:t>Neni 5</w:t>
      </w:r>
    </w:p>
    <w:p w:rsidR="007A294D" w:rsidRPr="001D0987" w:rsidRDefault="007A294D" w:rsidP="007A294D">
      <w:pPr>
        <w:pStyle w:val="Paragrafi"/>
      </w:pPr>
    </w:p>
    <w:p w:rsidR="007A294D" w:rsidRPr="001D0987" w:rsidRDefault="007A294D" w:rsidP="007A294D">
      <w:pPr>
        <w:pStyle w:val="Paragrafi"/>
      </w:pPr>
      <w:r w:rsidRPr="001D0987">
        <w:t>Në nenin 8 bëhen këto ndryshime:</w:t>
      </w:r>
    </w:p>
    <w:p w:rsidR="007A294D" w:rsidRPr="001D0987" w:rsidRDefault="007A294D" w:rsidP="007A294D">
      <w:pPr>
        <w:pStyle w:val="Paragrafi"/>
      </w:pPr>
      <w:r w:rsidRPr="001D0987">
        <w:t>Në shkronjën “c” të pikës 2 shtohet një fjali me këtë përmbajtje:</w:t>
      </w:r>
    </w:p>
    <w:p w:rsidR="007A294D" w:rsidRPr="001D0987" w:rsidRDefault="007A294D" w:rsidP="007A294D">
      <w:pPr>
        <w:pStyle w:val="Paragrafi"/>
      </w:pPr>
      <w:r w:rsidRPr="001D0987">
        <w:t>“Në fillim të çdo viti Agjencia e Prokurimit Publik boton në Buletinin e Prokurimit Publik listën e ofertuesve, të përjashtuar nga marrja pjesë në prokurimet publike, sipas nenit 12 pika 5 dhe 7 të këtij ligji.</w:t>
      </w:r>
    </w:p>
    <w:p w:rsidR="007A294D" w:rsidRPr="001D0987" w:rsidRDefault="007A294D" w:rsidP="007A294D">
      <w:pPr>
        <w:pStyle w:val="Paragrafi"/>
      </w:pPr>
      <w:r w:rsidRPr="001D0987">
        <w:t>Pas shkronjës “g” të pikës 2 shtohen  paragrafët “gj” dhe “h” me këtë përmbajtje:</w:t>
      </w:r>
    </w:p>
    <w:p w:rsidR="007A294D" w:rsidRPr="001D0987" w:rsidRDefault="007A294D" w:rsidP="007A294D">
      <w:pPr>
        <w:pStyle w:val="Paragrafi"/>
      </w:pPr>
      <w:r w:rsidRPr="001D0987">
        <w:t>“(gj) krijon një sistem të dhënash për statistikat për prokurimet publike, të marra nga institucionet publike qendrore dhe vendore;</w:t>
      </w:r>
    </w:p>
    <w:p w:rsidR="007A294D" w:rsidRPr="001D0987" w:rsidRDefault="007A294D" w:rsidP="007A294D">
      <w:pPr>
        <w:pStyle w:val="Paragrafi"/>
      </w:pPr>
      <w:r w:rsidRPr="001D0987">
        <w:t>(h) nxit dhe mbështet përdorimin e standardeve teknike ndërkombëtare për përgatitjen e specifikimeve teknike, si dhe mban lidhje të vazhdueshme me Drejtorinë Kombëtare të Standardizimeve.”</w:t>
      </w:r>
    </w:p>
    <w:p w:rsidR="007A294D" w:rsidRPr="001D0987" w:rsidRDefault="007A294D" w:rsidP="007A294D">
      <w:pPr>
        <w:pStyle w:val="Paragrafi"/>
      </w:pPr>
    </w:p>
    <w:p w:rsidR="007A294D" w:rsidRPr="001D0987" w:rsidRDefault="007A294D" w:rsidP="007A294D">
      <w:pPr>
        <w:pStyle w:val="NeniNr"/>
      </w:pPr>
      <w:r w:rsidRPr="001D0987">
        <w:t>Neni 6</w:t>
      </w:r>
    </w:p>
    <w:p w:rsidR="007A294D" w:rsidRPr="001D0987" w:rsidRDefault="007A294D" w:rsidP="007A294D">
      <w:pPr>
        <w:pStyle w:val="Paragrafi"/>
      </w:pPr>
    </w:p>
    <w:p w:rsidR="007A294D" w:rsidRPr="001D0987" w:rsidRDefault="007A294D" w:rsidP="007A294D">
      <w:pPr>
        <w:pStyle w:val="Paragrafi"/>
      </w:pPr>
      <w:r w:rsidRPr="001D0987">
        <w:t>Në nenin 12 bëhen këto shtesa dhe ndryshime:</w:t>
      </w:r>
    </w:p>
    <w:p w:rsidR="007A294D" w:rsidRPr="001D0987" w:rsidRDefault="007A294D" w:rsidP="007A294D">
      <w:pPr>
        <w:pStyle w:val="Paragrafi"/>
      </w:pPr>
      <w:r w:rsidRPr="001D0987">
        <w:t>Në pikën 5, në fjalinë e parafundit fjalët “deri në 1 vit” bëhen “nga një deri 3 vjet”.</w:t>
      </w:r>
    </w:p>
    <w:p w:rsidR="007A294D" w:rsidRPr="001D0987" w:rsidRDefault="007A294D" w:rsidP="007A294D">
      <w:pPr>
        <w:pStyle w:val="Paragrafi"/>
      </w:pPr>
      <w:r w:rsidRPr="001D0987">
        <w:t>Pas pikës 6 shtohet pika 7 me këtë përmbajtje:</w:t>
      </w:r>
    </w:p>
    <w:p w:rsidR="007A294D" w:rsidRPr="001D0987" w:rsidRDefault="007A294D" w:rsidP="007A294D">
      <w:pPr>
        <w:pStyle w:val="Paragrafi"/>
      </w:pPr>
      <w:r w:rsidRPr="001D0987">
        <w:t>“7. Agjencia e Prokurimit Publik, kur vëren se skualifikimi i kandidatëve është bërë në përputhje me nenin 12 pika 5 ose kur vëren se një kandidat paraqet një dokument me informacion të remë, merr vendim për përjashtimin e kandidatit nga prokurimet publike për një periudhë kohe nga një vit deri në 3 vjet. Vendimin që ajo merr ua komunikon të gjitha enteve prokuruese nëpërmjet botimit në Buletinin e Prokurimit Publik.”</w:t>
      </w:r>
    </w:p>
    <w:p w:rsidR="007A294D" w:rsidRPr="001D0987" w:rsidRDefault="007A294D" w:rsidP="007A294D">
      <w:pPr>
        <w:pStyle w:val="Paragrafi"/>
      </w:pPr>
    </w:p>
    <w:p w:rsidR="007A294D" w:rsidRPr="001D0987" w:rsidRDefault="007A294D" w:rsidP="007A294D">
      <w:pPr>
        <w:pStyle w:val="NeniNr"/>
      </w:pPr>
      <w:r w:rsidRPr="001D0987">
        <w:t>Neni 7</w:t>
      </w:r>
    </w:p>
    <w:p w:rsidR="007A294D" w:rsidRPr="001D0987" w:rsidRDefault="007A294D" w:rsidP="007A294D">
      <w:pPr>
        <w:pStyle w:val="Paragrafi"/>
      </w:pPr>
    </w:p>
    <w:p w:rsidR="007A294D" w:rsidRPr="001D0987" w:rsidRDefault="007A294D" w:rsidP="007A294D">
      <w:pPr>
        <w:pStyle w:val="Paragrafi"/>
      </w:pPr>
      <w:r w:rsidRPr="001D0987">
        <w:t xml:space="preserve">Në nenin 16 bëhen këto shtesa dhe ndryshime: </w:t>
      </w:r>
    </w:p>
    <w:p w:rsidR="007A294D" w:rsidRPr="001D0987" w:rsidRDefault="007A294D" w:rsidP="007A294D">
      <w:pPr>
        <w:pStyle w:val="Paragrafi"/>
      </w:pPr>
      <w:r w:rsidRPr="001D0987">
        <w:t>1. Titulli i nenit ndryshohet si vijon:</w:t>
      </w:r>
    </w:p>
    <w:p w:rsidR="007A294D" w:rsidRPr="001D0987" w:rsidRDefault="007A294D" w:rsidP="007A294D">
      <w:pPr>
        <w:pStyle w:val="Paragrafi"/>
      </w:pPr>
      <w:r w:rsidRPr="001D0987">
        <w:t>“Veprimet korruptive”</w:t>
      </w:r>
    </w:p>
    <w:p w:rsidR="007A294D" w:rsidRPr="001D0987" w:rsidRDefault="007A294D" w:rsidP="007A294D">
      <w:pPr>
        <w:pStyle w:val="Paragrafi"/>
      </w:pPr>
      <w:r w:rsidRPr="001D0987">
        <w:t>2. Pas paragrafit ekzistues shtohet një paragraf me këtë përmbajtje:</w:t>
      </w:r>
    </w:p>
    <w:p w:rsidR="007A294D" w:rsidRPr="001D0987" w:rsidRDefault="007A294D" w:rsidP="007A294D">
      <w:pPr>
        <w:pStyle w:val="Paragrafi"/>
      </w:pPr>
      <w:r w:rsidRPr="001D0987">
        <w:t>“Çdo shpërblim i dhënë ose i marrë për përfitim vetjak nga nëpunësit e enteve prokuruese ose të organeve nga të cilat ato kanë varësi, si stimul për një akt, vendim ose procedurë prokurimi, quhet veprim korruptiv dhe, kur nuk përbën vepër penale, vlerësohet si shkelje administrative dhe dënohet sipas dispozitave të këtij ligji.”</w:t>
      </w:r>
    </w:p>
    <w:p w:rsidR="007A294D" w:rsidRPr="001D0987" w:rsidRDefault="007A294D" w:rsidP="007A294D">
      <w:pPr>
        <w:pStyle w:val="Paragrafi"/>
      </w:pPr>
    </w:p>
    <w:p w:rsidR="007A294D" w:rsidRPr="001D0987" w:rsidRDefault="007A294D" w:rsidP="007A294D">
      <w:pPr>
        <w:pStyle w:val="NeniNr"/>
      </w:pPr>
      <w:r w:rsidRPr="001D0987">
        <w:t>Neni 8</w:t>
      </w:r>
    </w:p>
    <w:p w:rsidR="007A294D" w:rsidRPr="001D0987" w:rsidRDefault="007A294D" w:rsidP="007A294D">
      <w:pPr>
        <w:pStyle w:val="Paragrafi"/>
      </w:pPr>
    </w:p>
    <w:p w:rsidR="007A294D" w:rsidRPr="001D0987" w:rsidRDefault="007A294D" w:rsidP="007A294D">
      <w:pPr>
        <w:pStyle w:val="Paragrafi"/>
      </w:pPr>
      <w:r w:rsidRPr="001D0987">
        <w:lastRenderedPageBreak/>
        <w:t>Në nenin 17 bëhen këto shtesa dhe ndryshime:</w:t>
      </w:r>
    </w:p>
    <w:p w:rsidR="007A294D" w:rsidRPr="001D0987" w:rsidRDefault="007A294D" w:rsidP="007A294D">
      <w:pPr>
        <w:pStyle w:val="Paragrafi"/>
      </w:pPr>
      <w:r w:rsidRPr="001D0987">
        <w:t xml:space="preserve">- Pika 3 ndryshohet si vijon: </w:t>
      </w:r>
    </w:p>
    <w:p w:rsidR="007A294D" w:rsidRPr="001D0987" w:rsidRDefault="007A294D" w:rsidP="007A294D">
      <w:pPr>
        <w:pStyle w:val="Paragrafi"/>
      </w:pPr>
      <w:r w:rsidRPr="001D0987">
        <w:t>“3. Këshilli i Ministrave, në raste të veçanta, emergjente ose të forcave madhore, mund të lejojë përdorimin e një procedure prokurimi, përveç tenderit të hapur në situatat e parashikuara në nenet 18, 19, 20, 21 dhe 22.</w:t>
      </w:r>
    </w:p>
    <w:p w:rsidR="007A294D" w:rsidRPr="001D0987" w:rsidRDefault="007A294D" w:rsidP="007A294D">
      <w:pPr>
        <w:pStyle w:val="Paragrafi"/>
      </w:pPr>
      <w:r w:rsidRPr="001D0987">
        <w:t>Lejimi i një procedure prokurimi duhet të shoqërohet me këto dokumente:</w:t>
      </w:r>
    </w:p>
    <w:p w:rsidR="007A294D" w:rsidRPr="001D0987" w:rsidRDefault="007A294D" w:rsidP="007A294D">
      <w:pPr>
        <w:pStyle w:val="Paragrafi"/>
      </w:pPr>
      <w:r w:rsidRPr="001D0987">
        <w:t>a) Kërkesa e entit prokurues për përdorimin e procedurës së zgjedhur të prokurimit dhe argumentet përkatëse për zgjedhjen e kësaj proedure.</w:t>
      </w:r>
    </w:p>
    <w:p w:rsidR="007A294D" w:rsidRPr="001D0987" w:rsidRDefault="007A294D" w:rsidP="007A294D">
      <w:pPr>
        <w:pStyle w:val="Paragrafi"/>
      </w:pPr>
      <w:r w:rsidRPr="001D0987">
        <w:t>b) Motivimi i entit prokurues për zgjedhjen e kandidatit ose të kandidatëve që do të marrin pjesë në prokurimin publik.</w:t>
      </w:r>
    </w:p>
    <w:p w:rsidR="007A294D" w:rsidRPr="001D0987" w:rsidRDefault="007A294D" w:rsidP="007A294D">
      <w:pPr>
        <w:pStyle w:val="Paragrafi"/>
      </w:pPr>
      <w:r w:rsidRPr="001D0987">
        <w:t>c) Treguesit që vërtetojnë regjistrimin në gjykatë të kandidatit ose të kandidatëve pjesëmarrës në prokurim, veprimtarinë e tyre, seriozitetin dhe besueshmërinë.</w:t>
      </w:r>
    </w:p>
    <w:p w:rsidR="007A294D" w:rsidRPr="001D0987" w:rsidRDefault="007A294D" w:rsidP="007A294D">
      <w:pPr>
        <w:pStyle w:val="Paragrafi"/>
      </w:pPr>
      <w:r w:rsidRPr="001D0987">
        <w:t>ç) Të dhënat për përcaktimin e fondit limit dhe për vëllimin e punës për ndërtimet.”</w:t>
      </w:r>
    </w:p>
    <w:p w:rsidR="007A294D" w:rsidRPr="001D0987" w:rsidRDefault="007A294D" w:rsidP="007A294D">
      <w:pPr>
        <w:pStyle w:val="Paragrafi"/>
      </w:pPr>
      <w:r w:rsidRPr="001D0987">
        <w:t>- Pas pikës 4 shtohet pika 5 me këtë përmbajtje:</w:t>
      </w:r>
    </w:p>
    <w:p w:rsidR="007A294D" w:rsidRPr="001D0987" w:rsidRDefault="007A294D" w:rsidP="007A294D">
      <w:pPr>
        <w:pStyle w:val="Paragrafi"/>
      </w:pPr>
      <w:r w:rsidRPr="001D0987">
        <w:t>“5. Enti prokurues për objekte të mëdha publike, afati kohor i ndërtimit të të cilave kërkon vazhdimin e punimeve edhe në vitin kalendarik pasardhës, prokuron fondet për ndërtimet dhe supervizionin e tyre, sipas vlerës së plotë të këtyre objekteve. Çdo objekt i prokuruar për vlerën e plotë, shtrirë në më shumë se në një vit kalendarik, detyrimisht përfshihet në buxhetin e vitit pasardhës për vazhdimin dhe përfundimin e punimeve të tij.”</w:t>
      </w:r>
    </w:p>
    <w:p w:rsidR="007A294D" w:rsidRPr="001D0987" w:rsidRDefault="007A294D" w:rsidP="007A294D">
      <w:pPr>
        <w:pStyle w:val="Paragrafi"/>
      </w:pPr>
    </w:p>
    <w:p w:rsidR="007A294D" w:rsidRPr="001D0987" w:rsidRDefault="007A294D" w:rsidP="007A294D">
      <w:pPr>
        <w:pStyle w:val="Paragrafi"/>
      </w:pPr>
      <w:r w:rsidRPr="001D0987">
        <w:t>Neni 9</w:t>
      </w:r>
    </w:p>
    <w:p w:rsidR="007A294D" w:rsidRPr="001D0987" w:rsidRDefault="007A294D" w:rsidP="007A294D">
      <w:pPr>
        <w:pStyle w:val="Paragrafi"/>
      </w:pPr>
    </w:p>
    <w:p w:rsidR="007A294D" w:rsidRPr="001D0987" w:rsidRDefault="007A294D" w:rsidP="007A294D">
      <w:pPr>
        <w:pStyle w:val="Paragrafi"/>
      </w:pPr>
      <w:r w:rsidRPr="001D0987">
        <w:t>Në nenin 19 bëhen këto shtesa dhe ndryshime:</w:t>
      </w:r>
    </w:p>
    <w:p w:rsidR="007A294D" w:rsidRPr="001D0987" w:rsidRDefault="007A294D" w:rsidP="007A294D">
      <w:pPr>
        <w:pStyle w:val="Paragrafi"/>
      </w:pPr>
      <w:r w:rsidRPr="001D0987">
        <w:t>- Shkronja “a” e pikës 1 ndryshohet si vijon:</w:t>
      </w:r>
    </w:p>
    <w:p w:rsidR="007A294D" w:rsidRPr="001D0987" w:rsidRDefault="007A294D" w:rsidP="007A294D">
      <w:pPr>
        <w:pStyle w:val="Paragrafi"/>
      </w:pPr>
      <w:r w:rsidRPr="001D0987">
        <w:t>“a) kur në mungesë të konkurrencës për arsye teknike, mallrat ndërtimet ose shërbimet sigurohen vetëm nga një kandidat ose kur një furnizues ose kontraktues ka të drejtën ekskluzive për mallrat për ndërtimet ose për shërbimet dhe nuk ekziston një mundësi tjetër zëvendësuese;”</w:t>
      </w:r>
    </w:p>
    <w:p w:rsidR="007A294D" w:rsidRPr="001D0987" w:rsidRDefault="007A294D" w:rsidP="007A294D">
      <w:pPr>
        <w:pStyle w:val="Paragrafi"/>
      </w:pPr>
      <w:r w:rsidRPr="001D0987">
        <w:t>- Shkronja “b” e pikës 1 ndryshohet si vijon:</w:t>
      </w:r>
    </w:p>
    <w:p w:rsidR="007A294D" w:rsidRPr="001D0987" w:rsidRDefault="007A294D" w:rsidP="007A294D">
      <w:pPr>
        <w:pStyle w:val="Paragrafi"/>
      </w:pPr>
      <w:r w:rsidRPr="001D0987">
        <w:t>“b) Sipas kufizimeve të parashikuara në rregullat e prokurimit, për lëvrime shtesë të mallrave dhe të shërbimeve nga furnizuesi i mëparshëm, të cilat bëhen ose si zëvendësim, ose si shtim i mallrave dhe i shërbimeve ekzistuese, kur një ndryshim i furnizuesit do të detyronte entin prokurues të prokuronte mallra a shërbime, të cilat nuk do të plotësonin kërkesat e përshtatshmërisë me mallrat ose me shërbimet ekzistuese”.</w:t>
      </w:r>
    </w:p>
    <w:p w:rsidR="007A294D" w:rsidRPr="001D0987" w:rsidRDefault="007A294D" w:rsidP="007A294D">
      <w:pPr>
        <w:pStyle w:val="Paragrafi"/>
      </w:pPr>
      <w:r w:rsidRPr="001D0987">
        <w:t>- Pas shkronjës “e” të pikës 1 shtohen këta paragrafë:</w:t>
      </w:r>
    </w:p>
    <w:p w:rsidR="007A294D" w:rsidRPr="001D0987" w:rsidRDefault="007A294D" w:rsidP="007A294D">
      <w:pPr>
        <w:pStyle w:val="Paragrafi"/>
      </w:pPr>
      <w:r w:rsidRPr="001D0987">
        <w:t>“ë) enti prokurues do të përdorë procedurën e prokurimit të drejtpërdrejtë për rastet e parashikuara në shkronjat “a”, “b”, “c”, “ç” të pikës 1 të këtij neni, vetëm pasi të ketë marrë miratimin nga Agjencia e Prokurimit Publik;</w:t>
      </w:r>
    </w:p>
    <w:p w:rsidR="007A294D" w:rsidRPr="001D0987" w:rsidRDefault="007A294D" w:rsidP="007A294D">
      <w:pPr>
        <w:pStyle w:val="Paragrafi"/>
      </w:pPr>
      <w:r w:rsidRPr="001D0987">
        <w:t>f) kur enti prokurues ka nevojë urgjente për mallra për ndërtime ose për shërbime të paparashikuara në planifikimin vjetor të prokurimeve dhe kur kjo nevojë urgjente është shkaktuar nga rrethanat jashtë kontrollit të entit prokurues, mund të përdorë prokurimin e drejtpërdrejtë, pasi të jetë marrë më parë miratimi nga Agjencia e Prokurimit Publik.”</w:t>
      </w:r>
    </w:p>
    <w:p w:rsidR="007A294D" w:rsidRPr="001D0987" w:rsidRDefault="007A294D" w:rsidP="007A294D">
      <w:pPr>
        <w:pStyle w:val="Paragrafi"/>
      </w:pPr>
      <w:r w:rsidRPr="001D0987">
        <w:t>Pika 2 ndryshohet si vijon:</w:t>
      </w:r>
    </w:p>
    <w:p w:rsidR="007A294D" w:rsidRPr="001D0987" w:rsidRDefault="007A294D" w:rsidP="007A294D">
      <w:pPr>
        <w:pStyle w:val="Paragrafi"/>
      </w:pPr>
      <w:r w:rsidRPr="001D0987">
        <w:t>“2. Enti prokurues mund të përdorë, gjithashtu, prokurimin e drejtpërdrejtë për prokurimet me vlera të vogla, kur vlera e përllogaritur është më e vogël se kufiri monetar i përcaktuar në rregullat e prokurimit.”</w:t>
      </w:r>
    </w:p>
    <w:p w:rsidR="007A294D" w:rsidRPr="001D0987" w:rsidRDefault="007A294D" w:rsidP="007A294D">
      <w:pPr>
        <w:pStyle w:val="Paragrafi"/>
      </w:pPr>
    </w:p>
    <w:p w:rsidR="007A294D" w:rsidRPr="001D0987" w:rsidRDefault="007A294D" w:rsidP="007A294D">
      <w:pPr>
        <w:pStyle w:val="NeniNr"/>
      </w:pPr>
      <w:r w:rsidRPr="001D0987">
        <w:t>Neni 10</w:t>
      </w:r>
    </w:p>
    <w:p w:rsidR="007A294D" w:rsidRPr="001D0987" w:rsidRDefault="007A294D" w:rsidP="007A294D">
      <w:pPr>
        <w:pStyle w:val="Paragrafi"/>
      </w:pPr>
    </w:p>
    <w:p w:rsidR="007A294D" w:rsidRPr="001D0987" w:rsidRDefault="007A294D" w:rsidP="007A294D">
      <w:pPr>
        <w:pStyle w:val="Paragrafi"/>
      </w:pPr>
      <w:r w:rsidRPr="001D0987">
        <w:t>Pika 1 e nentit 25 ndryshohet si vijon:</w:t>
      </w:r>
    </w:p>
    <w:p w:rsidR="007A294D" w:rsidRPr="001D0987" w:rsidRDefault="007A294D" w:rsidP="007A294D">
      <w:pPr>
        <w:pStyle w:val="Paragrafi"/>
      </w:pPr>
      <w:r w:rsidRPr="001D0987">
        <w:t>“1. Ftesa për ofertë duhet t’u drejtohet të gjithë kandidatëve të cilët kanë shfaqur interesin e tyre me shkrim, për të marrë pjesë në një procedurë prokurimi. Ftesa për ofertë duhet të botohet në Buletinin e Prokurimit Publik dhe të paktën në dy gazeta kombëtare me tirazh të madh.”</w:t>
      </w:r>
    </w:p>
    <w:p w:rsidR="007A294D" w:rsidRPr="001D0987" w:rsidRDefault="007A294D" w:rsidP="007A294D">
      <w:pPr>
        <w:pStyle w:val="Paragrafi"/>
      </w:pPr>
    </w:p>
    <w:p w:rsidR="007A294D" w:rsidRPr="001D0987" w:rsidRDefault="007A294D" w:rsidP="007A294D">
      <w:pPr>
        <w:pStyle w:val="NeniNr"/>
      </w:pPr>
      <w:r w:rsidRPr="001D0987">
        <w:t>Neni 11</w:t>
      </w:r>
    </w:p>
    <w:p w:rsidR="007A294D" w:rsidRPr="001D0987" w:rsidRDefault="007A294D" w:rsidP="007A294D">
      <w:pPr>
        <w:pStyle w:val="Paragrafi"/>
      </w:pPr>
    </w:p>
    <w:p w:rsidR="007A294D" w:rsidRPr="001D0987" w:rsidRDefault="007A294D" w:rsidP="007A294D">
      <w:pPr>
        <w:pStyle w:val="Paragrafi"/>
      </w:pPr>
      <w:r w:rsidRPr="001D0987">
        <w:lastRenderedPageBreak/>
        <w:t>Fjalia e parë e pikës 1 të nenit 29 ndryshohet si vijon:</w:t>
      </w:r>
    </w:p>
    <w:p w:rsidR="007A294D" w:rsidRPr="001D0987" w:rsidRDefault="007A294D" w:rsidP="007A294D">
      <w:pPr>
        <w:pStyle w:val="Paragrafi"/>
      </w:pPr>
      <w:r w:rsidRPr="001D0987">
        <w:t>“Enti prokurues duhet të përcaktojë në dokumentet e tenderit kushtin e sigurimit të ofertës në formën e garancisë bankare ose të garancisë së lëshuar nga shoqëritë e sigurimeve, të licencuara nga shteti.”</w:t>
      </w:r>
    </w:p>
    <w:p w:rsidR="007A294D" w:rsidRPr="001D0987" w:rsidRDefault="007A294D" w:rsidP="007A294D">
      <w:pPr>
        <w:pStyle w:val="Paragrafi"/>
      </w:pPr>
    </w:p>
    <w:p w:rsidR="007A294D" w:rsidRPr="001D0987" w:rsidRDefault="007A294D" w:rsidP="007A294D">
      <w:pPr>
        <w:pStyle w:val="NeniNr"/>
      </w:pPr>
      <w:r w:rsidRPr="001D0987">
        <w:t>Neni 12</w:t>
      </w:r>
    </w:p>
    <w:p w:rsidR="007A294D" w:rsidRPr="001D0987" w:rsidRDefault="007A294D" w:rsidP="007A294D">
      <w:pPr>
        <w:pStyle w:val="Paragrafi"/>
      </w:pPr>
    </w:p>
    <w:p w:rsidR="007A294D" w:rsidRPr="001D0987" w:rsidRDefault="007A294D" w:rsidP="007A294D">
      <w:pPr>
        <w:pStyle w:val="Paragrafi"/>
      </w:pPr>
      <w:r w:rsidRPr="001D0987">
        <w:t>Pika 1 e nenit 31 ndryshohet si vijon:</w:t>
      </w:r>
    </w:p>
    <w:p w:rsidR="007A294D" w:rsidRPr="001D0987" w:rsidRDefault="007A294D" w:rsidP="007A294D">
      <w:pPr>
        <w:pStyle w:val="Paragrafi"/>
      </w:pPr>
      <w:r w:rsidRPr="001D0987">
        <w:t>“1. Enti prokurures duhet të hapë të gjitha ofertat në datën dhe në kohën e përcaktuar në dokumentet e tenderit, të cilat vijnë menjëherë pas afatit të fundit të pranimit të tyre.”</w:t>
      </w:r>
    </w:p>
    <w:p w:rsidR="007A294D" w:rsidRPr="001D0987" w:rsidRDefault="007A294D" w:rsidP="007A294D">
      <w:pPr>
        <w:pStyle w:val="Paragrafi"/>
      </w:pPr>
    </w:p>
    <w:p w:rsidR="007A294D" w:rsidRPr="001D0987" w:rsidRDefault="007A294D" w:rsidP="007A294D">
      <w:pPr>
        <w:pStyle w:val="NeniNr"/>
      </w:pPr>
      <w:r w:rsidRPr="001D0987">
        <w:t>Neni 13</w:t>
      </w:r>
    </w:p>
    <w:p w:rsidR="007A294D" w:rsidRPr="001D0987" w:rsidRDefault="007A294D" w:rsidP="007A294D">
      <w:pPr>
        <w:pStyle w:val="Paragrafi"/>
      </w:pPr>
    </w:p>
    <w:p w:rsidR="007A294D" w:rsidRPr="001D0987" w:rsidRDefault="007A294D" w:rsidP="007A294D">
      <w:pPr>
        <w:pStyle w:val="Paragrafi"/>
      </w:pPr>
      <w:r w:rsidRPr="001D0987">
        <w:t xml:space="preserve">Në nenin 32 bëhen këto ndryshime: </w:t>
      </w:r>
    </w:p>
    <w:p w:rsidR="007A294D" w:rsidRPr="001D0987" w:rsidRDefault="007A294D" w:rsidP="007A294D">
      <w:pPr>
        <w:pStyle w:val="Paragrafi"/>
      </w:pPr>
      <w:r w:rsidRPr="001D0987">
        <w:t>- Fjalia e parë e pikës 1 ndryshohet si vijon:</w:t>
      </w:r>
    </w:p>
    <w:p w:rsidR="007A294D" w:rsidRPr="001D0987" w:rsidRDefault="007A294D" w:rsidP="007A294D">
      <w:pPr>
        <w:pStyle w:val="Paragrafi"/>
      </w:pPr>
      <w:r w:rsidRPr="001D0987">
        <w:t>“Enti prokurures kur e shikon të arsyeshme, u kërkon ofertuesve sqarime për ofertat e tyre, me qëllim që shqyrtimi dhe vlerësimi i ofertave të jetë i drejtë dhe transparent.”</w:t>
      </w:r>
    </w:p>
    <w:p w:rsidR="007A294D" w:rsidRPr="001D0987" w:rsidRDefault="007A294D" w:rsidP="007A294D">
      <w:pPr>
        <w:pStyle w:val="Paragrafi"/>
      </w:pPr>
      <w:r w:rsidRPr="001D0987">
        <w:t>- Në pikën 4 rreshti i parë, fjalët “mund ta konsiderojë” zëvendësohen me fjalët “konsideron”.</w:t>
      </w:r>
    </w:p>
    <w:p w:rsidR="007A294D" w:rsidRPr="001D0987" w:rsidRDefault="007A294D" w:rsidP="007A294D">
      <w:pPr>
        <w:pStyle w:val="Paragrafi"/>
      </w:pPr>
      <w:r w:rsidRPr="001D0987">
        <w:t>- Shkronja “b” e pikës 7 ndryshohet si vijon:</w:t>
      </w:r>
    </w:p>
    <w:p w:rsidR="007A294D" w:rsidRPr="001D0987" w:rsidRDefault="007A294D" w:rsidP="007A294D">
      <w:pPr>
        <w:pStyle w:val="Paragrafi"/>
      </w:pPr>
      <w:r w:rsidRPr="001D0987">
        <w:t>“b) oferta e cila në bazë të kërkesave, të përcaktuara në dokumentet e tenderit, plotëson kriteret dhe kushtet e veçanta të objektit të prokurimit me vlerën  ekonomike më të mirë. Vlera ekonomike më e mirë vlerësohet në bazë të faktorëve të specifikuar në dokumentet e tenderit, të cilët duhet të jenë objektivë dhe të shprehur qartë nga ana sasiore, në atë shkallë që është e mundur, si dhe t’u jepet një peshë relative në procedurën e vlerësimit ose të shprehen me vlerën monetare.”</w:t>
      </w:r>
    </w:p>
    <w:p w:rsidR="007A294D" w:rsidRPr="001D0987" w:rsidRDefault="007A294D" w:rsidP="007A294D">
      <w:pPr>
        <w:pStyle w:val="Paragrafi"/>
      </w:pPr>
    </w:p>
    <w:p w:rsidR="007A294D" w:rsidRPr="001D0987" w:rsidRDefault="007A294D" w:rsidP="007A294D">
      <w:pPr>
        <w:pStyle w:val="NeniNr"/>
      </w:pPr>
      <w:r w:rsidRPr="001D0987">
        <w:t>Neni 14</w:t>
      </w:r>
    </w:p>
    <w:p w:rsidR="007A294D" w:rsidRPr="001D0987" w:rsidRDefault="007A294D" w:rsidP="007A294D">
      <w:pPr>
        <w:pStyle w:val="Paragrafi"/>
      </w:pPr>
    </w:p>
    <w:p w:rsidR="007A294D" w:rsidRPr="001D0987" w:rsidRDefault="007A294D" w:rsidP="007A294D">
      <w:pPr>
        <w:pStyle w:val="Paragrafi"/>
      </w:pPr>
      <w:r w:rsidRPr="001D0987">
        <w:t>Pas pikës 3 të nenit 35 shtohen këto pika:</w:t>
      </w:r>
    </w:p>
    <w:p w:rsidR="007A294D" w:rsidRPr="001D0987" w:rsidRDefault="007A294D" w:rsidP="007A294D">
      <w:pPr>
        <w:pStyle w:val="Paragrafi"/>
      </w:pPr>
      <w:r w:rsidRPr="001D0987">
        <w:t>“4. Enti prokurures, brenda 30 ditëve të nënshkrimit të formularit të kontratës, duhet të publikojë njoftimin e fituesit në Buletinin e Prokurimit Publik. Kontrata për prokurimet publike quhet e lidhur, kur nënshkruhet nga enti prokurues dhe nga ofertuesi fitues.</w:t>
      </w:r>
    </w:p>
    <w:p w:rsidR="007A294D" w:rsidRPr="001D0987" w:rsidRDefault="007A294D" w:rsidP="007A294D">
      <w:pPr>
        <w:pStyle w:val="Paragrafi"/>
      </w:pPr>
      <w:r w:rsidRPr="001D0987">
        <w:t>5. Për kontratën e prokurimit publik zbatohen dispozitat e Kodit Civil.</w:t>
      </w:r>
    </w:p>
    <w:p w:rsidR="007A294D" w:rsidRPr="001D0987" w:rsidRDefault="007A294D" w:rsidP="007A294D">
      <w:pPr>
        <w:pStyle w:val="Paragrafi"/>
      </w:pPr>
      <w:r w:rsidRPr="001D0987">
        <w:t>6. Enti prokurures ose organi, i cili vë në dispozicion fondet pas lidhjes së kontratës, ushtron mbikëqyrjen për përmbushjen e detyrimeve që rrjedhin nga kontrata.</w:t>
      </w:r>
    </w:p>
    <w:p w:rsidR="007A294D" w:rsidRPr="001D0987" w:rsidRDefault="007A294D" w:rsidP="007A294D">
      <w:pPr>
        <w:pStyle w:val="Paragrafi"/>
      </w:pPr>
      <w:r w:rsidRPr="001D0987">
        <w:t>7. Procedura e prokurimit përfundon, kur realizohen të gjitha detyrimet kontraktore të palëve.”</w:t>
      </w:r>
    </w:p>
    <w:p w:rsidR="007A294D" w:rsidRPr="001D0987" w:rsidRDefault="007A294D" w:rsidP="007A294D">
      <w:pPr>
        <w:pStyle w:val="Paragrafi"/>
      </w:pPr>
    </w:p>
    <w:p w:rsidR="007A294D" w:rsidRPr="001D0987" w:rsidRDefault="007A294D" w:rsidP="007A294D">
      <w:pPr>
        <w:pStyle w:val="NeniNr"/>
      </w:pPr>
      <w:r w:rsidRPr="001D0987">
        <w:t>Neni 15</w:t>
      </w:r>
    </w:p>
    <w:p w:rsidR="007A294D" w:rsidRPr="001D0987" w:rsidRDefault="007A294D" w:rsidP="007A294D">
      <w:pPr>
        <w:pStyle w:val="Paragrafi"/>
      </w:pPr>
    </w:p>
    <w:p w:rsidR="007A294D" w:rsidRPr="001D0987" w:rsidRDefault="007A294D" w:rsidP="007A294D">
      <w:pPr>
        <w:pStyle w:val="Paragrafi"/>
      </w:pPr>
      <w:r w:rsidRPr="001D0987">
        <w:t>Në nenin 36 bëhen këto shtesa dhe ndryshime:</w:t>
      </w:r>
    </w:p>
    <w:p w:rsidR="007A294D" w:rsidRPr="001D0987" w:rsidRDefault="007A294D" w:rsidP="007A294D">
      <w:pPr>
        <w:pStyle w:val="Paragrafi"/>
      </w:pPr>
      <w:r w:rsidRPr="001D0987">
        <w:t>- Shkronja “b” ndryshohet si vijon:</w:t>
      </w:r>
    </w:p>
    <w:p w:rsidR="007A294D" w:rsidRPr="001D0987" w:rsidRDefault="007A294D" w:rsidP="007A294D">
      <w:pPr>
        <w:pStyle w:val="Paragrafi"/>
      </w:pPr>
      <w:r w:rsidRPr="001D0987">
        <w:t>“b) enti prokurues, i cili ka lista të përditësuara, rregullisht, të paktën dy herë në vit, duhet të zgjedhë kandidatë nga këto lista dhe të pranojë oferta nga ata kandidatë të cilët kërkojnë të marrin pjesë në tender, duke u dhënë të gjithë pjesëmarrësve mundësi të barabarta konkurimi;”</w:t>
      </w:r>
    </w:p>
    <w:p w:rsidR="007A294D" w:rsidRPr="001D0987" w:rsidRDefault="007A294D" w:rsidP="007A294D">
      <w:pPr>
        <w:pStyle w:val="Paragrafi"/>
      </w:pPr>
      <w:r w:rsidRPr="001D0987">
        <w:t>- Pas shkronjës “ç” shtohet shkronja “d” me këtë përmbajtje:</w:t>
      </w:r>
    </w:p>
    <w:p w:rsidR="007A294D" w:rsidRPr="001D0987" w:rsidRDefault="007A294D" w:rsidP="007A294D">
      <w:pPr>
        <w:pStyle w:val="Paragrafi"/>
      </w:pPr>
      <w:r w:rsidRPr="001D0987">
        <w:t>“d) enti prokurues për zhvillimin ose jo të procedurave të prokurimit me më pak se tri oferta, duhet të marrë më parë miratimin e Agjencisë së Prokurimit Publik.”</w:t>
      </w:r>
    </w:p>
    <w:p w:rsidR="007A294D" w:rsidRPr="001D0987" w:rsidRDefault="007A294D" w:rsidP="007A294D">
      <w:pPr>
        <w:pStyle w:val="Paragrafi"/>
      </w:pPr>
    </w:p>
    <w:p w:rsidR="007A294D" w:rsidRPr="001D0987" w:rsidRDefault="007A294D" w:rsidP="007A294D">
      <w:pPr>
        <w:pStyle w:val="NeniNr"/>
      </w:pPr>
      <w:r w:rsidRPr="001D0987">
        <w:t>Neni 16</w:t>
      </w:r>
    </w:p>
    <w:p w:rsidR="007A294D" w:rsidRPr="001D0987" w:rsidRDefault="007A294D" w:rsidP="007A294D">
      <w:pPr>
        <w:pStyle w:val="Paragrafi"/>
      </w:pPr>
    </w:p>
    <w:p w:rsidR="007A294D" w:rsidRPr="001D0987" w:rsidRDefault="007A294D" w:rsidP="007A294D">
      <w:pPr>
        <w:pStyle w:val="Paragrafi"/>
      </w:pPr>
      <w:r w:rsidRPr="001D0987">
        <w:t>Pika 3 e nenit 39 ndryshohet si vijon:</w:t>
      </w:r>
    </w:p>
    <w:p w:rsidR="007A294D" w:rsidRPr="001D0987" w:rsidRDefault="007A294D" w:rsidP="007A294D">
      <w:pPr>
        <w:pStyle w:val="Paragrafi"/>
      </w:pPr>
      <w:r w:rsidRPr="001D0987">
        <w:t>“3. Enti prokurues mund të kryejë negociata me kandidatin fitues për përmbajtjen e propozimit të tij dhe mund të kërkojë ose të lejojë rishqyrtimin e këtij propozimi.”</w:t>
      </w:r>
    </w:p>
    <w:p w:rsidR="007A294D" w:rsidRPr="001D0987" w:rsidRDefault="007A294D" w:rsidP="007A294D">
      <w:pPr>
        <w:pStyle w:val="Paragrafi"/>
      </w:pPr>
    </w:p>
    <w:p w:rsidR="007A294D" w:rsidRPr="001D0987" w:rsidRDefault="007A294D" w:rsidP="007A294D">
      <w:pPr>
        <w:pStyle w:val="NeniNr"/>
      </w:pPr>
      <w:r w:rsidRPr="001D0987">
        <w:t>Neni 17</w:t>
      </w:r>
    </w:p>
    <w:p w:rsidR="007A294D" w:rsidRPr="001D0987" w:rsidRDefault="007A294D" w:rsidP="007A294D">
      <w:pPr>
        <w:pStyle w:val="Paragrafi"/>
      </w:pPr>
    </w:p>
    <w:p w:rsidR="007A294D" w:rsidRPr="001D0987" w:rsidRDefault="007A294D" w:rsidP="007A294D">
      <w:pPr>
        <w:pStyle w:val="Paragrafi"/>
      </w:pPr>
      <w:r w:rsidRPr="001D0987">
        <w:lastRenderedPageBreak/>
        <w:t>Pika 1 e nenit 40 ndryshohet si vijon:</w:t>
      </w:r>
    </w:p>
    <w:p w:rsidR="007A294D" w:rsidRPr="001D0987" w:rsidRDefault="007A294D" w:rsidP="007A294D">
      <w:pPr>
        <w:pStyle w:val="Paragrafi"/>
      </w:pPr>
      <w:r w:rsidRPr="001D0987">
        <w:t>“1. Enti prokurues duhet të kërkojë kuotime nga sa më shumë kandidatë që të jetë e mundur, për të siguruar jo më pak se tri oferta. Në rast se sigurohen më pak se tri oferta, enti prokurues duhet të marrë miratimin e Agjencisë së Prokurimit Publik për vazhdimin ose jo të kësaj procedure.”</w:t>
      </w:r>
    </w:p>
    <w:p w:rsidR="007A294D" w:rsidRPr="001D0987" w:rsidRDefault="007A294D" w:rsidP="007A294D">
      <w:pPr>
        <w:pStyle w:val="Paragrafi"/>
      </w:pPr>
    </w:p>
    <w:p w:rsidR="007A294D" w:rsidRPr="001D0987" w:rsidRDefault="007A294D" w:rsidP="007A294D">
      <w:pPr>
        <w:pStyle w:val="NeniNr"/>
      </w:pPr>
      <w:r w:rsidRPr="001D0987">
        <w:t>Neni 18</w:t>
      </w:r>
    </w:p>
    <w:p w:rsidR="007A294D" w:rsidRPr="001D0987" w:rsidRDefault="007A294D" w:rsidP="007A294D">
      <w:pPr>
        <w:pStyle w:val="Paragrafi"/>
      </w:pPr>
    </w:p>
    <w:p w:rsidR="007A294D" w:rsidRPr="001D0987" w:rsidRDefault="007A294D" w:rsidP="007A294D">
      <w:pPr>
        <w:pStyle w:val="Paragrafi"/>
      </w:pPr>
      <w:r w:rsidRPr="001D0987">
        <w:t>Pika 1 e nenit 41 ndryshohet si vijon:</w:t>
      </w:r>
    </w:p>
    <w:p w:rsidR="007A294D" w:rsidRPr="001D0987" w:rsidRDefault="007A294D" w:rsidP="007A294D">
      <w:pPr>
        <w:pStyle w:val="Paragrafi"/>
      </w:pPr>
      <w:r w:rsidRPr="001D0987">
        <w:t>“1. Enti prokurues duhet të përdorë “Tenderin e hapur ndërkombëtar”, kur vlera e përllogaritur e fondit limit është mbi një kufi monetar të përcaktuar në rregullat e prokurimit ose për fonde limite nën këtë vlerë monetare, ku konkurrenca e frytshme nuk mund të sigurohet në tenderin e hapur për prokurimin e mallrave, të ndërtimeve dhe të shërbimeve, pa pjesëmarrjen e personave fizikë ose juridikë të huaj.”</w:t>
      </w:r>
    </w:p>
    <w:p w:rsidR="007A294D" w:rsidRPr="001D0987" w:rsidRDefault="007A294D" w:rsidP="007A294D">
      <w:pPr>
        <w:pStyle w:val="Paragrafi"/>
      </w:pPr>
    </w:p>
    <w:p w:rsidR="007A294D" w:rsidRPr="001D0987" w:rsidRDefault="007A294D" w:rsidP="007A294D">
      <w:pPr>
        <w:pStyle w:val="Paragrafi"/>
      </w:pPr>
      <w:r w:rsidRPr="001D0987">
        <w:t>Neni 19</w:t>
      </w:r>
    </w:p>
    <w:p w:rsidR="007A294D" w:rsidRPr="001D0987" w:rsidRDefault="007A294D" w:rsidP="007A294D">
      <w:pPr>
        <w:pStyle w:val="Paragrafi"/>
      </w:pPr>
    </w:p>
    <w:p w:rsidR="007A294D" w:rsidRPr="001D0987" w:rsidRDefault="007A294D" w:rsidP="007A294D">
      <w:pPr>
        <w:pStyle w:val="Paragrafi"/>
      </w:pPr>
      <w:r w:rsidRPr="001D0987">
        <w:t>Pika 1 e nenit 45 ndryshohet si vijon:</w:t>
      </w:r>
    </w:p>
    <w:p w:rsidR="007A294D" w:rsidRPr="001D0987" w:rsidRDefault="007A294D" w:rsidP="007A294D">
      <w:pPr>
        <w:pStyle w:val="Paragrafi"/>
      </w:pPr>
      <w:r w:rsidRPr="001D0987">
        <w:t>“1. Agjencia e Prokurimit Publik, me marrjen e ankesës së një kandidati ofertues në prokurimin publik,  në rast se nuk e refuzon atë, njofton menjëherë entin prokurues të pezullojë veprimet e mëtejshme të prokurimit publik dhe i kërkon atij që, brenda 5 ditëve nga marrja e njoftimit, të depozitojë në Agjencinë e Prokurimit Publik të gjithë dokumentacionin që lidhet me procedurën e prokurimit.”</w:t>
      </w:r>
    </w:p>
    <w:p w:rsidR="007A294D" w:rsidRPr="001D0987" w:rsidRDefault="007A294D" w:rsidP="007A294D">
      <w:pPr>
        <w:pStyle w:val="Paragrafi"/>
      </w:pPr>
    </w:p>
    <w:p w:rsidR="007A294D" w:rsidRPr="001D0987" w:rsidRDefault="007A294D" w:rsidP="007A294D">
      <w:pPr>
        <w:pStyle w:val="NeniNr"/>
      </w:pPr>
      <w:r w:rsidRPr="001D0987">
        <w:t>Neni 20</w:t>
      </w:r>
    </w:p>
    <w:p w:rsidR="007A294D" w:rsidRPr="001D0987" w:rsidRDefault="007A294D" w:rsidP="007A294D">
      <w:pPr>
        <w:pStyle w:val="Paragrafi"/>
      </w:pPr>
    </w:p>
    <w:p w:rsidR="007A294D" w:rsidRPr="001D0987" w:rsidRDefault="007A294D" w:rsidP="007A294D">
      <w:pPr>
        <w:pStyle w:val="Paragrafi"/>
      </w:pPr>
      <w:r w:rsidRPr="001D0987">
        <w:t>Neni 46 ndryshohet si vijon:</w:t>
      </w:r>
    </w:p>
    <w:p w:rsidR="007A294D" w:rsidRPr="001D0987" w:rsidRDefault="007A294D" w:rsidP="007A294D">
      <w:pPr>
        <w:pStyle w:val="Paragrafi"/>
      </w:pPr>
      <w:r w:rsidRPr="001D0987">
        <w:t>“1. Në rastet kur vërehen shkelje të dispozitave të këtij ligji dhe të rregullave të prokurimit, Agjencia e Prokurimit Publik ka të drejtë:</w:t>
      </w:r>
    </w:p>
    <w:p w:rsidR="007A294D" w:rsidRPr="001D0987" w:rsidRDefault="007A294D" w:rsidP="007A294D">
      <w:pPr>
        <w:pStyle w:val="Paragrafi"/>
      </w:pPr>
      <w:r w:rsidRPr="001D0987">
        <w:t>a) t’i propozojë organit qendror ose vendor marrjen e masave ndëshkuese ndaj personave përgjegjës të entit prokurues, që kanë kryer kundërvajtje administrative;</w:t>
      </w:r>
    </w:p>
    <w:p w:rsidR="007A294D" w:rsidRPr="001D0987" w:rsidRDefault="007A294D" w:rsidP="007A294D">
      <w:pPr>
        <w:pStyle w:val="Paragrafi"/>
      </w:pPr>
      <w:r w:rsidRPr="001D0987">
        <w:t>b) të dënojë personat përgjegjës për kundërvajtje administrative me gjobë nga 50 mijë lekë deri në 1 milionë lekë. Kundër vendimit të dënimit mund të bëhet ankesë në gjykatën e rrethit të entit prokurues brenda 5 ditëve nga njoftimi.</w:t>
      </w:r>
    </w:p>
    <w:p w:rsidR="007A294D" w:rsidRPr="001D0987" w:rsidRDefault="007A294D" w:rsidP="007A294D">
      <w:pPr>
        <w:pStyle w:val="Paragrafi"/>
      </w:pPr>
      <w:r w:rsidRPr="001D0987">
        <w:t>2. Titullari i organeve qendrore ose vendore, si dhe titullari i entit prokurues, kur vëren shkelje të këtij ligji dhe të rregullave të prokurimit, ka të drejtë:</w:t>
      </w:r>
    </w:p>
    <w:p w:rsidR="007A294D" w:rsidRPr="001D0987" w:rsidRDefault="007A294D" w:rsidP="007A294D">
      <w:pPr>
        <w:pStyle w:val="Paragrafi"/>
      </w:pPr>
      <w:r w:rsidRPr="001D0987">
        <w:t>a) të dënojë personat përgjegjës të entit prokurues për kundërvajtjet administrative me gjobë nga 50 mijë lekë deri në 100 mijë lekë. Kundër vendimit të dënimit mund të bëhet ankim në Agjencinë e Prokurimit Publik, e cila shqyrton ankimin brenda 30 ditëve nga data e paraqitjes së tij;</w:t>
      </w:r>
    </w:p>
    <w:p w:rsidR="007A294D" w:rsidRPr="001D0987" w:rsidRDefault="007A294D" w:rsidP="007A294D">
      <w:pPr>
        <w:pStyle w:val="Paragrafi"/>
      </w:pPr>
      <w:r w:rsidRPr="001D0987">
        <w:t>b) të largojë nga detyra personat përgjegjës për kundërvajtjet administrative.”</w:t>
      </w:r>
    </w:p>
    <w:p w:rsidR="007A294D" w:rsidRPr="001D0987" w:rsidRDefault="007A294D" w:rsidP="007A294D">
      <w:pPr>
        <w:pStyle w:val="Paragrafi"/>
      </w:pPr>
      <w:r w:rsidRPr="001D0987">
        <w:t>3. Vjelja e gjobave bëhet sipas ligjit nr.7697, datë 7.4.1993 “Për kundërvajtjet administrative”.</w:t>
      </w:r>
    </w:p>
    <w:p w:rsidR="007A294D" w:rsidRPr="001D0987" w:rsidRDefault="007A294D" w:rsidP="007A294D">
      <w:pPr>
        <w:pStyle w:val="Paragrafi"/>
      </w:pPr>
      <w:r w:rsidRPr="001D0987">
        <w:t>4. Gjobat e parashikuara në këtë nen për të njëjtën shkelje jepet vetëm njëherë.”</w:t>
      </w:r>
    </w:p>
    <w:p w:rsidR="007A294D" w:rsidRPr="001D0987" w:rsidRDefault="007A294D" w:rsidP="007A294D">
      <w:pPr>
        <w:pStyle w:val="Paragrafi"/>
      </w:pPr>
      <w:r w:rsidRPr="001D0987">
        <w:tab/>
      </w:r>
    </w:p>
    <w:p w:rsidR="007A294D" w:rsidRPr="001D0987" w:rsidRDefault="007A294D" w:rsidP="007A294D">
      <w:pPr>
        <w:pStyle w:val="NeniNr"/>
      </w:pPr>
      <w:r w:rsidRPr="001D0987">
        <w:t>Neni 21</w:t>
      </w:r>
    </w:p>
    <w:p w:rsidR="007A294D" w:rsidRPr="001D0987" w:rsidRDefault="007A294D" w:rsidP="007A294D">
      <w:pPr>
        <w:pStyle w:val="Paragrafi"/>
      </w:pPr>
    </w:p>
    <w:p w:rsidR="007A294D" w:rsidRPr="001D0987" w:rsidRDefault="007A294D" w:rsidP="007A294D">
      <w:pPr>
        <w:pStyle w:val="Paragrafi"/>
      </w:pPr>
      <w:r w:rsidRPr="001D0987">
        <w:t>Ky ligj hyn në fuqi 15 ditë pas botimit në Fletoren Zyrtare.</w:t>
      </w:r>
    </w:p>
    <w:p w:rsidR="007A294D" w:rsidRPr="001D0987" w:rsidRDefault="007A294D" w:rsidP="007A294D">
      <w:pPr>
        <w:pStyle w:val="Paragrafi"/>
      </w:pPr>
    </w:p>
    <w:p w:rsidR="007A294D" w:rsidRPr="001D0987" w:rsidRDefault="007A294D" w:rsidP="007A294D">
      <w:pPr>
        <w:pStyle w:val="Shpallja"/>
      </w:pPr>
      <w:r w:rsidRPr="001D0987">
        <w:t>Shpallur me dekretin nr.2972, datë 18.4.2001 të Presidentit të Republikës së Shqipërisë, Rexhep Meidani</w:t>
      </w:r>
    </w:p>
    <w:p w:rsidR="007A294D" w:rsidRPr="001D0987" w:rsidRDefault="007A294D" w:rsidP="007A294D">
      <w:pPr>
        <w:pStyle w:val="Paragrafi"/>
      </w:pPr>
    </w:p>
    <w:p w:rsidR="007A294D" w:rsidRPr="001D0987" w:rsidRDefault="007A294D" w:rsidP="007A294D">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A7460"/>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A294D"/>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6B0A9F2-883A-428F-81FE-6866159F7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2066</Words>
  <Characters>11777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2019-03-14T12:36:00Z</dcterms:created>
  <dcterms:modified xsi:type="dcterms:W3CDTF">2019-03-14T12:36:00Z</dcterms:modified>
</cp:coreProperties>
</file>