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11F" w:rsidRPr="00322BC5" w:rsidRDefault="00C3011F" w:rsidP="00C3011F">
      <w:pPr>
        <w:pStyle w:val="Akti"/>
      </w:pPr>
      <w:bookmarkStart w:id="0" w:name="_GoBack"/>
      <w:bookmarkEnd w:id="0"/>
      <w:r w:rsidRPr="00322BC5">
        <w:t>L I G J</w:t>
      </w:r>
    </w:p>
    <w:p w:rsidR="00C3011F" w:rsidRPr="00322BC5" w:rsidRDefault="00C3011F" w:rsidP="00C3011F">
      <w:pPr>
        <w:pStyle w:val="NumriData"/>
      </w:pPr>
      <w:r w:rsidRPr="00322BC5">
        <w:t>Nr.8773, datë 23.4.2001</w:t>
      </w:r>
    </w:p>
    <w:p w:rsidR="00C3011F" w:rsidRPr="00322BC5" w:rsidRDefault="00C3011F" w:rsidP="00C3011F">
      <w:pPr>
        <w:pStyle w:val="Paragrafi"/>
      </w:pPr>
    </w:p>
    <w:p w:rsidR="00C3011F" w:rsidRPr="00322BC5" w:rsidRDefault="00C3011F" w:rsidP="00C3011F">
      <w:pPr>
        <w:pStyle w:val="Titulli"/>
      </w:pPr>
      <w:r w:rsidRPr="00322BC5">
        <w:t>PËR TUBIMET</w:t>
      </w:r>
    </w:p>
    <w:p w:rsidR="00C3011F" w:rsidRPr="00322BC5" w:rsidRDefault="00C3011F" w:rsidP="00C3011F">
      <w:pPr>
        <w:pStyle w:val="Paragrafi"/>
      </w:pPr>
    </w:p>
    <w:p w:rsidR="00C3011F" w:rsidRPr="00322BC5" w:rsidRDefault="00C3011F" w:rsidP="00C3011F">
      <w:pPr>
        <w:pStyle w:val="BazLigjPropozues"/>
      </w:pPr>
      <w:r w:rsidRPr="00322BC5">
        <w:t>Në mbështetje të neneve 47, 78 dhe 83 pika 1 të Kushtetutës, me propozimin e  Këshillit të Ministrave,</w:t>
      </w:r>
    </w:p>
    <w:p w:rsidR="00C3011F" w:rsidRPr="00322BC5" w:rsidRDefault="00C3011F" w:rsidP="00C3011F">
      <w:pPr>
        <w:pStyle w:val="Paragrafi"/>
      </w:pPr>
    </w:p>
    <w:p w:rsidR="00C3011F" w:rsidRPr="00322BC5" w:rsidRDefault="00C3011F" w:rsidP="00C3011F">
      <w:pPr>
        <w:pStyle w:val="Institucioni"/>
      </w:pPr>
      <w:r w:rsidRPr="00322BC5">
        <w:t xml:space="preserve">K UV E N D I </w:t>
      </w:r>
    </w:p>
    <w:p w:rsidR="00C3011F" w:rsidRPr="00322BC5" w:rsidRDefault="00C3011F" w:rsidP="00C3011F">
      <w:pPr>
        <w:pStyle w:val="Paragrafi"/>
      </w:pPr>
      <w:r w:rsidRPr="00322BC5">
        <w:t xml:space="preserve"> </w:t>
      </w:r>
    </w:p>
    <w:p w:rsidR="00C3011F" w:rsidRPr="00322BC5" w:rsidRDefault="00C3011F" w:rsidP="00C3011F">
      <w:pPr>
        <w:pStyle w:val="VENDOSI"/>
      </w:pPr>
      <w:r w:rsidRPr="00322BC5">
        <w:t>I REPUBLIKËS SË SHQIPËRISË</w:t>
      </w:r>
    </w:p>
    <w:p w:rsidR="00C3011F" w:rsidRPr="00322BC5" w:rsidRDefault="00C3011F" w:rsidP="00C3011F">
      <w:pPr>
        <w:pStyle w:val="VENDOSI"/>
      </w:pPr>
      <w:r w:rsidRPr="00322BC5">
        <w:t>V E N D O S I:</w:t>
      </w:r>
    </w:p>
    <w:p w:rsidR="00C3011F" w:rsidRPr="00322BC5" w:rsidRDefault="00C3011F" w:rsidP="00C3011F">
      <w:pPr>
        <w:pStyle w:val="Paragrafi"/>
      </w:pPr>
    </w:p>
    <w:p w:rsidR="00C3011F" w:rsidRPr="00322BC5" w:rsidRDefault="00C3011F" w:rsidP="00C3011F">
      <w:pPr>
        <w:pStyle w:val="KreuNr"/>
      </w:pPr>
      <w:r w:rsidRPr="00322BC5">
        <w:t xml:space="preserve">KREU I </w:t>
      </w:r>
    </w:p>
    <w:p w:rsidR="00C3011F" w:rsidRPr="00322BC5" w:rsidRDefault="00C3011F" w:rsidP="00C3011F">
      <w:pPr>
        <w:pStyle w:val="KreuTitull"/>
      </w:pPr>
      <w:r w:rsidRPr="00322BC5">
        <w:t>DISPOZITA TË PËRGJITHSHME</w:t>
      </w:r>
    </w:p>
    <w:p w:rsidR="00C3011F" w:rsidRPr="00322BC5" w:rsidRDefault="00C3011F" w:rsidP="00C3011F">
      <w:pPr>
        <w:pStyle w:val="Paragrafi"/>
      </w:pPr>
    </w:p>
    <w:p w:rsidR="00C3011F" w:rsidRPr="00322BC5" w:rsidRDefault="00C3011F" w:rsidP="00C3011F">
      <w:pPr>
        <w:pStyle w:val="NeniNr"/>
      </w:pPr>
      <w:r w:rsidRPr="00322BC5">
        <w:t>Neni 1</w:t>
      </w:r>
    </w:p>
    <w:p w:rsidR="00C3011F" w:rsidRPr="00322BC5" w:rsidRDefault="00C3011F" w:rsidP="00C3011F">
      <w:pPr>
        <w:pStyle w:val="NeniTitull"/>
      </w:pPr>
      <w:r w:rsidRPr="00322BC5">
        <w:t>Liria e  tubimeve  dhe kufizimi i saj</w:t>
      </w:r>
    </w:p>
    <w:p w:rsidR="00C3011F" w:rsidRPr="00322BC5" w:rsidRDefault="00C3011F" w:rsidP="00C3011F">
      <w:pPr>
        <w:pStyle w:val="Paragrafi"/>
      </w:pPr>
    </w:p>
    <w:p w:rsidR="00C3011F" w:rsidRPr="00322BC5" w:rsidRDefault="00C3011F" w:rsidP="00C3011F">
      <w:pPr>
        <w:pStyle w:val="Paragrafi"/>
      </w:pPr>
      <w:r w:rsidRPr="00322BC5">
        <w:t>1. Në Republikën e  Shqipërisë çdo person  ka të drejtë të organizojë  dhe të marrë pjesë në tubime paqësore  dhe pa armë.</w:t>
      </w:r>
    </w:p>
    <w:p w:rsidR="00C3011F" w:rsidRPr="00322BC5" w:rsidRDefault="00C3011F" w:rsidP="00C3011F">
      <w:pPr>
        <w:pStyle w:val="Paragrafi"/>
      </w:pPr>
      <w:r w:rsidRPr="00322BC5">
        <w:t>2. Kjo e  drejtë kufizohet vetëm në  rast se rrezikohet sigurimi kombëtar, sigurimi publik, mbrojtja e  rendit  dhe parandalimi i krimit, ruajtja e  shëndetit ose  moralit,  ose  mbrojtja  e  të drejtave  dhe e lirive të të tjerëve.</w:t>
      </w:r>
    </w:p>
    <w:p w:rsidR="00C3011F" w:rsidRPr="00322BC5" w:rsidRDefault="00C3011F" w:rsidP="00C3011F">
      <w:pPr>
        <w:pStyle w:val="Paragrafi"/>
      </w:pPr>
    </w:p>
    <w:p w:rsidR="00C3011F" w:rsidRPr="00322BC5" w:rsidRDefault="00C3011F" w:rsidP="00C3011F">
      <w:pPr>
        <w:pStyle w:val="NeniNr"/>
      </w:pPr>
      <w:r w:rsidRPr="00322BC5">
        <w:t>Neni 2</w:t>
      </w:r>
    </w:p>
    <w:p w:rsidR="00C3011F" w:rsidRPr="00322BC5" w:rsidRDefault="00C3011F" w:rsidP="00C3011F">
      <w:pPr>
        <w:pStyle w:val="NeniTitull"/>
      </w:pPr>
      <w:r w:rsidRPr="00322BC5">
        <w:t>Përkufizime</w:t>
      </w:r>
    </w:p>
    <w:p w:rsidR="00C3011F" w:rsidRPr="00322BC5" w:rsidRDefault="00C3011F" w:rsidP="00C3011F">
      <w:pPr>
        <w:pStyle w:val="Paragrafi"/>
      </w:pPr>
    </w:p>
    <w:p w:rsidR="00C3011F" w:rsidRPr="00322BC5" w:rsidRDefault="00C3011F" w:rsidP="00C3011F">
      <w:pPr>
        <w:pStyle w:val="Paragrafi"/>
      </w:pPr>
      <w:r w:rsidRPr="00322BC5">
        <w:t>Në këtë ligj termat e  mëposhtëm kanë këto kuptime:</w:t>
      </w:r>
    </w:p>
    <w:p w:rsidR="00C3011F" w:rsidRPr="00322BC5" w:rsidRDefault="00C3011F" w:rsidP="00C3011F">
      <w:pPr>
        <w:pStyle w:val="Paragrafi"/>
      </w:pPr>
      <w:r w:rsidRPr="00322BC5">
        <w:t xml:space="preserve"> 1. “Organizator” kuptohet personi që organizon tubimin  dhe persona të  tjerë që japin ndihmesë në zhvillimin e  tij. </w:t>
      </w:r>
    </w:p>
    <w:p w:rsidR="00C3011F" w:rsidRPr="00322BC5" w:rsidRDefault="00C3011F" w:rsidP="00C3011F">
      <w:pPr>
        <w:pStyle w:val="Paragrafi"/>
      </w:pPr>
      <w:r w:rsidRPr="00322BC5">
        <w:t>2. “Person ndihmës për mbarëvajtjen e tubimit” kuptohet personi që mbështet organizatorin dhe drejtuesin e tubimit.</w:t>
      </w:r>
    </w:p>
    <w:p w:rsidR="00C3011F" w:rsidRPr="00322BC5" w:rsidRDefault="00C3011F" w:rsidP="00C3011F">
      <w:pPr>
        <w:pStyle w:val="Paragrafi"/>
      </w:pPr>
      <w:r w:rsidRPr="00322BC5">
        <w:t xml:space="preserve">3. “Sheshe dhe vendkalime publike” kuptohen sheshet, bulevardet, rrugët dhe çdo mjedis tjetër që shfrytëzohet lirisht për lëvizjen  dhe qëndrimin e  çdo individi. </w:t>
      </w:r>
    </w:p>
    <w:p w:rsidR="00C3011F" w:rsidRPr="00322BC5" w:rsidRDefault="00C3011F" w:rsidP="00C3011F">
      <w:pPr>
        <w:pStyle w:val="Paragrafi"/>
      </w:pPr>
      <w:r w:rsidRPr="00322BC5">
        <w:t>4. “Shef i Komisariatit të Policisë” është shefi i komisariatit të policisë në territorin në të cilin zhvillohet tubimi.</w:t>
      </w:r>
    </w:p>
    <w:p w:rsidR="00C3011F" w:rsidRPr="00322BC5" w:rsidRDefault="00C3011F" w:rsidP="00C3011F">
      <w:pPr>
        <w:pStyle w:val="Paragrafi"/>
      </w:pPr>
      <w:r w:rsidRPr="00322BC5">
        <w:t xml:space="preserve">5. “Tubime” kuptohen grumbullimet, manifestimet, mbledhjet dhe parakalimet me karakter paqësor  dhe pa armë, në të cilat një grup personash shprehin kërkesat  dhe pikëpamjet e  tyre për probleme për të cilat janë të interesuar dhe përfshin edhe  tubimet urgjente. Kur grupe njerëzish grumbullohen në mënyrë spontane  dhe nuk cenojnë rendin publik, veprimtaria e tyre nuk përfshihet në përkufizimin e  tubimit. </w:t>
      </w:r>
    </w:p>
    <w:p w:rsidR="00C3011F" w:rsidRPr="00322BC5" w:rsidRDefault="00C3011F" w:rsidP="00C3011F">
      <w:pPr>
        <w:pStyle w:val="Paragrafi"/>
      </w:pPr>
      <w:r w:rsidRPr="00322BC5">
        <w:t>6. “Vend i hapur për publikun” është një vend në dispozicion të personave të tjerë, të cilët mund të vënë kushte për të lejuar ose jo hyrjen në të.</w:t>
      </w:r>
    </w:p>
    <w:p w:rsidR="00C3011F" w:rsidRPr="00322BC5" w:rsidRDefault="00C3011F" w:rsidP="00C3011F">
      <w:pPr>
        <w:pStyle w:val="Paragrafi"/>
      </w:pPr>
    </w:p>
    <w:p w:rsidR="00C3011F" w:rsidRPr="00322BC5" w:rsidRDefault="00C3011F" w:rsidP="00C3011F">
      <w:pPr>
        <w:pStyle w:val="NeniNr"/>
      </w:pPr>
      <w:r w:rsidRPr="00322BC5">
        <w:t>Neni 3</w:t>
      </w:r>
    </w:p>
    <w:p w:rsidR="00C3011F" w:rsidRPr="00322BC5" w:rsidRDefault="00C3011F" w:rsidP="00C3011F">
      <w:pPr>
        <w:pStyle w:val="NeniTitull"/>
      </w:pPr>
      <w:r w:rsidRPr="00322BC5">
        <w:t>Detyrat e  Policisë së Shtetit</w:t>
      </w:r>
    </w:p>
    <w:p w:rsidR="00C3011F" w:rsidRPr="00322BC5" w:rsidRDefault="00C3011F" w:rsidP="00C3011F">
      <w:pPr>
        <w:pStyle w:val="Paragrafi"/>
      </w:pPr>
    </w:p>
    <w:p w:rsidR="00C3011F" w:rsidRPr="00322BC5" w:rsidRDefault="00C3011F" w:rsidP="00C3011F">
      <w:pPr>
        <w:pStyle w:val="Paragrafi"/>
      </w:pPr>
      <w:r w:rsidRPr="00322BC5">
        <w:t>1. Policia e  Shtetit garanton  dhe mbron të drejtën e  çdo personi për të organizuar  dhe marrë pjesë në tubime paqësore dhe pa armë. Ndalimi ose shpërndarja e  një tubimi lejohet vetëm në rastet e  parashikuara në këtë ligj.</w:t>
      </w:r>
    </w:p>
    <w:p w:rsidR="00C3011F" w:rsidRPr="00322BC5" w:rsidRDefault="00C3011F" w:rsidP="00C3011F">
      <w:pPr>
        <w:pStyle w:val="Paragrafi"/>
      </w:pPr>
      <w:r w:rsidRPr="00322BC5">
        <w:t>2. Në çdo rast, zbatimi i masave për ndalimin  dhe shpërndarjen e  një tubimi paqësor e  pa armë bëhet në mënyrë të shkallëzuar.</w:t>
      </w:r>
    </w:p>
    <w:p w:rsidR="00C3011F" w:rsidRPr="00322BC5" w:rsidRDefault="00C3011F" w:rsidP="00C3011F">
      <w:pPr>
        <w:pStyle w:val="Paragrafi"/>
      </w:pPr>
    </w:p>
    <w:p w:rsidR="00C3011F" w:rsidRPr="00322BC5" w:rsidRDefault="00C3011F" w:rsidP="00C3011F">
      <w:pPr>
        <w:pStyle w:val="NeniNr"/>
      </w:pPr>
      <w:r w:rsidRPr="00322BC5">
        <w:lastRenderedPageBreak/>
        <w:t>Neni 4</w:t>
      </w:r>
    </w:p>
    <w:p w:rsidR="00C3011F" w:rsidRPr="00322BC5" w:rsidRDefault="00C3011F" w:rsidP="00C3011F">
      <w:pPr>
        <w:pStyle w:val="NeniTitull"/>
      </w:pPr>
      <w:r w:rsidRPr="00322BC5">
        <w:t>Prania e  medias</w:t>
      </w:r>
    </w:p>
    <w:p w:rsidR="00C3011F" w:rsidRPr="00322BC5" w:rsidRDefault="00C3011F" w:rsidP="00C3011F">
      <w:pPr>
        <w:pStyle w:val="Paragrafi"/>
      </w:pPr>
    </w:p>
    <w:p w:rsidR="00C3011F" w:rsidRPr="00322BC5" w:rsidRDefault="00C3011F" w:rsidP="00C3011F">
      <w:pPr>
        <w:pStyle w:val="Paragrafi"/>
      </w:pPr>
      <w:r w:rsidRPr="00322BC5">
        <w:t>1. Përfaqësuesit e  medias kanë të drejtë të jenë të pranishëm gjatë tubimit  dhe nuk mund të përjashtohen nga askush gjatë zhvillimit të tij.</w:t>
      </w:r>
    </w:p>
    <w:p w:rsidR="00C3011F" w:rsidRPr="00322BC5" w:rsidRDefault="00C3011F" w:rsidP="00C3011F">
      <w:pPr>
        <w:pStyle w:val="Paragrafi"/>
      </w:pPr>
      <w:r w:rsidRPr="00322BC5">
        <w:t>2. Përfaqësuesit e  medias duhet të jenë të pajisur me kartën e anëtarësisë së medias.</w:t>
      </w:r>
    </w:p>
    <w:p w:rsidR="00C3011F" w:rsidRPr="00322BC5" w:rsidRDefault="00C3011F" w:rsidP="00C3011F">
      <w:pPr>
        <w:pStyle w:val="Paragrafi"/>
      </w:pPr>
      <w:r w:rsidRPr="00322BC5">
        <w:t>3. Prania e përfaqësuesve të medias gjatë tubimit u bëhet e ditur në çdo kohë forcave të policisë që ndjekin zhvillimin e  tubimit.</w:t>
      </w:r>
    </w:p>
    <w:p w:rsidR="00C3011F" w:rsidRDefault="00C3011F" w:rsidP="00C3011F">
      <w:pPr>
        <w:pStyle w:val="Paragrafi"/>
      </w:pPr>
    </w:p>
    <w:p w:rsidR="00C3011F" w:rsidRPr="00322BC5" w:rsidRDefault="00C3011F" w:rsidP="00C3011F">
      <w:pPr>
        <w:pStyle w:val="KreuNr"/>
      </w:pPr>
      <w:r w:rsidRPr="00322BC5">
        <w:t>KREU II</w:t>
      </w:r>
    </w:p>
    <w:p w:rsidR="00C3011F" w:rsidRPr="00322BC5" w:rsidRDefault="00C3011F" w:rsidP="00C3011F">
      <w:pPr>
        <w:pStyle w:val="KreuTitull"/>
      </w:pPr>
      <w:r w:rsidRPr="00322BC5">
        <w:t>TUBIMET NË SHESHE  DHE VENDKALIME PUBLIKE</w:t>
      </w:r>
    </w:p>
    <w:p w:rsidR="00C3011F" w:rsidRPr="00322BC5" w:rsidRDefault="00C3011F" w:rsidP="00C3011F">
      <w:pPr>
        <w:pStyle w:val="Paragrafi"/>
      </w:pPr>
    </w:p>
    <w:p w:rsidR="00C3011F" w:rsidRPr="00322BC5" w:rsidRDefault="00C3011F" w:rsidP="00C3011F">
      <w:pPr>
        <w:pStyle w:val="NeniNr"/>
      </w:pPr>
      <w:r w:rsidRPr="00322BC5">
        <w:t>Neni 5</w:t>
      </w:r>
    </w:p>
    <w:p w:rsidR="00C3011F" w:rsidRPr="00322BC5" w:rsidRDefault="00C3011F" w:rsidP="00C3011F">
      <w:pPr>
        <w:pStyle w:val="NeniTitull"/>
      </w:pPr>
      <w:r w:rsidRPr="00322BC5">
        <w:t>Njoftimi i Policisë së Shtetit</w:t>
      </w:r>
    </w:p>
    <w:p w:rsidR="00C3011F" w:rsidRPr="00322BC5" w:rsidRDefault="00C3011F" w:rsidP="00C3011F">
      <w:pPr>
        <w:pStyle w:val="Paragrafi"/>
      </w:pPr>
    </w:p>
    <w:p w:rsidR="00C3011F" w:rsidRPr="00322BC5" w:rsidRDefault="00C3011F" w:rsidP="00C3011F">
      <w:pPr>
        <w:pStyle w:val="Paragrafi"/>
      </w:pPr>
      <w:r w:rsidRPr="00322BC5">
        <w:t>1. Në rast tubimi në sheshe ose vendkalime publike, organizatori  dhe drejtuesi  janë të detyruar të njoftojnë me shkrim shefin e  komisariatit të policisë  jo më vonë se tri  ditë para datës së zhvillimit të tubimit.</w:t>
      </w:r>
    </w:p>
    <w:p w:rsidR="00C3011F" w:rsidRPr="00322BC5" w:rsidRDefault="00C3011F" w:rsidP="00C3011F">
      <w:pPr>
        <w:pStyle w:val="Paragrafi"/>
      </w:pPr>
      <w:r w:rsidRPr="00322BC5">
        <w:t xml:space="preserve">2. Njoftimi me shkrim duhet të përmbajë: </w:t>
      </w:r>
    </w:p>
    <w:p w:rsidR="00C3011F" w:rsidRPr="00322BC5" w:rsidRDefault="00C3011F" w:rsidP="00C3011F">
      <w:pPr>
        <w:pStyle w:val="Paragrafi"/>
      </w:pPr>
      <w:r w:rsidRPr="00322BC5">
        <w:t>a) identitetin  dhe  adresën e  drejtuesit dhe të organizatorit të tubimit;</w:t>
      </w:r>
    </w:p>
    <w:p w:rsidR="00C3011F" w:rsidRPr="00322BC5" w:rsidRDefault="00C3011F" w:rsidP="00C3011F">
      <w:pPr>
        <w:pStyle w:val="Paragrafi"/>
      </w:pPr>
      <w:r w:rsidRPr="00322BC5">
        <w:t xml:space="preserve">b) qëllimin e  tubimit; </w:t>
      </w:r>
    </w:p>
    <w:p w:rsidR="00C3011F" w:rsidRPr="00322BC5" w:rsidRDefault="00C3011F" w:rsidP="00C3011F">
      <w:pPr>
        <w:pStyle w:val="Paragrafi"/>
      </w:pPr>
      <w:r w:rsidRPr="00322BC5">
        <w:t>c) datën, vendin, orën e  fillimit  dhe të përfundimit të tubimit  dhe itinerarin e  tij (nëse ka të tillë);</w:t>
      </w:r>
    </w:p>
    <w:p w:rsidR="00C3011F" w:rsidRPr="00322BC5" w:rsidRDefault="00C3011F" w:rsidP="00C3011F">
      <w:pPr>
        <w:pStyle w:val="Paragrafi"/>
      </w:pPr>
      <w:r w:rsidRPr="00322BC5">
        <w:t>ç) numrin e  përafërt të pjesëmarrësve  dhe numrin e  personave  ndihmës në mbarëvajtjen e  tubimit;</w:t>
      </w:r>
    </w:p>
    <w:p w:rsidR="00C3011F" w:rsidRPr="00322BC5" w:rsidRDefault="00C3011F" w:rsidP="00C3011F">
      <w:pPr>
        <w:pStyle w:val="Paragrafi"/>
      </w:pPr>
      <w:r w:rsidRPr="00322BC5">
        <w:t>d) personat që do të flasin në tubim.</w:t>
      </w:r>
    </w:p>
    <w:p w:rsidR="00C3011F" w:rsidRPr="00322BC5" w:rsidRDefault="00C3011F" w:rsidP="00C3011F">
      <w:pPr>
        <w:pStyle w:val="Paragrafi"/>
      </w:pPr>
      <w:r w:rsidRPr="00322BC5">
        <w:t>3. Në rast se njoftimi me shkrim nuk i përmban elementet e  parashikuar në pikën 2 të këtij neni,  ai i kthehet për plotësim organizatorit  dhe drejtuesit të tubimit, të cilët duhet ta riparaqesin atë të plotësuar jo më vonë se 24 orë para kohës kur do të zhvillohet tubimi.</w:t>
      </w:r>
    </w:p>
    <w:p w:rsidR="00C3011F" w:rsidRPr="00322BC5" w:rsidRDefault="00C3011F" w:rsidP="00C3011F">
      <w:pPr>
        <w:pStyle w:val="Paragrafi"/>
      </w:pPr>
    </w:p>
    <w:p w:rsidR="00C3011F" w:rsidRPr="00322BC5" w:rsidRDefault="00C3011F" w:rsidP="00C3011F">
      <w:pPr>
        <w:pStyle w:val="NeniNr"/>
      </w:pPr>
      <w:r w:rsidRPr="00322BC5">
        <w:t>Neni 6</w:t>
      </w:r>
    </w:p>
    <w:p w:rsidR="00C3011F" w:rsidRPr="00322BC5" w:rsidRDefault="00C3011F" w:rsidP="00C3011F">
      <w:pPr>
        <w:pStyle w:val="NeniTitull"/>
      </w:pPr>
      <w:r w:rsidRPr="00322BC5">
        <w:t>Detyrimi i policisë</w:t>
      </w:r>
    </w:p>
    <w:p w:rsidR="00C3011F" w:rsidRPr="00322BC5" w:rsidRDefault="00C3011F" w:rsidP="00C3011F">
      <w:pPr>
        <w:pStyle w:val="Paragrafi"/>
      </w:pPr>
    </w:p>
    <w:p w:rsidR="00C3011F" w:rsidRPr="00322BC5" w:rsidRDefault="00C3011F" w:rsidP="00C3011F">
      <w:pPr>
        <w:pStyle w:val="Paragrafi"/>
      </w:pPr>
      <w:r w:rsidRPr="00322BC5">
        <w:t xml:space="preserve">1. Shefi i Komisariatit të Policisë, brenda 24 orëve nga marrja e  kërkesës sipas pikës 2 të nenit 5  ose brenda 8 orëve nga marrja e  kërkesës sipas pikës 3 të nenit 5  të  këtij ligji, me vendim të arsyetuar duhet: </w:t>
      </w:r>
    </w:p>
    <w:p w:rsidR="00C3011F" w:rsidRPr="00322BC5" w:rsidRDefault="00C3011F" w:rsidP="00C3011F">
      <w:pPr>
        <w:pStyle w:val="Paragrafi"/>
      </w:pPr>
      <w:r w:rsidRPr="00322BC5">
        <w:t xml:space="preserve">a) t’i komunikojë organizatorit ose drejtuesit të tubimit ndalimet  dhe kufizimet e  mundshme ose kushtet e  tjera, duke përshirë edhe numrin e  personave që do të ndihmojnë në mbarëvajtjen e  tij; </w:t>
      </w:r>
    </w:p>
    <w:p w:rsidR="00C3011F" w:rsidRPr="00322BC5" w:rsidRDefault="00C3011F" w:rsidP="00C3011F">
      <w:pPr>
        <w:pStyle w:val="Paragrafi"/>
      </w:pPr>
      <w:r w:rsidRPr="00322BC5">
        <w:t>b) t’u japë një kopje të urdhrit zyrtar për caktimin e  oficerit të policisë që  do të jetë përgjegjës për të ndihmuar e  vëzhguar zhvillimin e  tubimit.</w:t>
      </w:r>
    </w:p>
    <w:p w:rsidR="00C3011F" w:rsidRPr="00322BC5" w:rsidRDefault="00C3011F" w:rsidP="00C3011F">
      <w:pPr>
        <w:pStyle w:val="Paragrafi"/>
      </w:pPr>
      <w:r w:rsidRPr="00322BC5">
        <w:t xml:space="preserve">2. Shefi i Komisariatit të Policisë njofton me shkrim drejtuesin e  pushtetit vendor  dhe prefektin për zhvillimin e  tubimit.   </w:t>
      </w:r>
    </w:p>
    <w:p w:rsidR="00C3011F" w:rsidRPr="00322BC5" w:rsidRDefault="00C3011F" w:rsidP="00C3011F">
      <w:pPr>
        <w:pStyle w:val="Paragrafi"/>
      </w:pPr>
    </w:p>
    <w:p w:rsidR="00C3011F" w:rsidRPr="00322BC5" w:rsidRDefault="00C3011F" w:rsidP="00C3011F">
      <w:pPr>
        <w:pStyle w:val="NeniNr"/>
      </w:pPr>
      <w:r w:rsidRPr="00322BC5">
        <w:t>Neni 7</w:t>
      </w:r>
    </w:p>
    <w:p w:rsidR="00C3011F" w:rsidRPr="00322BC5" w:rsidRDefault="00C3011F" w:rsidP="00C3011F">
      <w:pPr>
        <w:pStyle w:val="NeniTitull"/>
      </w:pPr>
      <w:r w:rsidRPr="00322BC5">
        <w:t>Tubimet  urgjente</w:t>
      </w:r>
    </w:p>
    <w:p w:rsidR="00C3011F" w:rsidRPr="00322BC5" w:rsidRDefault="00C3011F" w:rsidP="00C3011F">
      <w:pPr>
        <w:pStyle w:val="Paragrafi"/>
      </w:pPr>
    </w:p>
    <w:p w:rsidR="00C3011F" w:rsidRPr="00322BC5" w:rsidRDefault="00C3011F" w:rsidP="00C3011F">
      <w:pPr>
        <w:pStyle w:val="Paragrafi"/>
      </w:pPr>
      <w:r w:rsidRPr="00322BC5">
        <w:t>Kur ka rrethana urgjente, tubimi mund të zhvillohet pa respektuar afatin e  parashikuar në nenin 5 të këtij ligji, po detyrimisht duhet të bëhet njoftimi me shkrim i cili përmban elementet e  përcaktuara në nenin 5 pika 2 të këtij ligji, si  dhe arsyen e  urgjencës. Njoftimi duhet të bëhet menjëherë, po jo më vonë së 3 orë përpara kohës së zhvillimit të tubimit.</w:t>
      </w:r>
    </w:p>
    <w:p w:rsidR="00C3011F" w:rsidRPr="00322BC5" w:rsidRDefault="00C3011F" w:rsidP="00C3011F">
      <w:pPr>
        <w:pStyle w:val="Paragrafi"/>
      </w:pPr>
    </w:p>
    <w:p w:rsidR="00C3011F" w:rsidRPr="00322BC5" w:rsidRDefault="00C3011F" w:rsidP="00C3011F">
      <w:pPr>
        <w:pStyle w:val="NeniNr"/>
      </w:pPr>
      <w:r w:rsidRPr="00322BC5">
        <w:t>Neni 8</w:t>
      </w:r>
    </w:p>
    <w:p w:rsidR="00C3011F" w:rsidRPr="00322BC5" w:rsidRDefault="00C3011F" w:rsidP="00C3011F">
      <w:pPr>
        <w:pStyle w:val="NeniTitull"/>
      </w:pPr>
      <w:r w:rsidRPr="00322BC5">
        <w:t>Ndalimi i zhvillimit të një tubimi</w:t>
      </w:r>
    </w:p>
    <w:p w:rsidR="00C3011F" w:rsidRPr="00322BC5" w:rsidRDefault="00C3011F" w:rsidP="00C3011F">
      <w:pPr>
        <w:pStyle w:val="Paragrafi"/>
      </w:pPr>
    </w:p>
    <w:p w:rsidR="00C3011F" w:rsidRPr="00322BC5" w:rsidRDefault="00C3011F" w:rsidP="00C3011F">
      <w:pPr>
        <w:pStyle w:val="Paragrafi"/>
      </w:pPr>
      <w:r w:rsidRPr="00322BC5">
        <w:t xml:space="preserve">Kur ka arsye të motivuar se zhvillimi i një tubimi në një shesh ose vendkalim publik përbën </w:t>
      </w:r>
      <w:r w:rsidRPr="00322BC5">
        <w:lastRenderedPageBreak/>
        <w:t xml:space="preserve">një rrezik real për sigurinë kombëtare, sigurinë publike, parandalimin e krimit, mbrojtjen e shëndetit ose të moralit ose mbrojtjen e lirive dhe të drejtave të të tjerëve dhe ky rrezik nuk mund të ndalohet me masa më pak shtrënguese, shefi i komisariatit të policisë mund të ndalojë zhvillimin e  tubimit ose të vendosë për kohën  dhe vendin e  zhvillimit të tubimit. </w:t>
      </w:r>
    </w:p>
    <w:p w:rsidR="00C3011F" w:rsidRPr="00322BC5" w:rsidRDefault="00C3011F" w:rsidP="00C3011F">
      <w:pPr>
        <w:pStyle w:val="Paragrafi"/>
      </w:pPr>
    </w:p>
    <w:p w:rsidR="00C3011F" w:rsidRPr="00322BC5" w:rsidRDefault="00C3011F" w:rsidP="00C3011F">
      <w:pPr>
        <w:pStyle w:val="NeniNr"/>
      </w:pPr>
      <w:r w:rsidRPr="00322BC5">
        <w:t>Neni 9</w:t>
      </w:r>
    </w:p>
    <w:p w:rsidR="00C3011F" w:rsidRPr="00322BC5" w:rsidRDefault="00C3011F" w:rsidP="00C3011F">
      <w:pPr>
        <w:pStyle w:val="NeniTitull"/>
      </w:pPr>
      <w:r w:rsidRPr="00322BC5">
        <w:t>Shpërndarja e  një tubimi</w:t>
      </w:r>
    </w:p>
    <w:p w:rsidR="00C3011F" w:rsidRPr="00322BC5" w:rsidRDefault="00C3011F" w:rsidP="00C3011F">
      <w:pPr>
        <w:pStyle w:val="Paragrafi"/>
      </w:pPr>
    </w:p>
    <w:p w:rsidR="00C3011F" w:rsidRPr="00322BC5" w:rsidRDefault="00C3011F" w:rsidP="00C3011F">
      <w:pPr>
        <w:pStyle w:val="Paragrafi"/>
      </w:pPr>
      <w:r w:rsidRPr="00322BC5">
        <w:t>1. Një tubim në një shesh ose vendkalim publik mund të shpërndahet nga forcat policore me uniformë, vetëm në rastet kur:</w:t>
      </w:r>
    </w:p>
    <w:p w:rsidR="00C3011F" w:rsidRPr="00322BC5" w:rsidRDefault="00C3011F" w:rsidP="00C3011F">
      <w:pPr>
        <w:pStyle w:val="Paragrafi"/>
      </w:pPr>
      <w:r w:rsidRPr="00322BC5">
        <w:t>a) mënyra e  zhvillimit të  tubimit është e  tillë që mund të dëmtojë në mënyrë konkrete rendin publik dhe sigurinë e personave;</w:t>
      </w:r>
    </w:p>
    <w:p w:rsidR="00C3011F" w:rsidRPr="00322BC5" w:rsidRDefault="00C3011F" w:rsidP="00C3011F">
      <w:pPr>
        <w:pStyle w:val="Paragrafi"/>
      </w:pPr>
      <w:r w:rsidRPr="00322BC5">
        <w:t>b) gjatë zhvillimit të tij kryhen krime;</w:t>
      </w:r>
    </w:p>
    <w:p w:rsidR="00C3011F" w:rsidRPr="00322BC5" w:rsidRDefault="00C3011F" w:rsidP="00C3011F">
      <w:pPr>
        <w:pStyle w:val="Paragrafi"/>
      </w:pPr>
      <w:r w:rsidRPr="00322BC5">
        <w:t xml:space="preserve">c) ekziston një situatë emergjente që lidhet me sigurinë publike, kur vendi i zënë nga tubimi kërkohet nga shërbimet e  emergjencës. </w:t>
      </w:r>
    </w:p>
    <w:p w:rsidR="00C3011F" w:rsidRPr="00322BC5" w:rsidRDefault="00C3011F" w:rsidP="00C3011F">
      <w:pPr>
        <w:pStyle w:val="Paragrafi"/>
      </w:pPr>
      <w:r w:rsidRPr="00322BC5">
        <w:t xml:space="preserve">2. Oficeri i policisë, përgjegjës për të ndihmuar dhe vëzhguar zhvillimin e  tubimit, mund të urdhërojë largimin e  një grupi personash nga tubimi, në rast se mendon se rreziku shmanget me largimin e  këtij grupi personash që pengojnë zhvillimin normal të tubimit. Në rast të kundërt, oficeri i policisë, përgjegjës  për të ndihmuar  dhe vëzhguar tubimin, urdhëron organizatorët, drejtuesit  dhe pjesëmarrësit të ndërpresin tubimin   dhe të largohen nga vendi. </w:t>
      </w:r>
    </w:p>
    <w:p w:rsidR="00C3011F" w:rsidRPr="00322BC5" w:rsidRDefault="00C3011F" w:rsidP="00C3011F">
      <w:pPr>
        <w:pStyle w:val="Paragrafi"/>
      </w:pPr>
    </w:p>
    <w:p w:rsidR="00C3011F" w:rsidRPr="00322BC5" w:rsidRDefault="00C3011F" w:rsidP="00C3011F">
      <w:pPr>
        <w:pStyle w:val="NeniNr"/>
      </w:pPr>
      <w:r w:rsidRPr="00322BC5">
        <w:t>Neni 10</w:t>
      </w:r>
    </w:p>
    <w:p w:rsidR="00C3011F" w:rsidRPr="00322BC5" w:rsidRDefault="00C3011F" w:rsidP="00C3011F">
      <w:pPr>
        <w:pStyle w:val="NeniTitull"/>
      </w:pPr>
      <w:r w:rsidRPr="00322BC5">
        <w:t>Drejtuesi i tubimit  dhe ndihmësit e  tij</w:t>
      </w:r>
    </w:p>
    <w:p w:rsidR="00C3011F" w:rsidRPr="00322BC5" w:rsidRDefault="00C3011F" w:rsidP="00C3011F">
      <w:pPr>
        <w:pStyle w:val="Paragrafi"/>
      </w:pPr>
    </w:p>
    <w:p w:rsidR="00C3011F" w:rsidRPr="00322BC5" w:rsidRDefault="00C3011F" w:rsidP="00C3011F">
      <w:pPr>
        <w:pStyle w:val="Paragrafi"/>
      </w:pPr>
      <w:r w:rsidRPr="00322BC5">
        <w:t>1. Drejtues i tubimit caktohet njëri nga organizatorët ose personat e tjerë që japin ndihmesë në realizimin e  tubimit.</w:t>
      </w:r>
    </w:p>
    <w:p w:rsidR="00C3011F" w:rsidRPr="00322BC5" w:rsidRDefault="00C3011F" w:rsidP="00C3011F">
      <w:pPr>
        <w:pStyle w:val="Paragrafi"/>
      </w:pPr>
      <w:r w:rsidRPr="00322BC5">
        <w:t xml:space="preserve">2. Drejtuesi dhe personat ndihmës duhet të jenë mbi moshën 18 vjeç. Personat ndihmës duhet të mbajnë në krahun e  majtë një shirit të bardhë ku të jetë shkruar “PMT” (Përgjegjës për Mbarëvajtjen e  Tubimit) </w:t>
      </w:r>
    </w:p>
    <w:p w:rsidR="00C3011F" w:rsidRPr="00322BC5" w:rsidRDefault="00C3011F" w:rsidP="00C3011F">
      <w:pPr>
        <w:pStyle w:val="Paragrafi"/>
      </w:pPr>
    </w:p>
    <w:p w:rsidR="00C3011F" w:rsidRPr="00322BC5" w:rsidRDefault="00C3011F" w:rsidP="00C3011F">
      <w:pPr>
        <w:pStyle w:val="NeniNr"/>
      </w:pPr>
      <w:r w:rsidRPr="00322BC5">
        <w:t>Neni 11</w:t>
      </w:r>
    </w:p>
    <w:p w:rsidR="00C3011F" w:rsidRPr="00322BC5" w:rsidRDefault="00C3011F" w:rsidP="00C3011F">
      <w:pPr>
        <w:pStyle w:val="NeniTitull"/>
      </w:pPr>
      <w:r w:rsidRPr="00322BC5">
        <w:t>Të drejtat  dhe detyrat e  drejtuesit  dhe të ndihmësve të tij</w:t>
      </w:r>
    </w:p>
    <w:p w:rsidR="00C3011F" w:rsidRPr="00322BC5" w:rsidRDefault="00C3011F" w:rsidP="00C3011F">
      <w:pPr>
        <w:pStyle w:val="Paragrafi"/>
      </w:pPr>
    </w:p>
    <w:p w:rsidR="00C3011F" w:rsidRPr="00322BC5" w:rsidRDefault="00C3011F" w:rsidP="00C3011F">
      <w:pPr>
        <w:pStyle w:val="Paragrafi"/>
      </w:pPr>
      <w:r w:rsidRPr="00322BC5">
        <w:t>1. Drejtuesi i tubimit është përgjegjës për zhvillimin  dhe mbarëvajtjen e  tubimit. Ai duhet të mbështesë policinë në ruajtjen e  rendit, të vendosë për ndërprerjen, vazhdimin ose mbylljen e  tubimit, të lejojë marrjen e  fjalës, të ndërpresë oratorët në fjalën e  tyre  dhe të deklarojë mbylljen e  fjalimeve ose të tubimit.</w:t>
      </w:r>
    </w:p>
    <w:p w:rsidR="00C3011F" w:rsidRPr="00322BC5" w:rsidRDefault="00C3011F" w:rsidP="00C3011F">
      <w:pPr>
        <w:pStyle w:val="Paragrafi"/>
      </w:pPr>
      <w:r w:rsidRPr="00322BC5">
        <w:t>2. Drejtuesi i tubimit dhe ndihmësit e  tij kanë autoritetin për t’u dhënë urdhra pjesëmarrësve në tubim, me qëllim ruajtjen e  rendit pubik.</w:t>
      </w:r>
    </w:p>
    <w:p w:rsidR="00C3011F" w:rsidRPr="00322BC5" w:rsidRDefault="00C3011F" w:rsidP="00C3011F">
      <w:pPr>
        <w:pStyle w:val="Paragrafi"/>
      </w:pPr>
      <w:r w:rsidRPr="00322BC5">
        <w:t>3. Në rast se urdhrat e drejtuesit të tubimit nuk zbatohen nga pjesëmarrësit dhe rrezikohet mbarëvajtja e tubimit, drejtuesi duhet të mbyllë tubimin.</w:t>
      </w:r>
    </w:p>
    <w:p w:rsidR="00C3011F" w:rsidRPr="00322BC5" w:rsidRDefault="00C3011F" w:rsidP="00C3011F">
      <w:pPr>
        <w:pStyle w:val="Paragrafi"/>
      </w:pPr>
    </w:p>
    <w:p w:rsidR="00C3011F" w:rsidRPr="00322BC5" w:rsidRDefault="00C3011F" w:rsidP="00C3011F">
      <w:pPr>
        <w:pStyle w:val="KreuNr"/>
      </w:pPr>
      <w:r w:rsidRPr="00322BC5">
        <w:t>KREU III</w:t>
      </w:r>
    </w:p>
    <w:p w:rsidR="00C3011F" w:rsidRPr="00322BC5" w:rsidRDefault="00C3011F" w:rsidP="00C3011F">
      <w:pPr>
        <w:pStyle w:val="KreuTitull"/>
      </w:pPr>
      <w:r w:rsidRPr="00322BC5">
        <w:t>TUBIME NË VENDE TË HAPURA PËR PUBLIKUN</w:t>
      </w:r>
    </w:p>
    <w:p w:rsidR="00C3011F" w:rsidRPr="00322BC5" w:rsidRDefault="00C3011F" w:rsidP="00C3011F">
      <w:pPr>
        <w:pStyle w:val="Paragrafi"/>
      </w:pPr>
    </w:p>
    <w:p w:rsidR="00C3011F" w:rsidRPr="00322BC5" w:rsidRDefault="00C3011F" w:rsidP="00C3011F">
      <w:pPr>
        <w:pStyle w:val="NeniNr"/>
      </w:pPr>
      <w:r w:rsidRPr="00322BC5">
        <w:t>Neni 12</w:t>
      </w:r>
    </w:p>
    <w:p w:rsidR="00C3011F" w:rsidRPr="00322BC5" w:rsidRDefault="00C3011F" w:rsidP="00C3011F">
      <w:pPr>
        <w:pStyle w:val="NeniTitull"/>
      </w:pPr>
      <w:r w:rsidRPr="00322BC5">
        <w:t>Tubimet në vende të hapura për publikun</w:t>
      </w:r>
    </w:p>
    <w:p w:rsidR="00C3011F" w:rsidRPr="00322BC5" w:rsidRDefault="00C3011F" w:rsidP="00C3011F">
      <w:pPr>
        <w:pStyle w:val="Paragrafi"/>
      </w:pPr>
    </w:p>
    <w:p w:rsidR="00C3011F" w:rsidRPr="00322BC5" w:rsidRDefault="00C3011F" w:rsidP="00C3011F">
      <w:pPr>
        <w:pStyle w:val="Paragrafi"/>
      </w:pPr>
      <w:r w:rsidRPr="00322BC5">
        <w:t>1. Tubimet në vende të hapura për publikun mbahen edhe pa njoftimin paraprak të policisë, sipas nenit 5 të këtij ligji.</w:t>
      </w:r>
    </w:p>
    <w:p w:rsidR="00C3011F" w:rsidRPr="00322BC5" w:rsidRDefault="00C3011F" w:rsidP="00C3011F">
      <w:pPr>
        <w:pStyle w:val="Paragrafi"/>
      </w:pPr>
      <w:r w:rsidRPr="00322BC5">
        <w:t>2. Organizatorët e këtyre tubimeve mund të kërkojnë mbështetjen e  policisë jashtë  këtyre vendeve, për të mënjanuar çrregullimet gjatë ose pas zhvillimit të tubimit.</w:t>
      </w:r>
    </w:p>
    <w:p w:rsidR="00C3011F" w:rsidRPr="00322BC5" w:rsidRDefault="00C3011F" w:rsidP="00C3011F">
      <w:pPr>
        <w:pStyle w:val="Paragrafi"/>
      </w:pPr>
    </w:p>
    <w:p w:rsidR="00C3011F" w:rsidRPr="00322BC5" w:rsidRDefault="00C3011F" w:rsidP="00C3011F">
      <w:pPr>
        <w:pStyle w:val="NeniNr"/>
      </w:pPr>
      <w:r w:rsidRPr="00322BC5">
        <w:lastRenderedPageBreak/>
        <w:t>Neni 13</w:t>
      </w:r>
    </w:p>
    <w:p w:rsidR="00C3011F" w:rsidRPr="00322BC5" w:rsidRDefault="00C3011F" w:rsidP="00C3011F">
      <w:pPr>
        <w:pStyle w:val="NeniTitull"/>
      </w:pPr>
      <w:r w:rsidRPr="00322BC5">
        <w:t>Personat që ndjekin tubimin</w:t>
      </w:r>
    </w:p>
    <w:p w:rsidR="00C3011F" w:rsidRPr="00322BC5" w:rsidRDefault="00C3011F" w:rsidP="00C3011F">
      <w:pPr>
        <w:pStyle w:val="Paragrafi"/>
      </w:pPr>
    </w:p>
    <w:p w:rsidR="00C3011F" w:rsidRPr="00322BC5" w:rsidRDefault="00C3011F" w:rsidP="00C3011F">
      <w:pPr>
        <w:pStyle w:val="Paragrafi"/>
      </w:pPr>
      <w:r w:rsidRPr="00322BC5">
        <w:t xml:space="preserve"> Drejtuesi i tubimit dhe organizatorët e  tij vendosin se cilët persona do të ndjekin tubimin, përveç përfaqësuesve të medias të cilët, në asnjë rast, nuk mund të përjashtohen.</w:t>
      </w:r>
    </w:p>
    <w:p w:rsidR="00C3011F" w:rsidRPr="00322BC5" w:rsidRDefault="00C3011F" w:rsidP="00C3011F">
      <w:pPr>
        <w:pStyle w:val="Paragrafi"/>
      </w:pPr>
    </w:p>
    <w:p w:rsidR="00C3011F" w:rsidRPr="00322BC5" w:rsidRDefault="00C3011F" w:rsidP="00C3011F">
      <w:pPr>
        <w:pStyle w:val="NeniNr"/>
      </w:pPr>
      <w:r w:rsidRPr="00322BC5">
        <w:t>Neni 14</w:t>
      </w:r>
    </w:p>
    <w:p w:rsidR="00C3011F" w:rsidRPr="00322BC5" w:rsidRDefault="00C3011F" w:rsidP="00C3011F">
      <w:pPr>
        <w:pStyle w:val="NeniTitull"/>
      </w:pPr>
      <w:r w:rsidRPr="00322BC5">
        <w:t>Urdhrat e  drejtuesit të tubimit  dhe ndihmësve të tij</w:t>
      </w:r>
    </w:p>
    <w:p w:rsidR="00C3011F" w:rsidRPr="00322BC5" w:rsidRDefault="00C3011F" w:rsidP="00C3011F">
      <w:pPr>
        <w:pStyle w:val="Paragrafi"/>
      </w:pPr>
    </w:p>
    <w:p w:rsidR="00C3011F" w:rsidRPr="00322BC5" w:rsidRDefault="00C3011F" w:rsidP="00C3011F">
      <w:pPr>
        <w:pStyle w:val="Paragrafi"/>
      </w:pPr>
      <w:r w:rsidRPr="00322BC5">
        <w:t>1. Për zhvillimin dhe mbarëvajtjen normale të tubimit në vend të hapur për publikun,  pjesëmarrësit në të janë të detyruar të ndjekin urdhrat e  drejtuesit  dhe të ndihmësve të tij.</w:t>
      </w:r>
    </w:p>
    <w:p w:rsidR="00C3011F" w:rsidRPr="00322BC5" w:rsidRDefault="00C3011F" w:rsidP="00C3011F">
      <w:pPr>
        <w:pStyle w:val="Paragrafi"/>
      </w:pPr>
      <w:r w:rsidRPr="00322BC5">
        <w:t>2. Drejtuesi i tubimit mund të përjashtojë pjesëmarrës në tubim që prishin rregullin në  të. Në raste të tilla drejtuesi mund të kërkojë edhe ndihmën e  policisë për largimin e  këtyre personave.</w:t>
      </w:r>
    </w:p>
    <w:p w:rsidR="00C3011F" w:rsidRPr="00322BC5" w:rsidRDefault="00C3011F" w:rsidP="00C3011F">
      <w:pPr>
        <w:pStyle w:val="Paragrafi"/>
      </w:pPr>
    </w:p>
    <w:p w:rsidR="00C3011F" w:rsidRPr="00322BC5" w:rsidRDefault="00C3011F" w:rsidP="00C3011F">
      <w:pPr>
        <w:pStyle w:val="NeniNr"/>
      </w:pPr>
      <w:r w:rsidRPr="00322BC5">
        <w:t>Neni 15</w:t>
      </w:r>
    </w:p>
    <w:p w:rsidR="00C3011F" w:rsidRPr="00322BC5" w:rsidRDefault="00C3011F" w:rsidP="00C3011F">
      <w:pPr>
        <w:pStyle w:val="NeniTitull"/>
      </w:pPr>
      <w:r w:rsidRPr="00322BC5">
        <w:t>Prania e  oficerit përgjegjës të policisë</w:t>
      </w:r>
    </w:p>
    <w:p w:rsidR="00C3011F" w:rsidRPr="00322BC5" w:rsidRDefault="00C3011F" w:rsidP="00C3011F">
      <w:pPr>
        <w:pStyle w:val="Paragrafi"/>
      </w:pPr>
    </w:p>
    <w:p w:rsidR="00C3011F" w:rsidRPr="00322BC5" w:rsidRDefault="00C3011F" w:rsidP="00C3011F">
      <w:pPr>
        <w:pStyle w:val="Paragrafi"/>
      </w:pPr>
      <w:r w:rsidRPr="00322BC5">
        <w:t>Oficeri i policisë, përgjegjës për të  vëzhguar zhvillimin e  tubimit në vende të hapura për publikun, duhet të prezantohet tek drejtuesi i tubimit  dhe të qëndrojë në një vend të përshtatshëm, të cilin duhet t’ia bëjë të ditur drejtuesit të tubimit.</w:t>
      </w:r>
    </w:p>
    <w:p w:rsidR="00C3011F" w:rsidRPr="00322BC5" w:rsidRDefault="00C3011F" w:rsidP="00C3011F">
      <w:pPr>
        <w:pStyle w:val="Paragrafi"/>
      </w:pPr>
    </w:p>
    <w:p w:rsidR="00C3011F" w:rsidRPr="00322BC5" w:rsidRDefault="00C3011F" w:rsidP="00C3011F">
      <w:pPr>
        <w:pStyle w:val="NeniNr"/>
      </w:pPr>
      <w:r w:rsidRPr="00322BC5">
        <w:t>Neni 16</w:t>
      </w:r>
    </w:p>
    <w:p w:rsidR="00C3011F" w:rsidRPr="00322BC5" w:rsidRDefault="00C3011F" w:rsidP="00C3011F">
      <w:pPr>
        <w:pStyle w:val="NeniTitull"/>
      </w:pPr>
      <w:r w:rsidRPr="00322BC5">
        <w:t>Ndalimi  dhe mbyllja e  tubimit</w:t>
      </w:r>
    </w:p>
    <w:p w:rsidR="00C3011F" w:rsidRPr="00322BC5" w:rsidRDefault="00C3011F" w:rsidP="00C3011F">
      <w:pPr>
        <w:pStyle w:val="Paragrafi"/>
      </w:pPr>
    </w:p>
    <w:p w:rsidR="00C3011F" w:rsidRPr="00322BC5" w:rsidRDefault="00C3011F" w:rsidP="00C3011F">
      <w:pPr>
        <w:pStyle w:val="Paragrafi"/>
      </w:pPr>
      <w:r w:rsidRPr="00322BC5">
        <w:t xml:space="preserve">Mbajtja e  një tubimi në vende të hapura për publikun mund të ndalohet  dhe të mbyllet, nëse ka filluar, kur: </w:t>
      </w:r>
    </w:p>
    <w:p w:rsidR="00C3011F" w:rsidRPr="00322BC5" w:rsidRDefault="00C3011F" w:rsidP="00C3011F">
      <w:pPr>
        <w:pStyle w:val="Paragrafi"/>
      </w:pPr>
      <w:r w:rsidRPr="00322BC5">
        <w:t>a) organizatori, drejtuesi ose personat ndihmës lejojnë hyrjen e  pjesëmarrësve të cilët mbajnë armë;</w:t>
      </w:r>
    </w:p>
    <w:p w:rsidR="00C3011F" w:rsidRPr="00322BC5" w:rsidRDefault="00C3011F" w:rsidP="00C3011F">
      <w:pPr>
        <w:pStyle w:val="Paragrafi"/>
      </w:pPr>
      <w:r w:rsidRPr="00322BC5">
        <w:t xml:space="preserve">b) ka arsye të motivuara për të besuar se zhvillimi i tubimit do të bëhet i dhunshëm ose rebelues; </w:t>
      </w:r>
    </w:p>
    <w:p w:rsidR="00C3011F" w:rsidRPr="00322BC5" w:rsidRDefault="00C3011F" w:rsidP="00C3011F">
      <w:pPr>
        <w:pStyle w:val="Paragrafi"/>
      </w:pPr>
      <w:r w:rsidRPr="00322BC5">
        <w:t>c) ekziston rrezik për jetën ose shëndetin e  pjesëmarrësve.</w:t>
      </w:r>
    </w:p>
    <w:p w:rsidR="00C3011F" w:rsidRPr="00322BC5" w:rsidRDefault="00C3011F" w:rsidP="00C3011F">
      <w:pPr>
        <w:pStyle w:val="Paragrafi"/>
      </w:pPr>
    </w:p>
    <w:p w:rsidR="00C3011F" w:rsidRPr="00322BC5" w:rsidRDefault="00C3011F" w:rsidP="00C3011F">
      <w:pPr>
        <w:pStyle w:val="NeniNr"/>
      </w:pPr>
      <w:r w:rsidRPr="00322BC5">
        <w:t>Neni 17</w:t>
      </w:r>
    </w:p>
    <w:p w:rsidR="00C3011F" w:rsidRPr="00322BC5" w:rsidRDefault="00C3011F" w:rsidP="00C3011F">
      <w:pPr>
        <w:pStyle w:val="NeniTitull"/>
      </w:pPr>
      <w:r w:rsidRPr="00322BC5">
        <w:t>Tubimet në zonat private</w:t>
      </w:r>
    </w:p>
    <w:p w:rsidR="00C3011F" w:rsidRPr="00322BC5" w:rsidRDefault="00C3011F" w:rsidP="00C3011F">
      <w:pPr>
        <w:pStyle w:val="Paragrafi"/>
      </w:pPr>
    </w:p>
    <w:p w:rsidR="00C3011F" w:rsidRPr="00322BC5" w:rsidRDefault="00C3011F" w:rsidP="00C3011F">
      <w:pPr>
        <w:pStyle w:val="Paragrafi"/>
      </w:pPr>
      <w:r w:rsidRPr="00322BC5">
        <w:t>1. Policia nuk mund të hyjë në zona private ku zhvillohen tubime pa lejen e  drejtuesit  të tubimit ose pronarit të saj, me përjashtim të rasteve flagrante për të ndaluar një rrezik të çastit për jetën  dhe shëndetin e  pjesëmarrësve në tubim.</w:t>
      </w:r>
    </w:p>
    <w:p w:rsidR="00C3011F" w:rsidRPr="00322BC5" w:rsidRDefault="00C3011F" w:rsidP="00C3011F">
      <w:pPr>
        <w:pStyle w:val="Paragrafi"/>
      </w:pPr>
      <w:r w:rsidRPr="00322BC5">
        <w:t>2. Për këtë nen “zonë private” kuptohet  vendi ku hyrja  është e  lejuar vetëm për një numër të caktuar personash, emrat e  të cilëve njihen.</w:t>
      </w:r>
    </w:p>
    <w:p w:rsidR="00C3011F" w:rsidRPr="00322BC5" w:rsidRDefault="00C3011F" w:rsidP="00C3011F">
      <w:pPr>
        <w:pStyle w:val="Paragrafi"/>
      </w:pPr>
    </w:p>
    <w:p w:rsidR="00C3011F" w:rsidRPr="00322BC5" w:rsidRDefault="00C3011F" w:rsidP="00C3011F">
      <w:pPr>
        <w:pStyle w:val="KreuNr"/>
      </w:pPr>
      <w:r w:rsidRPr="00322BC5">
        <w:t>KREU IV</w:t>
      </w:r>
    </w:p>
    <w:p w:rsidR="00C3011F" w:rsidRPr="00322BC5" w:rsidRDefault="00C3011F" w:rsidP="00C3011F">
      <w:pPr>
        <w:pStyle w:val="KreuTitull"/>
      </w:pPr>
      <w:r w:rsidRPr="00322BC5">
        <w:t>NDALIMET</w:t>
      </w:r>
    </w:p>
    <w:p w:rsidR="00C3011F" w:rsidRPr="00322BC5" w:rsidRDefault="00C3011F" w:rsidP="00C3011F">
      <w:pPr>
        <w:pStyle w:val="Paragrafi"/>
      </w:pPr>
    </w:p>
    <w:p w:rsidR="00C3011F" w:rsidRPr="00322BC5" w:rsidRDefault="00C3011F" w:rsidP="00C3011F">
      <w:pPr>
        <w:pStyle w:val="NeniNr"/>
      </w:pPr>
      <w:r w:rsidRPr="00322BC5">
        <w:t>Neni  18</w:t>
      </w:r>
    </w:p>
    <w:p w:rsidR="00C3011F" w:rsidRPr="00322BC5" w:rsidRDefault="00C3011F" w:rsidP="00C3011F">
      <w:pPr>
        <w:pStyle w:val="NeniTitull"/>
      </w:pPr>
      <w:r w:rsidRPr="00322BC5">
        <w:t>Ndalimi i mbajtjes së armëve</w:t>
      </w:r>
    </w:p>
    <w:p w:rsidR="00C3011F" w:rsidRPr="00322BC5" w:rsidRDefault="00C3011F" w:rsidP="00C3011F">
      <w:pPr>
        <w:pStyle w:val="Paragrafi"/>
      </w:pPr>
    </w:p>
    <w:p w:rsidR="00C3011F" w:rsidRPr="00322BC5" w:rsidRDefault="00C3011F" w:rsidP="00C3011F">
      <w:pPr>
        <w:pStyle w:val="Paragrafi"/>
      </w:pPr>
      <w:r w:rsidRPr="00322BC5">
        <w:t>1. Organizatori, drejtuesit, personat ndihmës  dhe pjesëmarrësit në një tubim, kudo ku zhvillohet ai, nuk lejohen të mbajnë armë edhe nëse kanë lejë për mbajtjen e  tyre.</w:t>
      </w:r>
    </w:p>
    <w:p w:rsidR="00C3011F" w:rsidRPr="00322BC5" w:rsidRDefault="00C3011F" w:rsidP="00C3011F">
      <w:pPr>
        <w:pStyle w:val="Paragrafi"/>
      </w:pPr>
      <w:r w:rsidRPr="00322BC5">
        <w:t>2. Organizatori, drejtuesit, personat ndihmës  dhe pjesëmarrësit në një tubim ndalohen të mbajnë mjete ose instrumente të cilat gjatë përdorimit të tyre mund të shkaktojnë dëm për jetën  dhe shëndetin e  të tjerëve. Përjashtohen nga ky detyrim flamujt  dhe pankartat.</w:t>
      </w:r>
    </w:p>
    <w:p w:rsidR="00C3011F" w:rsidRPr="00322BC5" w:rsidRDefault="00C3011F" w:rsidP="00C3011F">
      <w:pPr>
        <w:pStyle w:val="Paragrafi"/>
      </w:pPr>
    </w:p>
    <w:p w:rsidR="00C3011F" w:rsidRPr="00322BC5" w:rsidRDefault="00C3011F" w:rsidP="00C3011F">
      <w:pPr>
        <w:pStyle w:val="NeniNr"/>
      </w:pPr>
      <w:r w:rsidRPr="00322BC5">
        <w:lastRenderedPageBreak/>
        <w:t>Neni 19</w:t>
      </w:r>
    </w:p>
    <w:p w:rsidR="00C3011F" w:rsidRPr="00322BC5" w:rsidRDefault="00C3011F" w:rsidP="00C3011F">
      <w:pPr>
        <w:pStyle w:val="NeniTitull"/>
      </w:pPr>
      <w:r w:rsidRPr="00322BC5">
        <w:t>Ndalimi i fshehjes së identitetin</w:t>
      </w:r>
    </w:p>
    <w:p w:rsidR="00C3011F" w:rsidRPr="00322BC5" w:rsidRDefault="00C3011F" w:rsidP="00C3011F">
      <w:pPr>
        <w:pStyle w:val="Paragrafi"/>
      </w:pPr>
    </w:p>
    <w:p w:rsidR="00C3011F" w:rsidRPr="00322BC5" w:rsidRDefault="00C3011F" w:rsidP="00C3011F">
      <w:pPr>
        <w:pStyle w:val="Paragrafi"/>
      </w:pPr>
      <w:r w:rsidRPr="00322BC5">
        <w:t>Ndalohet pjesëmarrja në tubim me veshje të tilla ose përdorimi i sendeve të tjera me qëllim fshehjen e  identitetin të personit.</w:t>
      </w:r>
    </w:p>
    <w:p w:rsidR="00C3011F" w:rsidRPr="00322BC5" w:rsidRDefault="00C3011F" w:rsidP="00C3011F">
      <w:pPr>
        <w:pStyle w:val="Paragrafi"/>
      </w:pPr>
    </w:p>
    <w:p w:rsidR="00C3011F" w:rsidRPr="00FD00B6" w:rsidRDefault="00C3011F" w:rsidP="00C3011F">
      <w:pPr>
        <w:pStyle w:val="NeniNr"/>
      </w:pPr>
      <w:r w:rsidRPr="00FD00B6">
        <w:t>Neni  20</w:t>
      </w:r>
    </w:p>
    <w:p w:rsidR="00C3011F" w:rsidRPr="00322BC5" w:rsidRDefault="00C3011F" w:rsidP="00C3011F">
      <w:pPr>
        <w:pStyle w:val="NeniTitull"/>
      </w:pPr>
      <w:r w:rsidRPr="00322BC5">
        <w:t>Ndalimi i përdorimit të  uniformës, shenjave ose simboleve</w:t>
      </w:r>
    </w:p>
    <w:p w:rsidR="00C3011F" w:rsidRPr="00322BC5" w:rsidRDefault="00C3011F" w:rsidP="00C3011F">
      <w:pPr>
        <w:pStyle w:val="Paragrafi"/>
      </w:pPr>
    </w:p>
    <w:p w:rsidR="00C3011F" w:rsidRPr="00322BC5" w:rsidRDefault="00C3011F" w:rsidP="00C3011F">
      <w:pPr>
        <w:pStyle w:val="Paragrafi"/>
      </w:pPr>
      <w:r w:rsidRPr="00322BC5">
        <w:t xml:space="preserve">Në tubime të zhvilluara në sheshe ose vendkalime publike ose në vende të hapura për publikun, nga organizatori, drejtuesit, personat ndihmës dhe pjesëmarrësit, nuk lejohet përdorimi i uniformave, shenjave ose simboleve që u referohen shoqatave ose grupeve  të cilat janë krijuar për të nxitur diskriminimin dhe dhunën për arsye raciale, etnike ose fetare. </w:t>
      </w:r>
    </w:p>
    <w:p w:rsidR="00C3011F" w:rsidRPr="00322BC5" w:rsidRDefault="00C3011F" w:rsidP="00C3011F">
      <w:pPr>
        <w:pStyle w:val="Paragrafi"/>
      </w:pPr>
    </w:p>
    <w:p w:rsidR="00C3011F" w:rsidRPr="00322BC5" w:rsidRDefault="00C3011F" w:rsidP="00C3011F">
      <w:pPr>
        <w:pStyle w:val="KreuNr"/>
      </w:pPr>
      <w:r w:rsidRPr="00322BC5">
        <w:t>KREU V</w:t>
      </w:r>
    </w:p>
    <w:p w:rsidR="00C3011F" w:rsidRPr="00322BC5" w:rsidRDefault="00C3011F" w:rsidP="00C3011F">
      <w:pPr>
        <w:pStyle w:val="KreuTitull"/>
      </w:pPr>
      <w:r w:rsidRPr="00322BC5">
        <w:t>NDËRHYRJA E  POLICISË SË SHTETIT</w:t>
      </w:r>
    </w:p>
    <w:p w:rsidR="00C3011F" w:rsidRPr="00322BC5" w:rsidRDefault="00C3011F" w:rsidP="00C3011F">
      <w:pPr>
        <w:pStyle w:val="Paragrafi"/>
      </w:pPr>
    </w:p>
    <w:p w:rsidR="00C3011F" w:rsidRPr="00FD00B6" w:rsidRDefault="00C3011F" w:rsidP="00C3011F">
      <w:pPr>
        <w:pStyle w:val="NeniNr"/>
      </w:pPr>
      <w:r w:rsidRPr="00FD00B6">
        <w:t>Neni  21</w:t>
      </w:r>
    </w:p>
    <w:p w:rsidR="00C3011F" w:rsidRPr="00322BC5" w:rsidRDefault="00C3011F" w:rsidP="00C3011F">
      <w:pPr>
        <w:pStyle w:val="NeniTitull"/>
      </w:pPr>
      <w:r w:rsidRPr="00322BC5">
        <w:t>Regjistrimi i zërave  dhe figurave</w:t>
      </w:r>
    </w:p>
    <w:p w:rsidR="00C3011F" w:rsidRPr="00322BC5" w:rsidRDefault="00C3011F" w:rsidP="00C3011F">
      <w:pPr>
        <w:pStyle w:val="Paragrafi"/>
      </w:pPr>
    </w:p>
    <w:p w:rsidR="00C3011F" w:rsidRPr="00322BC5" w:rsidRDefault="00C3011F" w:rsidP="00C3011F">
      <w:pPr>
        <w:pStyle w:val="Paragrafi"/>
      </w:pPr>
      <w:r w:rsidRPr="00322BC5">
        <w:t>1. Në tubimet në sheshe e  vendkalime publike ose në vende të hapura për publikun, policia mund të regjistrojë zëra, të filmojë ose të fotografojë vetëm në rast se ka arsye për të besuar së ekziston një rrezik i menjëhershëm për rendin  dhe sigurinë publike.</w:t>
      </w:r>
    </w:p>
    <w:p w:rsidR="00C3011F" w:rsidRPr="00322BC5" w:rsidRDefault="00C3011F" w:rsidP="00C3011F">
      <w:pPr>
        <w:pStyle w:val="Paragrafi"/>
      </w:pPr>
      <w:r w:rsidRPr="00322BC5">
        <w:t>2. Regjistrimet, filmimet dhe fotografitë duhet të asgjësohen menjëherë pas tubimit, në rast se nuk nevojiten:</w:t>
      </w:r>
    </w:p>
    <w:p w:rsidR="00C3011F" w:rsidRPr="00322BC5" w:rsidRDefault="00C3011F" w:rsidP="00C3011F">
      <w:pPr>
        <w:pStyle w:val="Paragrafi"/>
      </w:pPr>
      <w:r w:rsidRPr="00322BC5">
        <w:t>a) për nisjen e  procedimit penal të pjesëmarrësve;</w:t>
      </w:r>
    </w:p>
    <w:p w:rsidR="00C3011F" w:rsidRPr="00322BC5" w:rsidRDefault="00C3011F" w:rsidP="00C3011F">
      <w:pPr>
        <w:pStyle w:val="Paragrafi"/>
      </w:pPr>
      <w:r w:rsidRPr="00322BC5">
        <w:t>b) për parandalim rreziku, kur besohet se personi i filmuar mund të kryejë në të ardhmen vepra penale në lidhje me tubimet.</w:t>
      </w:r>
    </w:p>
    <w:p w:rsidR="00C3011F" w:rsidRPr="00322BC5" w:rsidRDefault="00C3011F" w:rsidP="00C3011F">
      <w:pPr>
        <w:pStyle w:val="Paragrafi"/>
      </w:pPr>
    </w:p>
    <w:p w:rsidR="00C3011F" w:rsidRPr="00322BC5" w:rsidRDefault="00C3011F" w:rsidP="00C3011F">
      <w:pPr>
        <w:pStyle w:val="NeniNr"/>
      </w:pPr>
      <w:r w:rsidRPr="00322BC5">
        <w:t>Neni  22</w:t>
      </w:r>
    </w:p>
    <w:p w:rsidR="00C3011F" w:rsidRPr="00322BC5" w:rsidRDefault="00C3011F" w:rsidP="00C3011F">
      <w:pPr>
        <w:pStyle w:val="NeniTitull"/>
      </w:pPr>
      <w:r w:rsidRPr="00322BC5">
        <w:t>Përjashtimi i pjesëmarrësve nga policia</w:t>
      </w:r>
    </w:p>
    <w:p w:rsidR="00C3011F" w:rsidRPr="00322BC5" w:rsidRDefault="00C3011F" w:rsidP="00C3011F">
      <w:pPr>
        <w:pStyle w:val="Paragrafi"/>
      </w:pPr>
    </w:p>
    <w:p w:rsidR="00C3011F" w:rsidRPr="00322BC5" w:rsidRDefault="00C3011F" w:rsidP="00C3011F">
      <w:pPr>
        <w:pStyle w:val="Paragrafi"/>
      </w:pPr>
      <w:r w:rsidRPr="00322BC5">
        <w:t>1. Gjatë një tubimi, policia, me kërkesë të drejtuesit të tubimit ose kryesisht, mund të përjashtojë pjesëmarrës ose grupe pjesëmarrësish nga tubimet e zhvilluara në sheshe  dhe vendkalime publike, kur janë përgjegjës për sjelljen që ndalohet sipas nenit 8 të këtij ligji.</w:t>
      </w:r>
    </w:p>
    <w:p w:rsidR="00C3011F" w:rsidRPr="00322BC5" w:rsidRDefault="00C3011F" w:rsidP="00C3011F">
      <w:pPr>
        <w:pStyle w:val="Paragrafi"/>
      </w:pPr>
      <w:r w:rsidRPr="00322BC5">
        <w:t>2. Në këto raste policia mund të bëjë indentifikimin e këtyre personave, kontrollin për armëmbajtje dhe u jep urdhër për largimin nga vendi ku zhvillohet tubimi.</w:t>
      </w:r>
    </w:p>
    <w:p w:rsidR="00C3011F" w:rsidRPr="00322BC5" w:rsidRDefault="00C3011F" w:rsidP="00C3011F">
      <w:pPr>
        <w:pStyle w:val="Paragrafi"/>
      </w:pPr>
    </w:p>
    <w:p w:rsidR="00C3011F" w:rsidRPr="00322BC5" w:rsidRDefault="00C3011F" w:rsidP="00C3011F">
      <w:pPr>
        <w:pStyle w:val="NeniNr"/>
      </w:pPr>
      <w:r w:rsidRPr="00322BC5">
        <w:t>Neni 23</w:t>
      </w:r>
    </w:p>
    <w:p w:rsidR="00C3011F" w:rsidRPr="00322BC5" w:rsidRDefault="00C3011F" w:rsidP="00C3011F">
      <w:pPr>
        <w:pStyle w:val="NeniTitull"/>
      </w:pPr>
      <w:r w:rsidRPr="00322BC5">
        <w:t>Masat për shpërndarjen e  një tubimi</w:t>
      </w:r>
    </w:p>
    <w:p w:rsidR="00C3011F" w:rsidRPr="00322BC5" w:rsidRDefault="00C3011F" w:rsidP="00C3011F">
      <w:pPr>
        <w:pStyle w:val="Paragrafi"/>
      </w:pPr>
    </w:p>
    <w:p w:rsidR="00C3011F" w:rsidRPr="00322BC5" w:rsidRDefault="00C3011F" w:rsidP="00C3011F">
      <w:pPr>
        <w:pStyle w:val="Paragrafi"/>
      </w:pPr>
      <w:r w:rsidRPr="00322BC5">
        <w:t>1. Në të gjitha rastet e  parashikuara në këtë ligj, kur duhet bërë shpërndarja e  një tubimi, oficeri i policisë, përgjegjës për të ndihmuar dhe vëzhguar zhvillimin e  tubimit, i jep urdhër organizatorëve, drejtuesit, personave ndihmës  dhe pjesëmarrësve të ndërpresin tubimin  dhe të largohen menjëherë nga vendi i zhvillimit të tubimit.</w:t>
      </w:r>
    </w:p>
    <w:p w:rsidR="00C3011F" w:rsidRPr="00322BC5" w:rsidRDefault="00C3011F" w:rsidP="00C3011F">
      <w:pPr>
        <w:pStyle w:val="Paragrafi"/>
      </w:pPr>
      <w:r w:rsidRPr="00322BC5">
        <w:t>2. Në rast se pas tri thirrjeve të qarta nga ana e policisë për shpërndarje, pjesëmarrësit nuk largohen, oficeri i policisë urdhëron shpërndarjen e  tubimit me forcë.</w:t>
      </w:r>
    </w:p>
    <w:p w:rsidR="00C3011F" w:rsidRPr="00322BC5" w:rsidRDefault="00C3011F" w:rsidP="00C3011F">
      <w:pPr>
        <w:pStyle w:val="Paragrafi"/>
      </w:pPr>
      <w:r w:rsidRPr="00322BC5">
        <w:t>3. Në çdo rast përdorimi i forcës duhet të kufizohet përherë në minimum.</w:t>
      </w:r>
    </w:p>
    <w:p w:rsidR="00C3011F" w:rsidRPr="00322BC5" w:rsidRDefault="00C3011F" w:rsidP="00C3011F">
      <w:pPr>
        <w:pStyle w:val="Paragrafi"/>
      </w:pPr>
    </w:p>
    <w:p w:rsidR="00C3011F" w:rsidRPr="00322BC5" w:rsidRDefault="00C3011F" w:rsidP="00C3011F">
      <w:pPr>
        <w:pStyle w:val="KreuNr"/>
      </w:pPr>
      <w:r w:rsidRPr="00322BC5">
        <w:t>KREU VI</w:t>
      </w:r>
    </w:p>
    <w:p w:rsidR="00C3011F" w:rsidRPr="00322BC5" w:rsidRDefault="00C3011F" w:rsidP="00C3011F">
      <w:pPr>
        <w:pStyle w:val="KreuTitull"/>
      </w:pPr>
      <w:r w:rsidRPr="00322BC5">
        <w:t>SANKSIONET</w:t>
      </w:r>
    </w:p>
    <w:p w:rsidR="00C3011F" w:rsidRPr="00322BC5" w:rsidRDefault="00C3011F" w:rsidP="00C3011F">
      <w:pPr>
        <w:pStyle w:val="Paragrafi"/>
      </w:pPr>
    </w:p>
    <w:p w:rsidR="00C3011F" w:rsidRDefault="00C3011F" w:rsidP="00C3011F">
      <w:pPr>
        <w:pStyle w:val="NeniNr"/>
      </w:pPr>
      <w:r w:rsidRPr="00322BC5">
        <w:t>Neni   24</w:t>
      </w:r>
    </w:p>
    <w:p w:rsidR="00C3011F" w:rsidRPr="00322BC5" w:rsidRDefault="00C3011F" w:rsidP="00C3011F">
      <w:pPr>
        <w:pStyle w:val="NeniTitull"/>
      </w:pPr>
      <w:r w:rsidRPr="00322BC5">
        <w:t xml:space="preserve">Sanksionet </w:t>
      </w:r>
    </w:p>
    <w:p w:rsidR="00C3011F" w:rsidRPr="00322BC5" w:rsidRDefault="00C3011F" w:rsidP="00C3011F">
      <w:pPr>
        <w:pStyle w:val="Paragrafi"/>
      </w:pPr>
    </w:p>
    <w:p w:rsidR="00C3011F" w:rsidRPr="00322BC5" w:rsidRDefault="00C3011F" w:rsidP="00C3011F">
      <w:pPr>
        <w:pStyle w:val="Paragrafi"/>
      </w:pPr>
      <w:r w:rsidRPr="00322BC5">
        <w:lastRenderedPageBreak/>
        <w:t>Përbën kundërvajtje penale:</w:t>
      </w:r>
    </w:p>
    <w:p w:rsidR="00C3011F" w:rsidRPr="00322BC5" w:rsidRDefault="00C3011F" w:rsidP="00C3011F">
      <w:pPr>
        <w:pStyle w:val="Paragrafi"/>
      </w:pPr>
      <w:r w:rsidRPr="00322BC5">
        <w:t>a) pjesëmarrja nga personat në tubime të ndaluara për t’u zhvilluar, sipas nenit 8  të këtij ligji  dhe dënohet me gjobë nga 1000 deri në 10 000 lekë;</w:t>
      </w:r>
    </w:p>
    <w:p w:rsidR="00C3011F" w:rsidRPr="00322BC5" w:rsidRDefault="00C3011F" w:rsidP="00C3011F">
      <w:pPr>
        <w:pStyle w:val="Paragrafi"/>
      </w:pPr>
      <w:r w:rsidRPr="00322BC5">
        <w:t>b) moszbatimi i urdhrave të policisë  për shpërndarjen e  tubimit sipas nenit 9 të këtij ligji dhe dënohet me gjobë nga 1000 deri në 10 000 lekë;</w:t>
      </w:r>
    </w:p>
    <w:p w:rsidR="00C3011F" w:rsidRPr="00322BC5" w:rsidRDefault="00C3011F" w:rsidP="00C3011F">
      <w:pPr>
        <w:pStyle w:val="Paragrafi"/>
      </w:pPr>
      <w:r w:rsidRPr="00322BC5">
        <w:t>c) përdorimi i veshjeve ose i sendeve të tjera me qëllim fshehjen e  identitetit të personit gjatë zhvillimit të një tubimi, sipas nenit 19 të këtij ligji  dhe dënohet me gjobë ose me burgim  deri në 6 muaj;</w:t>
      </w:r>
    </w:p>
    <w:p w:rsidR="00C3011F" w:rsidRPr="00322BC5" w:rsidRDefault="00C3011F" w:rsidP="00C3011F">
      <w:pPr>
        <w:pStyle w:val="Paragrafi"/>
      </w:pPr>
      <w:r w:rsidRPr="00322BC5">
        <w:t>ç) përdorimi i shenjave ose simboleve që u referohen shoqatave ose grupeve të krijuara për të nxitur dhunën  dhe diskriminimin për arsye raciale, etnike ose fetare, sipas nenit 20 të këtij ligji  dhe dënohet me gjobë ose me  burgim  deri në 6 muaj.</w:t>
      </w:r>
    </w:p>
    <w:p w:rsidR="00C3011F" w:rsidRPr="00322BC5" w:rsidRDefault="00C3011F" w:rsidP="00C3011F">
      <w:pPr>
        <w:pStyle w:val="Paragrafi"/>
      </w:pPr>
    </w:p>
    <w:p w:rsidR="00C3011F" w:rsidRPr="00322BC5" w:rsidRDefault="00C3011F" w:rsidP="00051B79">
      <w:pPr>
        <w:pStyle w:val="KreuNr"/>
      </w:pPr>
      <w:r w:rsidRPr="00322BC5">
        <w:t>KREU VII</w:t>
      </w:r>
    </w:p>
    <w:p w:rsidR="00C3011F" w:rsidRPr="00322BC5" w:rsidRDefault="00C3011F" w:rsidP="00051B79">
      <w:pPr>
        <w:pStyle w:val="KreuTitull"/>
      </w:pPr>
      <w:r w:rsidRPr="00322BC5">
        <w:t>DISPOZITA TË FUNDIT</w:t>
      </w:r>
    </w:p>
    <w:p w:rsidR="00C3011F" w:rsidRPr="00322BC5" w:rsidRDefault="00C3011F" w:rsidP="00C3011F">
      <w:pPr>
        <w:pStyle w:val="Paragrafi"/>
      </w:pPr>
    </w:p>
    <w:p w:rsidR="00C3011F" w:rsidRPr="00322BC5" w:rsidRDefault="00C3011F" w:rsidP="00C3011F">
      <w:pPr>
        <w:pStyle w:val="NeniNr"/>
      </w:pPr>
      <w:r w:rsidRPr="00322BC5">
        <w:t>Neni 25</w:t>
      </w:r>
    </w:p>
    <w:p w:rsidR="00C3011F" w:rsidRPr="00322BC5" w:rsidRDefault="00C3011F" w:rsidP="00C3011F">
      <w:pPr>
        <w:pStyle w:val="NeniTitull"/>
      </w:pPr>
      <w:r w:rsidRPr="00322BC5">
        <w:t>Ankimi</w:t>
      </w:r>
    </w:p>
    <w:p w:rsidR="00C3011F" w:rsidRPr="00322BC5" w:rsidRDefault="00C3011F" w:rsidP="00C3011F">
      <w:pPr>
        <w:pStyle w:val="Paragrafi"/>
      </w:pPr>
    </w:p>
    <w:p w:rsidR="00C3011F" w:rsidRPr="00322BC5" w:rsidRDefault="00C3011F" w:rsidP="00C3011F">
      <w:pPr>
        <w:pStyle w:val="Paragrafi"/>
      </w:pPr>
      <w:r w:rsidRPr="00322BC5">
        <w:t xml:space="preserve"> Vendimi administrativ i dhënë nga shefi i komisariatit të policisë ose vendimet  e   dhëna nga oficeri përgjegjës për zhvillimin e tubimit janë të ankimueshme, sipas dispozitave ligjore në fuqi.</w:t>
      </w:r>
    </w:p>
    <w:p w:rsidR="00C3011F" w:rsidRPr="00322BC5" w:rsidRDefault="00C3011F" w:rsidP="00C3011F">
      <w:pPr>
        <w:pStyle w:val="Paragrafi"/>
      </w:pPr>
    </w:p>
    <w:p w:rsidR="00C3011F" w:rsidRPr="00322BC5" w:rsidRDefault="00C3011F" w:rsidP="00C3011F">
      <w:pPr>
        <w:pStyle w:val="NeniNr"/>
      </w:pPr>
      <w:r w:rsidRPr="00322BC5">
        <w:t>Neni  26</w:t>
      </w:r>
    </w:p>
    <w:p w:rsidR="00C3011F" w:rsidRPr="00322BC5" w:rsidRDefault="00C3011F" w:rsidP="00C3011F">
      <w:pPr>
        <w:pStyle w:val="NeniTitull"/>
      </w:pPr>
      <w:r w:rsidRPr="00322BC5">
        <w:t>Shfuqizimi</w:t>
      </w:r>
    </w:p>
    <w:p w:rsidR="00C3011F" w:rsidRPr="00322BC5" w:rsidRDefault="00C3011F" w:rsidP="00C3011F">
      <w:pPr>
        <w:pStyle w:val="Paragrafi"/>
      </w:pPr>
    </w:p>
    <w:p w:rsidR="00C3011F" w:rsidRPr="00322BC5" w:rsidRDefault="00C3011F" w:rsidP="00C3011F">
      <w:pPr>
        <w:pStyle w:val="Paragrafi"/>
      </w:pPr>
      <w:r w:rsidRPr="00322BC5">
        <w:t>Ligji nr. 8145, datë 11.9.1996 “Për të drejtën e  tubimeve” shfuqizohet.</w:t>
      </w:r>
    </w:p>
    <w:p w:rsidR="00C3011F" w:rsidRPr="00322BC5" w:rsidRDefault="00C3011F" w:rsidP="00C3011F">
      <w:pPr>
        <w:pStyle w:val="Paragrafi"/>
      </w:pPr>
    </w:p>
    <w:p w:rsidR="00C3011F" w:rsidRPr="00322BC5" w:rsidRDefault="00C3011F" w:rsidP="00C3011F">
      <w:pPr>
        <w:pStyle w:val="NeniNr"/>
      </w:pPr>
      <w:r w:rsidRPr="00322BC5">
        <w:t>Neni 27</w:t>
      </w:r>
    </w:p>
    <w:p w:rsidR="00C3011F" w:rsidRPr="00322BC5" w:rsidRDefault="00C3011F" w:rsidP="00C3011F">
      <w:pPr>
        <w:pStyle w:val="NeniTitull"/>
      </w:pPr>
      <w:r w:rsidRPr="00322BC5">
        <w:t>Hyrja në fuqi</w:t>
      </w:r>
    </w:p>
    <w:p w:rsidR="00C3011F" w:rsidRPr="00322BC5" w:rsidRDefault="00C3011F" w:rsidP="00C3011F">
      <w:pPr>
        <w:pStyle w:val="Paragrafi"/>
      </w:pPr>
    </w:p>
    <w:p w:rsidR="00C3011F" w:rsidRPr="00322BC5" w:rsidRDefault="00C3011F" w:rsidP="00C3011F">
      <w:pPr>
        <w:pStyle w:val="Paragrafi"/>
      </w:pPr>
      <w:r w:rsidRPr="00322BC5">
        <w:t>Ky ligj hyn në fuqi 15 ditë pas botimit në Fletoren Zyrtare.</w:t>
      </w:r>
    </w:p>
    <w:p w:rsidR="00C3011F" w:rsidRPr="00322BC5" w:rsidRDefault="00C3011F" w:rsidP="00C3011F">
      <w:pPr>
        <w:pStyle w:val="Paragrafi"/>
      </w:pPr>
    </w:p>
    <w:p w:rsidR="00C3011F" w:rsidRPr="00322BC5" w:rsidRDefault="00C3011F" w:rsidP="00C3011F">
      <w:pPr>
        <w:pStyle w:val="Shpallja"/>
      </w:pPr>
      <w:r w:rsidRPr="00322BC5">
        <w:t>Shpallur me dekretin nr.2996, datë 4.5.2001 të Presidentit të Republikës së Shqipërisë</w:t>
      </w:r>
    </w:p>
    <w:p w:rsidR="00C3011F" w:rsidRPr="00322BC5" w:rsidRDefault="00C3011F" w:rsidP="00C3011F">
      <w:pPr>
        <w:pStyle w:val="Shpallja"/>
      </w:pPr>
      <w:r w:rsidRPr="00322BC5">
        <w:t>Rexhep Meidani</w:t>
      </w:r>
    </w:p>
    <w:p w:rsidR="00C3011F" w:rsidRPr="00322BC5" w:rsidRDefault="00C3011F" w:rsidP="00C3011F">
      <w:pPr>
        <w:pStyle w:val="Shpallja"/>
      </w:pPr>
    </w:p>
    <w:p w:rsidR="00C3011F" w:rsidRPr="00322BC5" w:rsidRDefault="00C3011F" w:rsidP="00C3011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51B79"/>
    <w:rsid w:val="000637B6"/>
    <w:rsid w:val="00074162"/>
    <w:rsid w:val="00075BF5"/>
    <w:rsid w:val="000B29AB"/>
    <w:rsid w:val="00134ADF"/>
    <w:rsid w:val="0018272B"/>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011F"/>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3DFB67-789B-495A-8936-85AA79D1F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2024</Words>
  <Characters>11537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2019-03-14T12:38:00Z</dcterms:created>
  <dcterms:modified xsi:type="dcterms:W3CDTF">2019-03-14T12:38:00Z</dcterms:modified>
</cp:coreProperties>
</file>