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DC5" w:rsidRPr="00B507D5" w:rsidRDefault="00A25DC5" w:rsidP="00A25DC5">
      <w:pPr>
        <w:pStyle w:val="Akti"/>
      </w:pPr>
      <w:bookmarkStart w:id="0" w:name="_GoBack"/>
      <w:bookmarkEnd w:id="0"/>
      <w:r w:rsidRPr="00B507D5">
        <w:t>L I G J</w:t>
      </w:r>
    </w:p>
    <w:p w:rsidR="00A25DC5" w:rsidRPr="00B507D5" w:rsidRDefault="00A25DC5" w:rsidP="00A25DC5">
      <w:pPr>
        <w:pStyle w:val="NumriData"/>
      </w:pPr>
      <w:r w:rsidRPr="00B507D5">
        <w:t>Nr.8779, datë 26.4.2001</w:t>
      </w: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Titulli"/>
      </w:pPr>
      <w:r w:rsidRPr="00B507D5">
        <w:t>PËR NJË SHTESË NË LIGJIN NR.7928, DATË 27.4.1995 “PËR TATIMIN MBI VLERËN E SHTUAR”, NDRYSHUAR ME LIGJET NR.8070, DATË 15.2.1996; NR.8126, DATË 9.7.1996; NR.8130, DATË 22.7.1996; NR.8149, DATË 11.9.1996; NR.8160, DATË 7.11.1996; NR.8166, DATË 23.1.1997; NR.8201, DATË 20.3.1997; NR.8140, DATË 16.9.1997; NR.8445, DATË 21.1.1999 DHE NR.8714, DATË 15.12.2000</w:t>
      </w: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BazLigjPropozues"/>
      </w:pPr>
      <w:r w:rsidRPr="00B507D5">
        <w:t>Në mbështetje të neneve 78, 83 pika 1 dhe 121 të Kushtetutës, me propozimin e Këshillit të Ministrave,</w:t>
      </w: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Institucioni"/>
      </w:pPr>
      <w:r w:rsidRPr="00B507D5">
        <w:t xml:space="preserve">K UV E N D I </w:t>
      </w:r>
    </w:p>
    <w:p w:rsidR="00A25DC5" w:rsidRPr="00B507D5" w:rsidRDefault="00A25DC5" w:rsidP="00A25DC5">
      <w:pPr>
        <w:pStyle w:val="Paragrafi"/>
      </w:pPr>
      <w:r w:rsidRPr="00B507D5">
        <w:t xml:space="preserve"> </w:t>
      </w:r>
    </w:p>
    <w:p w:rsidR="00A25DC5" w:rsidRPr="00B507D5" w:rsidRDefault="00A25DC5" w:rsidP="00A25DC5">
      <w:pPr>
        <w:pStyle w:val="VENDOSI"/>
      </w:pPr>
      <w:r w:rsidRPr="00B507D5">
        <w:t>I REPUBLIKËS SË SHQIPËRISË</w:t>
      </w:r>
    </w:p>
    <w:p w:rsidR="00A25DC5" w:rsidRPr="00B507D5" w:rsidRDefault="00A25DC5" w:rsidP="00A25DC5">
      <w:pPr>
        <w:pStyle w:val="VENDOSI"/>
      </w:pPr>
      <w:r w:rsidRPr="00B507D5">
        <w:t>V E N D O S I :</w:t>
      </w:r>
    </w:p>
    <w:p w:rsidR="00A25DC5" w:rsidRPr="00B507D5" w:rsidRDefault="00A25DC5" w:rsidP="00A25DC5">
      <w:pPr>
        <w:pStyle w:val="VENDOSI"/>
      </w:pP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NeniNr"/>
      </w:pPr>
      <w:r w:rsidRPr="00B507D5">
        <w:t>Neni 1</w:t>
      </w: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Paragrafi"/>
      </w:pPr>
      <w:r w:rsidRPr="00B507D5">
        <w:t>Në ligjin nr.7928, datë 27.4.1995, ndryshuar me ligjet nr.8070, datë 15.2.1996; nr.8126, datë 9.7.1996; nr.8130, datë 22.7.1996; nr.8149, datë 11.9.1996; nr.8160, datë 7.11.1996; nr.8166, datë 23.1.1997; nr.8201, datë 20.3.1997; nr.8140, datë 16.9.1997; nr.8445, datë 21.1.1999 dhe nr.8714, datë 15.12.2000, pas nenit 25/3 shtohet neni 25/4 me këtë përmbajtje:</w:t>
      </w: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NeniNr"/>
      </w:pPr>
      <w:r w:rsidRPr="00B507D5">
        <w:t>“Neni 25/4</w:t>
      </w: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Paragrafi"/>
      </w:pPr>
      <w:r w:rsidRPr="00B507D5">
        <w:t>Përjashtohen nga tatimi mbi vlerën e shtuar shitja e gazetave dhe e revistave ditore e javore, si dhe shërbimi i reklamave që ato publikojnë për persona të tjerë.”</w:t>
      </w: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NeniNr"/>
      </w:pPr>
      <w:r w:rsidRPr="00B507D5">
        <w:t>Neni 2</w:t>
      </w: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Paragrafi"/>
      </w:pPr>
      <w:r w:rsidRPr="00B507D5">
        <w:t>Ky ligj hyn në fuqi 15 ditë pas botimit në Fletoren Zyrtare.</w:t>
      </w:r>
    </w:p>
    <w:p w:rsidR="00A25DC5" w:rsidRPr="00B507D5" w:rsidRDefault="00A25DC5" w:rsidP="00A25DC5">
      <w:pPr>
        <w:pStyle w:val="Paragrafi"/>
      </w:pPr>
    </w:p>
    <w:p w:rsidR="00A25DC5" w:rsidRPr="00B507D5" w:rsidRDefault="00A25DC5" w:rsidP="00A25DC5">
      <w:pPr>
        <w:pStyle w:val="Shpallja"/>
      </w:pPr>
      <w:r w:rsidRPr="00B507D5">
        <w:t>Shpallur me dekretin nr.3006, datë 10.5.2001 të Presidentit të Republikës së Shqipërisë</w:t>
      </w:r>
    </w:p>
    <w:p w:rsidR="00A25DC5" w:rsidRPr="00B507D5" w:rsidRDefault="00A25DC5" w:rsidP="00A25DC5">
      <w:pPr>
        <w:pStyle w:val="Shpallja"/>
      </w:pPr>
      <w:r w:rsidRPr="00B507D5">
        <w:t>Rexhep Meidani</w:t>
      </w:r>
    </w:p>
    <w:p w:rsidR="00A25DC5" w:rsidRPr="00B507D5" w:rsidRDefault="00A25DC5" w:rsidP="00A25DC5">
      <w:pPr>
        <w:pStyle w:val="Shpallja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720AD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25DC5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0304566-83A5-46C1-B9BA-1CC9D2470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2019-03-14T12:38:00Z</dcterms:created>
  <dcterms:modified xsi:type="dcterms:W3CDTF">2019-03-14T12:38:00Z</dcterms:modified>
</cp:coreProperties>
</file>