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394" w:rsidRPr="002F5DBE" w:rsidRDefault="00BD2394" w:rsidP="00BD2394">
      <w:pPr>
        <w:pStyle w:val="Akti"/>
      </w:pPr>
      <w:bookmarkStart w:id="0" w:name="_GoBack"/>
      <w:bookmarkEnd w:id="0"/>
      <w:r w:rsidRPr="002F5DBE">
        <w:t>LIGJ</w:t>
      </w:r>
    </w:p>
    <w:p w:rsidR="00BD2394" w:rsidRPr="002F5DBE" w:rsidRDefault="00BD2394" w:rsidP="00BD2394">
      <w:pPr>
        <w:pStyle w:val="NumriData"/>
      </w:pPr>
      <w:r>
        <w:t>Nr.8793, datë</w:t>
      </w:r>
      <w:r w:rsidRPr="002F5DBE">
        <w:t xml:space="preserve"> 10.5.2001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Titulli"/>
      </w:pPr>
      <w:r w:rsidRPr="002F5DBE">
        <w:t>PER PARASHIKIMIN E KAMATEVONESAVE TE KONTRIBUTEVE TE PADERDHURA</w:t>
      </w:r>
      <w:r>
        <w:t xml:space="preserve"> </w:t>
      </w:r>
      <w:r w:rsidRPr="002F5DBE">
        <w:t>PER SIGURIMET SHOQERORE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BazLigjPropozues"/>
      </w:pPr>
      <w:r w:rsidRPr="002F5DBE">
        <w:t>Ne mbështetje të neneve 78 dhe 83 pika 1 të Kushtetutës, me propozimin e një gurpi</w:t>
      </w:r>
      <w:r>
        <w:t xml:space="preserve"> </w:t>
      </w:r>
      <w:r w:rsidRPr="002F5DBE">
        <w:t>deputetesh,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Institucioni"/>
      </w:pPr>
      <w:r>
        <w:t>KUVEND</w:t>
      </w:r>
      <w:r w:rsidRPr="002F5DBE">
        <w:t>I:</w:t>
      </w:r>
    </w:p>
    <w:p w:rsidR="00BD2394" w:rsidRPr="002F5DBE" w:rsidRDefault="00BD2394" w:rsidP="00BD2394">
      <w:pPr>
        <w:pStyle w:val="Institucioni"/>
      </w:pPr>
      <w:r w:rsidRPr="002F5DBE">
        <w:t>I REPUBLIKES SE SHQIPERISE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VENDOSI"/>
      </w:pPr>
      <w:r>
        <w:t>VENDOS</w:t>
      </w:r>
      <w:r w:rsidRPr="002F5DBE">
        <w:t>I: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NeniNr"/>
      </w:pPr>
      <w:r w:rsidRPr="002F5DBE">
        <w:t>Neni 1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Paragrafi"/>
      </w:pPr>
      <w:r>
        <w:t>Parashkruhen</w:t>
      </w:r>
      <w:r w:rsidRPr="002F5DBE">
        <w:t xml:space="preserve"> detyrimet e ndërmarrjeve shtetërore dhe të shoqerive tregtare m</w:t>
      </w:r>
      <w:r>
        <w:t>e kapital tërësisht shtetëror për kamatvonesat e kontributeve pë</w:t>
      </w:r>
      <w:r w:rsidRPr="002F5DBE">
        <w:t xml:space="preserve">r sigurimet shoqërore, të papaguara </w:t>
      </w:r>
      <w:r>
        <w:t>deri</w:t>
      </w:r>
      <w:r w:rsidRPr="002F5DBE">
        <w:t xml:space="preserve"> në datën 31.12.2000.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NeniNr"/>
      </w:pPr>
      <w:r w:rsidRPr="002F5DBE">
        <w:t>Neni 2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Paragrafi"/>
      </w:pPr>
      <w:r w:rsidRPr="002F5DBE">
        <w:t>Ky ligj hyn ne fuqi 15 ditë pas botimit në Fletoren Zyrtare.</w:t>
      </w:r>
    </w:p>
    <w:p w:rsidR="00BD2394" w:rsidRDefault="00BD2394" w:rsidP="00BD2394">
      <w:pPr>
        <w:pStyle w:val="Paragrafi"/>
      </w:pPr>
    </w:p>
    <w:p w:rsidR="00BD2394" w:rsidRPr="002F5DBE" w:rsidRDefault="00BD2394" w:rsidP="00BD2394">
      <w:pPr>
        <w:pStyle w:val="Shpallja"/>
      </w:pPr>
      <w:r w:rsidRPr="002F5DBE">
        <w:t>Shpallur me dekretin nr.3029, date 24.5.2001 te Presidentit të Republikës së Shqipër Rexhep Meidani</w:t>
      </w:r>
    </w:p>
    <w:p w:rsidR="00BD2394" w:rsidRDefault="00BD2394" w:rsidP="00BD239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771CD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BD2394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5CC0F6-CC43-4557-B22F-DDD08CAA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2019-03-14T12:42:00Z</dcterms:created>
  <dcterms:modified xsi:type="dcterms:W3CDTF">2019-03-14T12:42:00Z</dcterms:modified>
</cp:coreProperties>
</file>