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411" w:rsidRPr="00C306FB" w:rsidRDefault="00A66411" w:rsidP="00A66411">
      <w:pPr>
        <w:pStyle w:val="Akti"/>
      </w:pPr>
      <w:bookmarkStart w:id="0" w:name="_GoBack"/>
      <w:bookmarkEnd w:id="0"/>
      <w:r w:rsidRPr="00C306FB">
        <w:t>L I G J</w:t>
      </w:r>
    </w:p>
    <w:p w:rsidR="00A66411" w:rsidRPr="00C306FB" w:rsidRDefault="00A66411" w:rsidP="00A66411">
      <w:pPr>
        <w:pStyle w:val="NumriData"/>
      </w:pPr>
      <w:r w:rsidRPr="00C306FB">
        <w:t>Nr.8806, datë 17.5.2001</w:t>
      </w:r>
    </w:p>
    <w:p w:rsidR="00A66411" w:rsidRPr="00C306FB" w:rsidRDefault="00A66411" w:rsidP="00A66411">
      <w:pPr>
        <w:pStyle w:val="Paragrafi"/>
      </w:pPr>
    </w:p>
    <w:p w:rsidR="00A66411" w:rsidRPr="00C306FB" w:rsidRDefault="00A66411" w:rsidP="00A66411">
      <w:pPr>
        <w:pStyle w:val="Titulli"/>
      </w:pPr>
      <w:r w:rsidRPr="00C306FB">
        <w:t>PËR DISA SHTESA NË LIGJIN NR.8563, DATË 22.12.1999 “PËR PËRCAKTIMIN E FORMËS DHE FORMULËS SË PRIVATIZIMIT TË BANKËS SË KURSIMEVE SH.A.”</w:t>
      </w:r>
    </w:p>
    <w:p w:rsidR="00A66411" w:rsidRPr="00C306FB" w:rsidRDefault="00A66411" w:rsidP="00A66411">
      <w:pPr>
        <w:pStyle w:val="Paragrafi"/>
      </w:pPr>
    </w:p>
    <w:p w:rsidR="00A66411" w:rsidRPr="00C306FB" w:rsidRDefault="00A66411" w:rsidP="00A66411">
      <w:pPr>
        <w:pStyle w:val="BazLigjPropozues"/>
      </w:pPr>
      <w:r w:rsidRPr="00C306FB">
        <w:t>Në mbështetje të neneve 78 dhe 83 pika 1 të Kushtetutës, me propozimin e një grupi deputetësh,</w:t>
      </w:r>
    </w:p>
    <w:p w:rsidR="00A66411" w:rsidRPr="00C306FB" w:rsidRDefault="00A66411" w:rsidP="00A66411">
      <w:pPr>
        <w:pStyle w:val="Paragrafi"/>
      </w:pPr>
    </w:p>
    <w:p w:rsidR="00A66411" w:rsidRPr="00C306FB" w:rsidRDefault="00A66411" w:rsidP="00A66411">
      <w:pPr>
        <w:pStyle w:val="Institucioni"/>
      </w:pPr>
      <w:r w:rsidRPr="00C306FB">
        <w:t xml:space="preserve">K UV E N D I </w:t>
      </w:r>
    </w:p>
    <w:p w:rsidR="00A66411" w:rsidRPr="00C306FB" w:rsidRDefault="00A66411" w:rsidP="00A66411">
      <w:pPr>
        <w:pStyle w:val="Paragrafi"/>
      </w:pPr>
      <w:r w:rsidRPr="00C306FB">
        <w:t xml:space="preserve"> </w:t>
      </w:r>
    </w:p>
    <w:p w:rsidR="00A66411" w:rsidRPr="00C306FB" w:rsidRDefault="00A66411" w:rsidP="00A66411">
      <w:pPr>
        <w:pStyle w:val="VENDOSI"/>
      </w:pPr>
      <w:r w:rsidRPr="00C306FB">
        <w:t>I REPUBLIKËS SË SHQIPËRISË</w:t>
      </w:r>
    </w:p>
    <w:p w:rsidR="00A66411" w:rsidRPr="00C306FB" w:rsidRDefault="00A66411" w:rsidP="00A66411">
      <w:pPr>
        <w:pStyle w:val="VENDOSI"/>
      </w:pPr>
      <w:r w:rsidRPr="00C306FB">
        <w:t>V E N D O S I:</w:t>
      </w:r>
    </w:p>
    <w:p w:rsidR="00A66411" w:rsidRPr="00C306FB" w:rsidRDefault="00A66411" w:rsidP="00A66411">
      <w:pPr>
        <w:pStyle w:val="VENDOSI"/>
      </w:pPr>
    </w:p>
    <w:p w:rsidR="00A66411" w:rsidRPr="00C306FB" w:rsidRDefault="00A66411" w:rsidP="00A66411">
      <w:pPr>
        <w:pStyle w:val="NeniNr"/>
      </w:pPr>
      <w:r w:rsidRPr="00C306FB">
        <w:t>Neni 1</w:t>
      </w:r>
    </w:p>
    <w:p w:rsidR="00A66411" w:rsidRPr="00C306FB" w:rsidRDefault="00A66411" w:rsidP="00A66411">
      <w:pPr>
        <w:pStyle w:val="Paragrafi"/>
      </w:pPr>
    </w:p>
    <w:p w:rsidR="00A66411" w:rsidRPr="00C306FB" w:rsidRDefault="00A66411" w:rsidP="00A66411">
      <w:pPr>
        <w:pStyle w:val="Paragrafi"/>
      </w:pPr>
      <w:r w:rsidRPr="00C306FB">
        <w:t>Në nenin 1 të ligjit nr.8563, datë 22.12.1999 “Për përcaktimin e formës dhe formulës së privatizimit të Bankës së Kursimeve sh.a. bëhen këto shtesa:</w:t>
      </w:r>
    </w:p>
    <w:p w:rsidR="00A66411" w:rsidRPr="00C306FB" w:rsidRDefault="00A66411" w:rsidP="00A66411">
      <w:pPr>
        <w:pStyle w:val="Paragrafi"/>
      </w:pPr>
      <w:r w:rsidRPr="00C306FB">
        <w:t>Në rreshtin e dytë, pas fjalëve “nëpërmjet shitjes” shtohen fjalët “ose shitjes me kusht”.</w:t>
      </w:r>
    </w:p>
    <w:p w:rsidR="00A66411" w:rsidRPr="00C306FB" w:rsidRDefault="00A66411" w:rsidP="00A66411">
      <w:pPr>
        <w:pStyle w:val="Paragrafi"/>
      </w:pPr>
      <w:smartTag w:uri="urn:schemas-microsoft-com:office:smarttags" w:element="place">
        <w:r w:rsidRPr="00C306FB">
          <w:t>Po</w:t>
        </w:r>
      </w:smartTag>
      <w:r w:rsidRPr="00C306FB">
        <w:t xml:space="preserve"> në këtë nen, pas paragrafit të parë shtohet një paragraf me këtë përmbajtje:</w:t>
      </w:r>
    </w:p>
    <w:p w:rsidR="00A66411" w:rsidRPr="00C306FB" w:rsidRDefault="00A66411" w:rsidP="00A66411">
      <w:pPr>
        <w:pStyle w:val="Paragrafi"/>
      </w:pPr>
      <w:r w:rsidRPr="00C306FB">
        <w:t>“Në rast se marrëveshja për transferimin e të drejtës së pronësisë të aksioneve të Bankës së Kursimeve sh.a. do të bëhet me kushte, kjo marrëveshje duhet të miratohet nga Kuvendi.”</w:t>
      </w:r>
    </w:p>
    <w:p w:rsidR="00A66411" w:rsidRPr="00C306FB" w:rsidRDefault="00A66411" w:rsidP="00A66411">
      <w:pPr>
        <w:pStyle w:val="Paragrafi"/>
      </w:pPr>
    </w:p>
    <w:p w:rsidR="00A66411" w:rsidRPr="00C306FB" w:rsidRDefault="00A66411" w:rsidP="00A66411">
      <w:pPr>
        <w:pStyle w:val="NeniNr"/>
      </w:pPr>
      <w:r w:rsidRPr="00C306FB">
        <w:t>Neni 2</w:t>
      </w:r>
    </w:p>
    <w:p w:rsidR="00A66411" w:rsidRPr="00C306FB" w:rsidRDefault="00A66411" w:rsidP="00A66411">
      <w:pPr>
        <w:pStyle w:val="Paragrafi"/>
      </w:pPr>
    </w:p>
    <w:p w:rsidR="00A66411" w:rsidRPr="00C306FB" w:rsidRDefault="00A66411" w:rsidP="00A66411">
      <w:pPr>
        <w:pStyle w:val="Paragrafi"/>
      </w:pPr>
      <w:r w:rsidRPr="00C306FB">
        <w:t>Ky ligj hyn në fuqi 15 ditë pas botimit në Fletoren Zyrtare.</w:t>
      </w:r>
    </w:p>
    <w:p w:rsidR="00A66411" w:rsidRPr="00C306FB" w:rsidRDefault="00A66411" w:rsidP="00A66411">
      <w:pPr>
        <w:pStyle w:val="Paragrafi"/>
      </w:pPr>
    </w:p>
    <w:p w:rsidR="00A66411" w:rsidRDefault="00A66411" w:rsidP="00A66411">
      <w:pPr>
        <w:pStyle w:val="Shpallja"/>
      </w:pPr>
      <w:r>
        <w:t>Shpallur me dekretin nr. 3047, datë 5.6.2001 të Presidentit të Republikës së Shqipërisë, Rexhep Meidani</w:t>
      </w:r>
    </w:p>
    <w:p w:rsidR="00A66411" w:rsidRPr="00C306FB" w:rsidRDefault="00A66411" w:rsidP="00A66411">
      <w:pPr>
        <w:pStyle w:val="Paragrafi"/>
      </w:pPr>
    </w:p>
    <w:p w:rsidR="00A66411" w:rsidRPr="00C306FB" w:rsidRDefault="00A66411" w:rsidP="00A6641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155A4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641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2CDCFB-3E07-401C-AB10-94A22C8D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