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C7C" w:rsidRPr="00380AB1" w:rsidRDefault="00EB4C7C" w:rsidP="00EB4C7C">
      <w:pPr>
        <w:pStyle w:val="Paragrafi"/>
      </w:pPr>
      <w:bookmarkStart w:id="0" w:name="_GoBack"/>
      <w:bookmarkEnd w:id="0"/>
    </w:p>
    <w:p w:rsidR="00EB4C7C" w:rsidRPr="00380AB1" w:rsidRDefault="00EB4C7C" w:rsidP="00EB4C7C">
      <w:pPr>
        <w:pStyle w:val="Akti"/>
      </w:pPr>
      <w:r w:rsidRPr="00380AB1">
        <w:t>L I G J</w:t>
      </w:r>
    </w:p>
    <w:p w:rsidR="00EB4C7C" w:rsidRPr="00380AB1" w:rsidRDefault="00EB4C7C" w:rsidP="00EB4C7C">
      <w:pPr>
        <w:pStyle w:val="NumriData"/>
      </w:pPr>
      <w:r w:rsidRPr="00380AB1">
        <w:t>Nr. 8826, datë 5.11.2001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Titulli"/>
      </w:pPr>
      <w:r w:rsidRPr="00380AB1">
        <w:t>PËR DISA SHTESA NË LIGJIN NR. 7564, DATË 19.5.1992</w:t>
      </w:r>
      <w:r w:rsidR="00702C1F">
        <w:t>,</w:t>
      </w:r>
      <w:r w:rsidRPr="00380AB1">
        <w:t xml:space="preserve"> </w:t>
      </w:r>
    </w:p>
    <w:p w:rsidR="00EB4C7C" w:rsidRPr="00380AB1" w:rsidRDefault="00EB4C7C" w:rsidP="00EB4C7C">
      <w:pPr>
        <w:pStyle w:val="Titulli"/>
      </w:pPr>
      <w:r w:rsidRPr="00380AB1">
        <w:t>“PËR TË DREJTËN E AUTORIT”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BazLigjPropozues"/>
      </w:pPr>
      <w:r w:rsidRPr="00380AB1">
        <w:t>Në mbështetje të neneve 78, 81 pika 1 dhe 83 pika 1  të Kushtetutës, me propozimin e një deputeti,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Institucioni"/>
      </w:pPr>
      <w:r w:rsidRPr="00380AB1">
        <w:t>K U V E N D I</w:t>
      </w:r>
    </w:p>
    <w:p w:rsidR="00EB4C7C" w:rsidRPr="00380AB1" w:rsidRDefault="00EB4C7C" w:rsidP="00EB4C7C">
      <w:pPr>
        <w:pStyle w:val="Paragrafi"/>
      </w:pPr>
      <w:r w:rsidRPr="00380AB1">
        <w:t xml:space="preserve"> </w:t>
      </w:r>
    </w:p>
    <w:p w:rsidR="00EB4C7C" w:rsidRPr="00380AB1" w:rsidRDefault="00EB4C7C" w:rsidP="00EB4C7C">
      <w:pPr>
        <w:pStyle w:val="VENDOSI"/>
      </w:pPr>
      <w:r w:rsidRPr="00380AB1">
        <w:t>I REPUBLIKËS SË SHQIPËRISË</w:t>
      </w:r>
    </w:p>
    <w:p w:rsidR="00EB4C7C" w:rsidRPr="00380AB1" w:rsidRDefault="00EB4C7C" w:rsidP="00EB4C7C">
      <w:pPr>
        <w:pStyle w:val="VENDOSI"/>
      </w:pPr>
      <w:r w:rsidRPr="00380AB1">
        <w:t>V E N D O S I: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Paragrafi"/>
      </w:pPr>
      <w:r w:rsidRPr="00380AB1">
        <w:t>Në ligjin nr.7564, datë 19.5.1992 “Për të drejtën e autorit”, ndryshuar me ligjet nr.7923, datë 19.4.1995, nr.8594, datë 6.4.2000 dhe nr.8630, datë 3.7.2000 bëhen këto shtesa: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NeniNr"/>
      </w:pPr>
      <w:r w:rsidRPr="00380AB1">
        <w:t>Neni 1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Paragrafi"/>
      </w:pPr>
      <w:r w:rsidRPr="00380AB1">
        <w:t>Në fund të nenit 50 shtohet neni 50/1 me këtë përmbajtje: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NeniNr"/>
      </w:pPr>
      <w:r w:rsidRPr="00380AB1">
        <w:t>“Neni 50/1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Paragrafi"/>
      </w:pPr>
      <w:r w:rsidRPr="00380AB1">
        <w:t>Përbëjnë kundërvajtje administrative shkeljet e mëposhtme:</w:t>
      </w:r>
    </w:p>
    <w:p w:rsidR="00EB4C7C" w:rsidRPr="00380AB1" w:rsidRDefault="00EB4C7C" w:rsidP="00EB4C7C">
      <w:pPr>
        <w:pStyle w:val="Paragrafi"/>
      </w:pPr>
      <w:r w:rsidRPr="00380AB1">
        <w:t>a) Përdorimi i pronësisë artistike, nga subjekte fizike dhe juridike, pa lejen e autorit, ose pa kontratë me shoqëritë e mbrojtjes së të drejtave të autorëve, shqiptarë dhe të huaj, në respektim të marrëveshjeve ndërkombëtare të nënshkruara nga Republika e Shqipërisë.</w:t>
      </w:r>
    </w:p>
    <w:p w:rsidR="00EB4C7C" w:rsidRPr="00380AB1" w:rsidRDefault="00EB4C7C" w:rsidP="00EB4C7C">
      <w:pPr>
        <w:pStyle w:val="Paragrafi"/>
      </w:pPr>
      <w:r w:rsidRPr="00380AB1">
        <w:t>b) Mospagimi në afat i detyrimeve që rrjedhin nga zbatimi i kontratave ose i autorizimeve midis autorëve shqiptarë ose të huaj ose shoqërisë që mbron të drejtat e tyre, me përdoruesit e pronësisë artistike.”.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NeniNr"/>
      </w:pPr>
      <w:r w:rsidRPr="00380AB1">
        <w:t>Neni 2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Paragrafi"/>
      </w:pPr>
      <w:r w:rsidRPr="00380AB1">
        <w:t>Në fund të nenit 50/1 shtohet neni 50/2 me këtë përmbajtje: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NeniNr"/>
      </w:pPr>
      <w:r w:rsidRPr="00380AB1">
        <w:t>“Neni 50/2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Paragrafi"/>
      </w:pPr>
      <w:r w:rsidRPr="00380AB1">
        <w:t>Shkeljet e parashikuara në nenin  50/1 të këtij ligji, kur nuk përbëjnë vepër penale, quhen kundërvajtje administrative dhe dënohen me gjobë nga inspektorët e kontrollit të Policisë Tatimore në përbërje të Drejtorisë së Përgjithshme të Tatimeve. Këta inspektorë, përveç vjeljes së gjobave që parashikohen më poshtë, i detyrojnë përdoruesit të bëjnë edhe arkëtimin e të drejtës së autorit sipas këtij ligji. Gjobat janë si vijon:</w:t>
      </w:r>
    </w:p>
    <w:p w:rsidR="00EB4C7C" w:rsidRPr="00380AB1" w:rsidRDefault="00EB4C7C" w:rsidP="00EB4C7C">
      <w:pPr>
        <w:pStyle w:val="Paragrafi"/>
      </w:pPr>
      <w:r w:rsidRPr="00380AB1">
        <w:t>1. Gjobë 100 000–400 000 lekë për përdoruesit e mëdhenj, si radiot dhe televizionet kombëtare, hotelet, prodhuesit (botuesit) e kasetave, videokasetave, kompaktdisqeve (CD), si dhe përdorues të tjerë të pronësisë artistike në fushat e letërsisë, arteve vizuale e fotografisë artistike.</w:t>
      </w:r>
    </w:p>
    <w:p w:rsidR="00EB4C7C" w:rsidRPr="00380AB1" w:rsidRDefault="00EB4C7C" w:rsidP="00EB4C7C">
      <w:pPr>
        <w:pStyle w:val="Paragrafi"/>
      </w:pPr>
      <w:r w:rsidRPr="00380AB1">
        <w:t>2. Me gjobë nga 50 000–150 000 lekë për përdoruesit e mesëm, si radiot dhe televizionet lokale, diskotekat, pianobaret, restorantet me pistë për vallëzim, pubet, operatorët e internetit, telebingot dhe lojërat e tjera të fatit që zhvillohen me spektakle, sallat me destinacion tjetër, si Pallati i Kongreseve, stadiume ose pallate sporti të lojërave me dorë, kur jepen me qira për koncerte.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Paragrafi"/>
      </w:pPr>
      <w:r w:rsidRPr="00380AB1">
        <w:t>3. Me gjobë nga 25 000–90 000 lekë për përdoruesit e vegjël, si kafenetë, baret, restorantet, tavernat, hotelet, motelet dhe sallat e gjimnastikës aerobike.</w:t>
      </w:r>
    </w:p>
    <w:p w:rsidR="00EB4C7C" w:rsidRPr="00380AB1" w:rsidRDefault="00EB4C7C" w:rsidP="00EB4C7C">
      <w:pPr>
        <w:pStyle w:val="Paragrafi"/>
      </w:pPr>
      <w:r w:rsidRPr="00380AB1">
        <w:t>Procedurat e ankimit dhe të ekzekutimit të masës administrative bëhen në përputhje me ligjin nr.8560, datë 22.12.1999 “Për procedurat tatimore në Republikën e Shqipërisë”.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NeniNr"/>
      </w:pPr>
      <w:r w:rsidRPr="00380AB1">
        <w:t>Neni 3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Paragrafi"/>
      </w:pPr>
      <w:r w:rsidRPr="00380AB1">
        <w:t>Në fund të nenit 50/2 shtohet neni 50/3 me këtë përmbajtje: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NeniNr"/>
      </w:pPr>
      <w:r w:rsidRPr="00380AB1">
        <w:t>“Neni 50/3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Paragrafi"/>
      </w:pPr>
      <w:r w:rsidRPr="00380AB1">
        <w:t>Gjobat e vjelura nga përdoruesit e pronësisë artistike në kundërshtim me ligjin kalojnë gjashtëdhjetë për qind në Buxhetin e Shtetit dhe dyzet për qind në llogari të shoqërive të autorëve.”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NeniNr"/>
      </w:pPr>
      <w:r w:rsidRPr="00380AB1">
        <w:t>Neni 4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Paragrafi"/>
      </w:pPr>
      <w:r w:rsidRPr="00380AB1">
        <w:t>Në fund të nenit 50/3 shtohet neni 50/4 me këtë përmbajtje: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NeniNr"/>
      </w:pPr>
      <w:r w:rsidRPr="00380AB1">
        <w:t>“Neni 50/4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Paragrafi"/>
      </w:pPr>
      <w:r w:rsidRPr="00380AB1">
        <w:t>Ministri i Financave nxjerr udhëzim për mënyrën e kontrollit të përdoruesve të pronësisë intelektuale nga organet e Policisë Tatimore.”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NeniNr"/>
      </w:pPr>
      <w:r w:rsidRPr="00380AB1">
        <w:t>Neni 5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Paragrafi"/>
      </w:pPr>
      <w:r w:rsidRPr="00380AB1">
        <w:t>Ky ligj hyn në fuqi 15 ditë pas botimit në Fletoren Zyrtare.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Shpallja"/>
      </w:pPr>
      <w:r w:rsidRPr="00380AB1">
        <w:t>Shpallur me dekretin nr.3149, datë 16.11.2001 të Presidentit të Republikës së Shqipërisë, Rexhep Meidani</w:t>
      </w:r>
    </w:p>
    <w:p w:rsidR="00EB4C7C" w:rsidRPr="00380AB1" w:rsidRDefault="00EB4C7C" w:rsidP="00EB4C7C">
      <w:pPr>
        <w:pStyle w:val="Paragrafi"/>
      </w:pPr>
    </w:p>
    <w:p w:rsidR="00EB4C7C" w:rsidRPr="00380AB1" w:rsidRDefault="00EB4C7C" w:rsidP="00EB4C7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0B5A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2C1F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B4C7C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702D58-6372-460A-9B3F-ABE281793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2019-03-14T12:58:00Z</dcterms:created>
  <dcterms:modified xsi:type="dcterms:W3CDTF">2019-03-14T12:58:00Z</dcterms:modified>
</cp:coreProperties>
</file>