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26A" w:rsidRPr="00257BD4" w:rsidRDefault="0025626A" w:rsidP="0025626A">
      <w:pPr>
        <w:pStyle w:val="Paragrafi"/>
      </w:pPr>
      <w:bookmarkStart w:id="0" w:name="_GoBack"/>
      <w:bookmarkEnd w:id="0"/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Akti"/>
      </w:pPr>
      <w:r w:rsidRPr="00257BD4">
        <w:t>L I G J</w:t>
      </w:r>
    </w:p>
    <w:p w:rsidR="0025626A" w:rsidRPr="00257BD4" w:rsidRDefault="0025626A" w:rsidP="0025626A">
      <w:pPr>
        <w:pStyle w:val="NumriData"/>
      </w:pPr>
      <w:r w:rsidRPr="00257BD4">
        <w:t>Nr.8851, datë 27.12.2001</w:t>
      </w: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Titulli"/>
      </w:pPr>
      <w:r w:rsidRPr="00257BD4">
        <w:t>PËR NJË NDRYSHIM NË LIGJIN NR.8339, DATË 30.4.1998 “PËR KRIJIMIN E AGJENCISË SË TRAJTIMIT TË KREDIVE”, NDRYSHUAR ME LIGJIN NR.8584, DATË 15.3.2000 DHE AKTIN NORMATIV NR.3, DATË 27.4.2001, MIRATUAR ME LIGJIN NR.8797, DATË 14.5.2001</w:t>
      </w: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BazLigjPropozues"/>
      </w:pPr>
      <w:r w:rsidRPr="00257BD4">
        <w:t>Në mbështetje të neneve 78, 81 pika 1 dhe 83 pika 1 të Kushtetutës, me propozimin e Këshillit të Ministrave,</w:t>
      </w:r>
    </w:p>
    <w:p w:rsidR="0025626A" w:rsidRPr="00257BD4" w:rsidRDefault="0025626A" w:rsidP="0025626A">
      <w:pPr>
        <w:pStyle w:val="Institucioni"/>
      </w:pPr>
    </w:p>
    <w:p w:rsidR="0025626A" w:rsidRPr="00257BD4" w:rsidRDefault="0025626A" w:rsidP="0025626A">
      <w:pPr>
        <w:pStyle w:val="Institucioni"/>
      </w:pPr>
      <w:r w:rsidRPr="00257BD4">
        <w:t>K U V E N D I</w:t>
      </w:r>
    </w:p>
    <w:p w:rsidR="0025626A" w:rsidRPr="00257BD4" w:rsidRDefault="0025626A" w:rsidP="0025626A">
      <w:pPr>
        <w:pStyle w:val="Paragrafi"/>
      </w:pPr>
      <w:r w:rsidRPr="00257BD4">
        <w:t xml:space="preserve"> </w:t>
      </w:r>
    </w:p>
    <w:p w:rsidR="0025626A" w:rsidRPr="00257BD4" w:rsidRDefault="0025626A" w:rsidP="0025626A">
      <w:pPr>
        <w:pStyle w:val="VENDOSI"/>
      </w:pPr>
      <w:r w:rsidRPr="00257BD4">
        <w:t>I REPUBLIKËS SË SHQIPËRISË</w:t>
      </w:r>
    </w:p>
    <w:p w:rsidR="0025626A" w:rsidRPr="00257BD4" w:rsidRDefault="0025626A" w:rsidP="0025626A">
      <w:pPr>
        <w:pStyle w:val="VENDOSI"/>
      </w:pPr>
      <w:r w:rsidRPr="00257BD4">
        <w:t>V E N D O S I:</w:t>
      </w: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Paragrafi"/>
      </w:pPr>
      <w:r w:rsidRPr="00257BD4">
        <w:t>Në ligjin nr.8339, datë 30.4.1998 “Për krijimin e Agjencisë së Trajtimit të Kredive”, ndryshuar me ligjin nr.8584, datë 15.3.2000 dhe aktin normativ nr.3, datë 27.4.2001, miratuar me ligjin nr.8797, datë 14.5.2001, bëhet ndryshimi si më poshtë:</w:t>
      </w: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NeniNr"/>
      </w:pPr>
      <w:r w:rsidRPr="00257BD4">
        <w:t>Neni 1</w:t>
      </w: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Paragrafi"/>
      </w:pPr>
      <w:r w:rsidRPr="00257BD4">
        <w:t>Fjalia e fundit e nenit 2 ndryshohet si më poshtë:</w:t>
      </w:r>
    </w:p>
    <w:p w:rsidR="0025626A" w:rsidRPr="00257BD4" w:rsidRDefault="0025626A" w:rsidP="0025626A">
      <w:pPr>
        <w:pStyle w:val="Paragrafi"/>
      </w:pPr>
      <w:r w:rsidRPr="00257BD4">
        <w:t>“Afati i veprimtarisë së Agjencisë së Trajtimit të Kredive mbaron pas hyrjes në fuqi të ligjit që do ta shfuqizojë atë”.</w:t>
      </w: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NeniNr"/>
      </w:pPr>
      <w:r w:rsidRPr="00257BD4">
        <w:t>Neni 2</w:t>
      </w: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Paragrafi"/>
      </w:pPr>
      <w:r w:rsidRPr="00257BD4">
        <w:t>Ky ligj hyn në fuqi 15 ditë pas botimit në Fletoren Zyrtare.</w:t>
      </w: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Shpallja"/>
      </w:pPr>
      <w:r w:rsidRPr="00257BD4">
        <w:t>Shpallur me dekretin nr.3212, datë 31.12.2001 të Presidentit të Republikës së Shqipërisë, Rexhep Meidani</w:t>
      </w: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Paragrafi"/>
      </w:pPr>
    </w:p>
    <w:p w:rsidR="0025626A" w:rsidRPr="00257BD4" w:rsidRDefault="0025626A" w:rsidP="0025626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626A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76FD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90E826-C55C-4A56-88E2-B735924AE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