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D40" w:rsidRPr="002925A8" w:rsidRDefault="00D04D40" w:rsidP="00D04D40">
      <w:pPr>
        <w:pStyle w:val="Akti"/>
        <w:rPr>
          <w:rFonts w:ascii="Garamond" w:hAnsi="Garamond"/>
          <w:color w:val="auto"/>
          <w:sz w:val="24"/>
          <w:szCs w:val="24"/>
        </w:rPr>
      </w:pPr>
      <w:r w:rsidRPr="002925A8">
        <w:rPr>
          <w:rFonts w:ascii="Garamond" w:hAnsi="Garamond"/>
          <w:color w:val="auto"/>
          <w:sz w:val="24"/>
          <w:szCs w:val="24"/>
        </w:rPr>
        <w:t>L I G J</w:t>
      </w:r>
    </w:p>
    <w:p w:rsidR="00D04D40" w:rsidRPr="002925A8" w:rsidRDefault="00D04D40" w:rsidP="00D04D40">
      <w:pPr>
        <w:pStyle w:val="NumriData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Nr. 8872</w:t>
      </w:r>
      <w:r w:rsidRPr="002925A8">
        <w:rPr>
          <w:rFonts w:ascii="Garamond" w:hAnsi="Garamond"/>
          <w:sz w:val="24"/>
          <w:szCs w:val="24"/>
          <w:cs/>
        </w:rPr>
        <w:t>,</w:t>
      </w:r>
      <w:r w:rsidRPr="002925A8">
        <w:rPr>
          <w:rFonts w:ascii="Garamond" w:hAnsi="Garamond"/>
          <w:sz w:val="24"/>
          <w:szCs w:val="24"/>
        </w:rPr>
        <w:t xml:space="preserve"> datë 29.3.2002</w:t>
      </w:r>
    </w:p>
    <w:p w:rsidR="00D04D40" w:rsidRPr="002925A8" w:rsidRDefault="00D04D40" w:rsidP="00D04D40">
      <w:pPr>
        <w:pStyle w:val="Titulli"/>
        <w:rPr>
          <w:rFonts w:ascii="Garamond" w:hAnsi="Garamond"/>
          <w:sz w:val="24"/>
          <w:szCs w:val="24"/>
        </w:rPr>
      </w:pPr>
    </w:p>
    <w:p w:rsidR="00D04D40" w:rsidRPr="002925A8" w:rsidRDefault="00A709CA" w:rsidP="00A709CA">
      <w:pPr>
        <w:pStyle w:val="Titulli"/>
        <w:tabs>
          <w:tab w:val="center" w:pos="4535"/>
          <w:tab w:val="right" w:pos="9070"/>
        </w:tabs>
        <w:jc w:val="left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ab/>
      </w:r>
      <w:r w:rsidR="00D04D40" w:rsidRPr="002925A8">
        <w:rPr>
          <w:rFonts w:ascii="Garamond" w:hAnsi="Garamond"/>
          <w:sz w:val="24"/>
          <w:szCs w:val="24"/>
        </w:rPr>
        <w:t>PËR ARSIMIN DHE FORMIMIN PROFESIONAL NË REPUBLIKËN E SHQIPËRISË</w:t>
      </w:r>
      <w:r w:rsidRPr="002925A8">
        <w:rPr>
          <w:rFonts w:ascii="Garamond" w:hAnsi="Garamond"/>
          <w:sz w:val="24"/>
          <w:szCs w:val="24"/>
        </w:rPr>
        <w:tab/>
      </w:r>
    </w:p>
    <w:p w:rsidR="00A709CA" w:rsidRPr="002925A8" w:rsidRDefault="00A709CA" w:rsidP="00A709C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me ligjin nr. 10 011, datë 30.10.2008; nr. 10 137, datë 11.5.2009; nr. 10 434, datë 23.6.2011</w:t>
      </w:r>
      <w:r w:rsidR="00635ED2" w:rsidRPr="002925A8">
        <w:rPr>
          <w:rFonts w:ascii="Garamond" w:hAnsi="Garamond"/>
          <w:i/>
          <w:sz w:val="24"/>
          <w:szCs w:val="24"/>
          <w:lang w:val="en-GB"/>
        </w:rPr>
        <w:t>; nr. 63/2014, datë 26.6.2014</w:t>
      </w:r>
      <w:r w:rsidRPr="002925A8">
        <w:rPr>
          <w:rFonts w:ascii="Garamond" w:hAnsi="Garamond"/>
          <w:i/>
          <w:sz w:val="24"/>
          <w:szCs w:val="24"/>
          <w:lang w:val="en-GB"/>
        </w:rPr>
        <w:t>)</w:t>
      </w:r>
    </w:p>
    <w:p w:rsidR="00A709CA" w:rsidRPr="002925A8" w:rsidRDefault="00A709CA" w:rsidP="00A709CA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</w:t>
      </w:r>
      <w:proofErr w:type="gramStart"/>
      <w:r w:rsidRPr="002925A8">
        <w:rPr>
          <w:rFonts w:ascii="Garamond" w:hAnsi="Garamond"/>
          <w:i/>
          <w:sz w:val="24"/>
          <w:szCs w:val="24"/>
          <w:lang w:val="en-GB"/>
        </w:rPr>
        <w:t>i</w:t>
      </w:r>
      <w:proofErr w:type="gramEnd"/>
      <w:r w:rsidRPr="002925A8">
        <w:rPr>
          <w:rFonts w:ascii="Garamond" w:hAnsi="Garamond"/>
          <w:i/>
          <w:sz w:val="24"/>
          <w:szCs w:val="24"/>
          <w:lang w:val="en-GB"/>
        </w:rPr>
        <w:t xml:space="preserve"> përditësuar)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2925A8">
        <w:rPr>
          <w:rFonts w:ascii="Garamond" w:hAnsi="Garamond"/>
          <w:color w:val="auto"/>
          <w:sz w:val="24"/>
          <w:szCs w:val="24"/>
        </w:rPr>
        <w:t xml:space="preserve">Në mbështetje të neneve 78, 81 pika 1 dhe 83 pika 1 të Kushtetutës, me propozimin e Këshillit të Ministrave, 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Institucion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 U V E N D I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VENDOS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I REPUBLIKËS SË SHQIPËRISË</w:t>
      </w:r>
    </w:p>
    <w:p w:rsidR="00D04D40" w:rsidRPr="002925A8" w:rsidRDefault="00D04D40" w:rsidP="00D04D40">
      <w:pPr>
        <w:pStyle w:val="VENDOS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V E N D O S I: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Kreu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KREU I</w:t>
      </w:r>
    </w:p>
    <w:p w:rsidR="00D04D40" w:rsidRPr="002925A8" w:rsidRDefault="00D04D40" w:rsidP="00D04D40">
      <w:pPr>
        <w:pStyle w:val="Kreu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DISPOZITA TË PËRGJITHSHME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1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Qëllimi i ligjit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1. Qëllimi i këtij ligji është të mbështesë zhvillimin e një sistemi të përbashkët të arsimit dhe formimit profesional në Republikën e Shqipërisë, i cili mund t’u përshtatet ndryshimeve shoqërore, ekonomike e teknologjike, nevojave të tregut të punës, si dhe të mundësojë një shfrytëzim optimal të burimeve financiare, njerëzore dhe infrastrukturore.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2. Ky</w:t>
      </w:r>
      <w:proofErr w:type="gramEnd"/>
      <w:r w:rsidRPr="002925A8">
        <w:rPr>
          <w:rFonts w:ascii="Garamond" w:hAnsi="Garamond"/>
          <w:sz w:val="24"/>
          <w:szCs w:val="24"/>
        </w:rPr>
        <w:t xml:space="preserve"> ligj vendos parimet themelore, strukturën, organizimin dhe administrimin e arsimit dhe formimit profesional në Republikën e Shqipërisë, mbështetur në bashkëpunimin e institucioneve shtetërore, qeveritare me partnerë socialë dhe aktorë të tjerë në fushën e arsimit dhe formimit profesional.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3. Ky</w:t>
      </w:r>
      <w:proofErr w:type="gramEnd"/>
      <w:r w:rsidRPr="002925A8">
        <w:rPr>
          <w:rFonts w:ascii="Garamond" w:hAnsi="Garamond"/>
          <w:sz w:val="24"/>
          <w:szCs w:val="24"/>
        </w:rPr>
        <w:t xml:space="preserve"> ligj garanton të drejtën e shprehur në Kushtetutën e Republikës së Shqipërisë për arsimim dhe formim profesional gjatë gjithë jetës, mundësinë e kryerjes së arsimimit fillestar profesional, si dhe të fitimit të njohurive profesionale të nevojshme për punësim, duke krijuar shanse të barabarta për të gjithë.</w:t>
      </w: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2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Objektivat e arsimit dhe formimit profesional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Ky</w:t>
      </w:r>
      <w:proofErr w:type="gramEnd"/>
      <w:r w:rsidRPr="002925A8">
        <w:rPr>
          <w:rFonts w:ascii="Garamond" w:hAnsi="Garamond"/>
          <w:sz w:val="24"/>
          <w:szCs w:val="24"/>
        </w:rPr>
        <w:t xml:space="preserve"> ligj përcakton objektivat kryesore të sistemit të arsimit dhe formimit profesional, të cilat janë: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a) </w:t>
      </w:r>
      <w:proofErr w:type="gramStart"/>
      <w:r w:rsidRPr="002925A8">
        <w:rPr>
          <w:rFonts w:ascii="Garamond" w:hAnsi="Garamond"/>
          <w:sz w:val="24"/>
          <w:szCs w:val="24"/>
        </w:rPr>
        <w:t>të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zhvillojë karakteristikat personale kryesore të individit, të nevojshme për veprimtarinë e tij të ardhshme profesionale dhe ekzistencën e pavarur brenda një shoqërie të bazuar në parimet e demokracisë dhe të ekonomisë së tregut;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b) </w:t>
      </w:r>
      <w:proofErr w:type="gramStart"/>
      <w:r w:rsidRPr="002925A8">
        <w:rPr>
          <w:rFonts w:ascii="Garamond" w:hAnsi="Garamond"/>
          <w:sz w:val="24"/>
          <w:szCs w:val="24"/>
        </w:rPr>
        <w:t>të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përshtasë arsimin dhe formimin profesional në tregun e sotëm dhe të ardhshëm të punës;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c) </w:t>
      </w:r>
      <w:proofErr w:type="gramStart"/>
      <w:r w:rsidRPr="002925A8">
        <w:rPr>
          <w:rFonts w:ascii="Garamond" w:hAnsi="Garamond"/>
          <w:sz w:val="24"/>
          <w:szCs w:val="24"/>
        </w:rPr>
        <w:t>të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ofrojë dhënien e një kulture profesionale të përgjithshme dhe të një formimi profesional të specializuar, në përputhje me zhvillimin e shkencës dhe të teknologjisë, si dhe me kulturën dhe traditën kombëtare;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ç) </w:t>
      </w:r>
      <w:proofErr w:type="gramStart"/>
      <w:r w:rsidRPr="002925A8">
        <w:rPr>
          <w:rFonts w:ascii="Garamond" w:hAnsi="Garamond"/>
          <w:sz w:val="24"/>
          <w:szCs w:val="24"/>
        </w:rPr>
        <w:t>të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krijojë kushte për arsimim dhe formim profesional, me qëllim aftësimin e individit </w:t>
      </w:r>
      <w:r w:rsidRPr="002925A8">
        <w:rPr>
          <w:rFonts w:ascii="Garamond" w:hAnsi="Garamond"/>
          <w:sz w:val="24"/>
          <w:szCs w:val="24"/>
        </w:rPr>
        <w:lastRenderedPageBreak/>
        <w:t>për t’iu përshtatur ndryshimeve dhe kërkesave të tregut të punës;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d) </w:t>
      </w:r>
      <w:proofErr w:type="gramStart"/>
      <w:r w:rsidRPr="002925A8">
        <w:rPr>
          <w:rFonts w:ascii="Garamond" w:hAnsi="Garamond"/>
          <w:sz w:val="24"/>
          <w:szCs w:val="24"/>
        </w:rPr>
        <w:t>të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rrisë frytshmërinë e përdorimit të infrastrukturës së sistemit të arsimit dhe formimit profesional.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3</w:t>
      </w:r>
    </w:p>
    <w:p w:rsidR="00D04D40" w:rsidRPr="002925A8" w:rsidRDefault="00D04D40" w:rsidP="00D04D40">
      <w:pPr>
        <w:rPr>
          <w:rFonts w:ascii="Garamond" w:hAnsi="Garamond"/>
          <w:sz w:val="24"/>
          <w:szCs w:val="24"/>
          <w:lang w:val="en-GB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Arsimi dhe formimi profesional është publik dhe jopublik dhe garantohet nga shteti.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4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Përkufizime</w:t>
      </w:r>
    </w:p>
    <w:p w:rsidR="00A709CA" w:rsidRPr="002925A8" w:rsidRDefault="00A709CA" w:rsidP="00A709C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me ligjin nr. 10 434, datë 23.6.2011)</w:t>
      </w:r>
    </w:p>
    <w:p w:rsidR="00A709CA" w:rsidRPr="002925A8" w:rsidRDefault="00A709CA" w:rsidP="00A709CA">
      <w:pPr>
        <w:jc w:val="center"/>
        <w:rPr>
          <w:rFonts w:ascii="Garamond" w:hAnsi="Garamond"/>
          <w:sz w:val="24"/>
          <w:szCs w:val="24"/>
          <w:lang w:val="en-GB"/>
        </w:rPr>
      </w:pP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Në këtë ligj termat e mëposhtëm kanë këto kuptime: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a) “Sistemi i arsimit dhe formimit profesional” (më poshtë AFP) është sistemi që përfshin të gjitha llojet e institucioneve që mbështesin dhe ofrojnë të gjitha llojet e programeve të arsimit dhe kurseve të formimit, sipas Kornizës Shqiptare të Kualifikimeve për nivelet 2, 3, 4 dhe 5.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b) “Të nxënit formal në AFP” është të nxënit që kryhet në një mjedis të organizuar dhe të strukturuar, të tilla si: institucionet e arsimit të lartë, shkollat, qendrat e formimit ose në punë dhe që është hartuar qartë si formë mësimore, në lidhje me objektivat, kohën dhe burimet. Të nxënit formal është i qëllimshëm dhe i planifikuar nga nxënësi, kursanti apo studenti. Përfundimi i këtij të nxëni certifikohet;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c) “Të nxënit joformal në AFP” është të nxënit, i përfshirë në veprimtari të planifikuara, </w:t>
      </w:r>
      <w:proofErr w:type="gramStart"/>
      <w:r w:rsidRPr="002925A8">
        <w:rPr>
          <w:rFonts w:ascii="Garamond" w:hAnsi="Garamond"/>
          <w:sz w:val="24"/>
          <w:szCs w:val="24"/>
        </w:rPr>
        <w:t>jo</w:t>
      </w:r>
      <w:proofErr w:type="gramEnd"/>
      <w:r w:rsidRPr="002925A8">
        <w:rPr>
          <w:rFonts w:ascii="Garamond" w:hAnsi="Garamond"/>
          <w:sz w:val="24"/>
          <w:szCs w:val="24"/>
        </w:rPr>
        <w:t xml:space="preserve"> domosdoshmërisht të hartuara si forma mësimore, në lidhje me objektivat, kohën mësimore ose mbështetjen mësimore, por që përmban elemente të rëndësishme mësimore. Të nxënit joformal është i qëllimshëm, i planifikuar nga nxënësit, kursantët apo studentët, i cili, në përgjithësi, nuk certifikohet, por, në raste të veçanta, mund të certifikohet;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ç) “Të nxënit informal në AFP” është të nxënit, i cili përfitohet nga veprimtari të përditshme, që kanë lidhje me punën, familjen ose kohën e lirë. </w:t>
      </w:r>
      <w:proofErr w:type="gramStart"/>
      <w:r w:rsidRPr="002925A8">
        <w:rPr>
          <w:rFonts w:ascii="Garamond" w:hAnsi="Garamond"/>
          <w:sz w:val="24"/>
          <w:szCs w:val="24"/>
        </w:rPr>
        <w:t>Ky</w:t>
      </w:r>
      <w:proofErr w:type="gramEnd"/>
      <w:r w:rsidRPr="002925A8">
        <w:rPr>
          <w:rFonts w:ascii="Garamond" w:hAnsi="Garamond"/>
          <w:sz w:val="24"/>
          <w:szCs w:val="24"/>
        </w:rPr>
        <w:t xml:space="preserve"> lloj të nxëni nuk është i strukturuar dhe i organizuar për sa u përket objektivave, kohës apo mbështetjes mësimore. Në shumicën e rasteve, të nxënit informal është i paqëllimshëm, i paplanifikuar nga individi që nxë, si rregull, nuk certifikohet;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d) “Të nxënit gjatë gjithë jetës” përfshin të gjitha veprimtaritë e të nxënit, të ndërmarra gjatë gjithë jetës për zhvillimin e aftësive dhe arritjen e një kualifikimi;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dh</w:t>
      </w:r>
      <w:proofErr w:type="gramEnd"/>
      <w:r w:rsidRPr="002925A8">
        <w:rPr>
          <w:rFonts w:ascii="Garamond" w:hAnsi="Garamond"/>
          <w:sz w:val="24"/>
          <w:szCs w:val="24"/>
        </w:rPr>
        <w:t>) “Institucionet mbështetëse të AFP-së” janë institucionet publike dhe private, të cilat mbështesin arsimin dhe formimin profesional në Republikën e Shqipërisë;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e) “Institucionet ofruese të AFP-së” janë institucione publike dhe private, të cilat ofrojnë programe dhe/ose kurse të AFP-së në Republikën e Shqipërisë;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ë) “Qendrat e formimit profesional” janë institucione publike ose private, të cilat ofrojnë kurse të formimit profesional për kursantët;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f) “Qendrat shumëfunksionale ofruese të AFP-së” janë institucione, publike dhe private, që ofrojnë arsimim profesional me nivele të ndryshme dhe kurse të formimit profesional;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g) “Shoqëri tregtare” është personi juridik, sipas përcaktimeve të ligjit nr.9901, datë 14.4.2008 “Për tregtarët dhe shoqëritë tregtare”;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gj</w:t>
      </w:r>
      <w:proofErr w:type="gramEnd"/>
      <w:r w:rsidRPr="002925A8">
        <w:rPr>
          <w:rFonts w:ascii="Garamond" w:hAnsi="Garamond"/>
          <w:sz w:val="24"/>
          <w:szCs w:val="24"/>
        </w:rPr>
        <w:t>) “Nxënës” është personi, i cili merr arsim në sistemin formal, joformal dhe informal të arsimit;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h) “Kursant” është personi, i cili merr formim në sistemin formal, joformal dhe informal të formimit. 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i) “Mësues” është personi i kualifikuar me aftësi pedagogjike e profesionale dhe që angazhohet në AFP, kryesisht për trajtimin e aspekteve teorike të procesit mësimor;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j) “Instruktor” është personi i kualifikuar me aftësi pedagogjike e profesionale dhe që angazhohet në AFP, kryesisht për trajtimin e aspekteve praktike të procesit mësimor;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lastRenderedPageBreak/>
        <w:t>k) “Partnerë socialë” janë organizatat që përfaqësojnë interesat e punëdhënësve dhe të punëmarrësve, të cilat marrin pjesë dhe kontribuojnë në sistemin e AFP-së;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l) “Partnerë të tjerë” janë organizatat jofitimprurëse, komunitetet e ndryshme, që marrin pjesë në sistemin e AFP-së dhe, së bashku me institucionet administrative shtetërore, punojnë për zbatimin e këtij ligji;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ll</w:t>
      </w:r>
      <w:proofErr w:type="gramEnd"/>
      <w:r w:rsidRPr="002925A8">
        <w:rPr>
          <w:rFonts w:ascii="Garamond" w:hAnsi="Garamond"/>
          <w:sz w:val="24"/>
          <w:szCs w:val="24"/>
        </w:rPr>
        <w:t xml:space="preserve">) “Certifikatat” (dëshmitë) e llojeve të ndryshme janë dokumente zyrtare që vërtetojnë përmbushjen, nga ana e nxënësve dhe kursantëve, të arritjeve të programeve të akredituara të AFP-së; 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m) “Kualifikimi” është specifikimi i standardeve në njohuri, aftësi dhe kompetenca të gjera, hartuar për të përmbushur një qëllim të caktuar, që i është njohur vlefshmëria ose është njohur zyrtarisht për këtë qëllim. Dhënia e kualifikimit për një individ nënkupton që njohuritë dhe aftësitë e këtij individi kanë vlerë në tregun e punës dhe në arsimimin e formimin e mëtejshëm të tij. Kualifikimi jepet, kur një organ kompetent përcakton, nëpërmjet një procesi vlerësimi të sigurisë së cilësisë, se individi i ka arritur standardet e specifikuara;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n) “Korniza Shqiptare e Kualifikimeve”, më poshtë KSHK, është një sistem kombëtar për klasifikimin e kualifikimeve, sipas një tërësie kriteresh, për nivele specifike të të nxënit të përftuar, që ka për qëllim integrimin dhe koordinimin e nënsistemeve kombëtare të kualifikimeve dhe përmirësimin e transparencës, aksesit, përparimit dhe cilësisë së kualifikimeve, që lidhen me tregun e punës dhe shoqërinë civile;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nj</w:t>
      </w:r>
      <w:proofErr w:type="gramEnd"/>
      <w:r w:rsidRPr="002925A8">
        <w:rPr>
          <w:rFonts w:ascii="Garamond" w:hAnsi="Garamond"/>
          <w:sz w:val="24"/>
          <w:szCs w:val="24"/>
        </w:rPr>
        <w:t>) “Forma e dyfishtë” është një lloj i ofrimit të arsimit dhe formimit profesional, i cili kombinon arsimin dhe formimin në një institucion të AFP-së me punën dhe aftësimin praktik në një shoqëri tregtare, nëpërmjet përcaktimeve të një marrëveshjeje midis pjesëmarrësit, institucionit të AFP-së dhe shoqërisë tregtare;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o) “Akreditimi i kurseve dhe i programeve të AFP-së” është procesi i certifikimit të kompetencës apo besueshmërisë dhe njohjes së certifikatave që përmbajnë edhe kreditet e fituara;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p) “Licencim” është akti juridik që i njeh institucionit ofrues të AFP-së të drejtën të ofrojë llojin e veprimtarisë, sipas kushteve dhe kërkesave të paracaktuara;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q) “Njohja e të nxënit të mëparshëm” informal dhe formal është procesi, me anë të të cilit kompetencat e mëparshme të një personi, të fituara në sistemin informal dhe joformal, mund të merren parasysh përmes një vlerësimi që çon në dhënien e një certifikate të kualifikimit formal;</w:t>
      </w:r>
    </w:p>
    <w:p w:rsidR="00D04D40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r) “Arsimi pas së mesmes” përfaqëson një nivel arsimor, që u ofrohet nxënësve që kanë përfunduar arsimin e mesëm, por me programe studimi të nivelit jouniversitar.</w:t>
      </w: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5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Përfituesit nga </w:t>
      </w:r>
      <w:proofErr w:type="gramStart"/>
      <w:r w:rsidRPr="002925A8">
        <w:rPr>
          <w:rFonts w:ascii="Garamond" w:hAnsi="Garamond"/>
          <w:sz w:val="24"/>
          <w:szCs w:val="24"/>
        </w:rPr>
        <w:t>ky</w:t>
      </w:r>
      <w:proofErr w:type="gramEnd"/>
      <w:r w:rsidRPr="002925A8">
        <w:rPr>
          <w:rFonts w:ascii="Garamond" w:hAnsi="Garamond"/>
          <w:sz w:val="24"/>
          <w:szCs w:val="24"/>
        </w:rPr>
        <w:t xml:space="preserve"> ligj</w:t>
      </w:r>
    </w:p>
    <w:p w:rsidR="00A709CA" w:rsidRPr="002925A8" w:rsidRDefault="00A709CA" w:rsidP="00A709C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 xml:space="preserve">(Zëvendësuar fjalë në </w:t>
      </w:r>
      <w:r w:rsidRPr="002925A8">
        <w:rPr>
          <w:rFonts w:ascii="Garamond" w:hAnsi="Garamond"/>
          <w:i/>
          <w:sz w:val="24"/>
          <w:szCs w:val="24"/>
        </w:rPr>
        <w:t>shkronjën “a</w:t>
      </w:r>
      <w:proofErr w:type="gramStart"/>
      <w:r w:rsidRPr="002925A8">
        <w:rPr>
          <w:rFonts w:ascii="Garamond" w:hAnsi="Garamond"/>
          <w:i/>
          <w:sz w:val="24"/>
          <w:szCs w:val="24"/>
        </w:rPr>
        <w:t>” ,</w:t>
      </w:r>
      <w:proofErr w:type="gramEnd"/>
      <w:r w:rsidRPr="002925A8">
        <w:rPr>
          <w:rFonts w:ascii="Garamond" w:hAnsi="Garamond"/>
          <w:i/>
          <w:sz w:val="24"/>
          <w:szCs w:val="24"/>
        </w:rPr>
        <w:t xml:space="preserve"> “b”  dhe hequr fjalë në shkronjën “c” </w:t>
      </w:r>
      <w:r w:rsidRPr="002925A8">
        <w:rPr>
          <w:rFonts w:ascii="Garamond" w:hAnsi="Garamond"/>
          <w:i/>
          <w:sz w:val="24"/>
          <w:szCs w:val="24"/>
          <w:lang w:val="en-GB"/>
        </w:rPr>
        <w:t>me ligjin nr. 10 434, datë 23.6.2011)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Nga </w:t>
      </w:r>
      <w:proofErr w:type="gramStart"/>
      <w:r w:rsidRPr="002925A8">
        <w:rPr>
          <w:rFonts w:ascii="Garamond" w:hAnsi="Garamond"/>
          <w:sz w:val="24"/>
          <w:szCs w:val="24"/>
        </w:rPr>
        <w:t>ky</w:t>
      </w:r>
      <w:proofErr w:type="gramEnd"/>
      <w:r w:rsidRPr="002925A8">
        <w:rPr>
          <w:rFonts w:ascii="Garamond" w:hAnsi="Garamond"/>
          <w:sz w:val="24"/>
          <w:szCs w:val="24"/>
        </w:rPr>
        <w:t xml:space="preserve"> ligj përfitojnë: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a) </w:t>
      </w:r>
      <w:proofErr w:type="gramStart"/>
      <w:r w:rsidRPr="002925A8">
        <w:rPr>
          <w:rFonts w:ascii="Garamond" w:hAnsi="Garamond"/>
          <w:sz w:val="24"/>
          <w:szCs w:val="24"/>
        </w:rPr>
        <w:t>të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gjithë </w:t>
      </w:r>
      <w:r w:rsidR="00A709CA" w:rsidRPr="002925A8">
        <w:rPr>
          <w:rFonts w:ascii="Garamond" w:hAnsi="Garamond"/>
          <w:sz w:val="24"/>
          <w:szCs w:val="24"/>
        </w:rPr>
        <w:t xml:space="preserve">personat </w:t>
      </w:r>
      <w:r w:rsidRPr="002925A8">
        <w:rPr>
          <w:rFonts w:ascii="Garamond" w:hAnsi="Garamond"/>
          <w:sz w:val="24"/>
          <w:szCs w:val="24"/>
        </w:rPr>
        <w:t xml:space="preserve">që kanë përfunduar </w:t>
      </w:r>
      <w:r w:rsidR="00A709CA" w:rsidRPr="002925A8">
        <w:rPr>
          <w:rFonts w:ascii="Garamond" w:hAnsi="Garamond"/>
          <w:sz w:val="24"/>
          <w:szCs w:val="24"/>
        </w:rPr>
        <w:t>arsimin bazë</w:t>
      </w:r>
      <w:r w:rsidRPr="002925A8">
        <w:rPr>
          <w:rFonts w:ascii="Garamond" w:hAnsi="Garamond"/>
          <w:sz w:val="24"/>
          <w:szCs w:val="24"/>
        </w:rPr>
        <w:t>;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b) </w:t>
      </w:r>
      <w:proofErr w:type="gramStart"/>
      <w:r w:rsidRPr="002925A8">
        <w:rPr>
          <w:rFonts w:ascii="Garamond" w:hAnsi="Garamond"/>
          <w:sz w:val="24"/>
          <w:szCs w:val="24"/>
        </w:rPr>
        <w:t>pe</w:t>
      </w:r>
      <w:r w:rsidR="00A709CA" w:rsidRPr="002925A8">
        <w:rPr>
          <w:rFonts w:ascii="Garamond" w:hAnsi="Garamond"/>
          <w:sz w:val="24"/>
          <w:szCs w:val="24"/>
        </w:rPr>
        <w:t>rsonat</w:t>
      </w:r>
      <w:proofErr w:type="gramEnd"/>
      <w:r w:rsidR="00A709CA" w:rsidRPr="002925A8">
        <w:rPr>
          <w:rFonts w:ascii="Garamond" w:hAnsi="Garamond"/>
          <w:sz w:val="24"/>
          <w:szCs w:val="24"/>
        </w:rPr>
        <w:t xml:space="preserve"> që kanë mbushur moshën 16</w:t>
      </w:r>
      <w:r w:rsidRPr="002925A8">
        <w:rPr>
          <w:rFonts w:ascii="Garamond" w:hAnsi="Garamond"/>
          <w:sz w:val="24"/>
          <w:szCs w:val="24"/>
        </w:rPr>
        <w:t xml:space="preserve"> vjeç, që janë kërkues pune dhe/ose dëshirojnë të formohen profesionalisht;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c) </w:t>
      </w:r>
      <w:proofErr w:type="gramStart"/>
      <w:r w:rsidRPr="002925A8">
        <w:rPr>
          <w:rFonts w:ascii="Garamond" w:hAnsi="Garamond"/>
          <w:sz w:val="24"/>
          <w:szCs w:val="24"/>
        </w:rPr>
        <w:t>grupe</w:t>
      </w:r>
      <w:proofErr w:type="gramEnd"/>
      <w:r w:rsidRPr="002925A8">
        <w:rPr>
          <w:rFonts w:ascii="Garamond" w:hAnsi="Garamond"/>
          <w:sz w:val="24"/>
          <w:szCs w:val="24"/>
        </w:rPr>
        <w:t xml:space="preserve"> të veçanta, që dëshirojnë riaftësim profesional, si personat me aftësi të kufizuar, nënat me shumë fëmijë, të papunët afatgjatë, personat nga familje nën nivelin e varfërisë dhe çdo kategori tjetër që do të përcaktohet si e tillë me vendim të Këshillit të Ministrave.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6</w:t>
      </w:r>
    </w:p>
    <w:p w:rsidR="00A709CA" w:rsidRPr="002925A8" w:rsidRDefault="00A709CA" w:rsidP="00A709CA">
      <w:pPr>
        <w:jc w:val="center"/>
        <w:rPr>
          <w:rFonts w:ascii="Garamond" w:hAnsi="Garamond"/>
          <w:b/>
          <w:sz w:val="24"/>
          <w:szCs w:val="24"/>
          <w:lang w:val="en-GB"/>
        </w:rPr>
      </w:pPr>
      <w:r w:rsidRPr="002925A8">
        <w:rPr>
          <w:rFonts w:ascii="Garamond" w:hAnsi="Garamond"/>
          <w:b/>
          <w:sz w:val="24"/>
          <w:szCs w:val="24"/>
          <w:lang w:val="en-GB"/>
        </w:rPr>
        <w:t xml:space="preserve">Llojet, nivelet dhe kohëzgjatja e arsimit dhe formimit profesional </w:t>
      </w:r>
    </w:p>
    <w:p w:rsidR="00A709CA" w:rsidRPr="002925A8" w:rsidRDefault="00A709CA" w:rsidP="00A709C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me ligjin nr. 10 434, datë 23.6.2011)</w:t>
      </w:r>
    </w:p>
    <w:p w:rsidR="00D04D40" w:rsidRPr="002925A8" w:rsidRDefault="00D04D40" w:rsidP="00A709C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AFP-ja përbëhet nga: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lastRenderedPageBreak/>
        <w:t xml:space="preserve">a) </w:t>
      </w:r>
      <w:proofErr w:type="gramStart"/>
      <w:r w:rsidRPr="002925A8">
        <w:rPr>
          <w:rFonts w:ascii="Garamond" w:hAnsi="Garamond"/>
          <w:sz w:val="24"/>
          <w:szCs w:val="24"/>
        </w:rPr>
        <w:t>arsimi</w:t>
      </w:r>
      <w:proofErr w:type="gramEnd"/>
      <w:r w:rsidRPr="002925A8">
        <w:rPr>
          <w:rFonts w:ascii="Garamond" w:hAnsi="Garamond"/>
          <w:sz w:val="24"/>
          <w:szCs w:val="24"/>
        </w:rPr>
        <w:t xml:space="preserve"> profesional publik dhe privat, që fillon pas përfundimit të arsimit bazë, ofrohet në shkollat profesionale dhe është me kohëzgjatje 2-4-vjeçare. Sistemi i arsimit profesional ofron nivelet e mëposhtme të arsimimit: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i) </w:t>
      </w:r>
      <w:proofErr w:type="gramStart"/>
      <w:r w:rsidRPr="002925A8">
        <w:rPr>
          <w:rFonts w:ascii="Garamond" w:hAnsi="Garamond"/>
          <w:sz w:val="24"/>
          <w:szCs w:val="24"/>
        </w:rPr>
        <w:t>arsim</w:t>
      </w:r>
      <w:proofErr w:type="gramEnd"/>
      <w:r w:rsidRPr="002925A8">
        <w:rPr>
          <w:rFonts w:ascii="Garamond" w:hAnsi="Garamond"/>
          <w:sz w:val="24"/>
          <w:szCs w:val="24"/>
        </w:rPr>
        <w:t xml:space="preserve"> profesional bazë i nivelit I, i orientuar sipas drejtimeve të gjera profesionale, me kohëzgjatje 2 vite shkollore pas përfundimit të arsimit bazë. </w:t>
      </w:r>
      <w:proofErr w:type="gramStart"/>
      <w:r w:rsidRPr="002925A8">
        <w:rPr>
          <w:rFonts w:ascii="Garamond" w:hAnsi="Garamond"/>
          <w:sz w:val="24"/>
          <w:szCs w:val="24"/>
        </w:rPr>
        <w:t>Ky</w:t>
      </w:r>
      <w:proofErr w:type="gramEnd"/>
      <w:r w:rsidRPr="002925A8">
        <w:rPr>
          <w:rFonts w:ascii="Garamond" w:hAnsi="Garamond"/>
          <w:sz w:val="24"/>
          <w:szCs w:val="24"/>
        </w:rPr>
        <w:t xml:space="preserve"> nivel arsimor përfundon me certifikatë të përgatitjes bazë profesionale dhe lejon kalimin në nivelin II të arsimit profesional ose në tregun e punës;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ii) </w:t>
      </w:r>
      <w:proofErr w:type="gramStart"/>
      <w:r w:rsidRPr="002925A8">
        <w:rPr>
          <w:rFonts w:ascii="Garamond" w:hAnsi="Garamond"/>
          <w:sz w:val="24"/>
          <w:szCs w:val="24"/>
        </w:rPr>
        <w:t>arsim</w:t>
      </w:r>
      <w:proofErr w:type="gramEnd"/>
      <w:r w:rsidRPr="002925A8">
        <w:rPr>
          <w:rFonts w:ascii="Garamond" w:hAnsi="Garamond"/>
          <w:sz w:val="24"/>
          <w:szCs w:val="24"/>
        </w:rPr>
        <w:t xml:space="preserve"> profesional i nivelit II, i orientuar sipas profileve profesionale për çdo drejtim profesional, me kohëzgjatje 1 vit shkollor pas përfundimit të arsimit profesional bazë. </w:t>
      </w:r>
      <w:proofErr w:type="gramStart"/>
      <w:r w:rsidRPr="002925A8">
        <w:rPr>
          <w:rFonts w:ascii="Garamond" w:hAnsi="Garamond"/>
          <w:sz w:val="24"/>
          <w:szCs w:val="24"/>
        </w:rPr>
        <w:t>Ky</w:t>
      </w:r>
      <w:proofErr w:type="gramEnd"/>
      <w:r w:rsidRPr="002925A8">
        <w:rPr>
          <w:rFonts w:ascii="Garamond" w:hAnsi="Garamond"/>
          <w:sz w:val="24"/>
          <w:szCs w:val="24"/>
        </w:rPr>
        <w:t xml:space="preserve"> nivel arsimor përfundon me certifikatë të përgatitjes profesionale dhe lejon kalimin në nivelin III të arsimit profesional ose në tregun e punës;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iii) arsim i mesëm profesional, teknik/menaxherial, i nivelit III, i orientuar sipas profileve profesionale, me kohëzgjatje 1 vit shkollor pas përfundimit të nivelit II (struktura 2+1+1) ose 2 vite shkollore pas përfundimit të nivelit I (struktura 2+2), të arsimit profesional. Në raste të veçanta, ka kohëzgjatje 4 vite pas përfundimit të arsimit bazë. </w:t>
      </w:r>
      <w:proofErr w:type="gramStart"/>
      <w:r w:rsidRPr="002925A8">
        <w:rPr>
          <w:rFonts w:ascii="Garamond" w:hAnsi="Garamond"/>
          <w:sz w:val="24"/>
          <w:szCs w:val="24"/>
        </w:rPr>
        <w:t>Ky</w:t>
      </w:r>
      <w:proofErr w:type="gramEnd"/>
      <w:r w:rsidRPr="002925A8">
        <w:rPr>
          <w:rFonts w:ascii="Garamond" w:hAnsi="Garamond"/>
          <w:sz w:val="24"/>
          <w:szCs w:val="24"/>
        </w:rPr>
        <w:t xml:space="preserve"> nivel arsimor përfundon me certifikatën e teknikut/menaxherit në profesionin përkatës, si dhe me diplomën e maturës shtetërore profesionale, dhe lejon kalimin në tregun e punës dhe në arsimin tretësor; 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b) </w:t>
      </w:r>
      <w:proofErr w:type="gramStart"/>
      <w:r w:rsidRPr="002925A8">
        <w:rPr>
          <w:rFonts w:ascii="Garamond" w:hAnsi="Garamond"/>
          <w:sz w:val="24"/>
          <w:szCs w:val="24"/>
        </w:rPr>
        <w:t>arsimi</w:t>
      </w:r>
      <w:proofErr w:type="gramEnd"/>
      <w:r w:rsidRPr="002925A8">
        <w:rPr>
          <w:rFonts w:ascii="Garamond" w:hAnsi="Garamond"/>
          <w:sz w:val="24"/>
          <w:szCs w:val="24"/>
        </w:rPr>
        <w:t xml:space="preserve"> profesional pas së mesmes (jouniversitar), publik dhe privat, me kohëzgjatje 1-2 vite shkollore, fillon pas përfundimit të arsimit të mesëm profesional (niveli III) ose të gjimnazit. Në përfundim të tij ofrohet certifikatë e kualifikimit profesional në profesionin përkatës dhe mundësohet kalimi në tregun e punës. Kur zgjat </w:t>
      </w:r>
      <w:proofErr w:type="gramStart"/>
      <w:r w:rsidRPr="002925A8">
        <w:rPr>
          <w:rFonts w:ascii="Garamond" w:hAnsi="Garamond"/>
          <w:sz w:val="24"/>
          <w:szCs w:val="24"/>
        </w:rPr>
        <w:t>dy</w:t>
      </w:r>
      <w:proofErr w:type="gramEnd"/>
      <w:r w:rsidRPr="002925A8">
        <w:rPr>
          <w:rFonts w:ascii="Garamond" w:hAnsi="Garamond"/>
          <w:sz w:val="24"/>
          <w:szCs w:val="24"/>
        </w:rPr>
        <w:t xml:space="preserve"> vite shkollore dhe grumbullon 120 kredite europiane (ECTS), përfundon me marrjen e diplomës “Diplomë profesionale ...” në fushën e arsimit të kryer. Kjo diplomë mundëson kalimin në tregun e punës, si dhe transferimin e krediteve në studimet universitare të ciklit të parë në fushën e arsimit profesional përkatës;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c) </w:t>
      </w:r>
      <w:proofErr w:type="gramStart"/>
      <w:r w:rsidRPr="002925A8">
        <w:rPr>
          <w:rFonts w:ascii="Garamond" w:hAnsi="Garamond"/>
          <w:sz w:val="24"/>
          <w:szCs w:val="24"/>
        </w:rPr>
        <w:t>formimi</w:t>
      </w:r>
      <w:proofErr w:type="gramEnd"/>
      <w:r w:rsidRPr="002925A8">
        <w:rPr>
          <w:rFonts w:ascii="Garamond" w:hAnsi="Garamond"/>
          <w:sz w:val="24"/>
          <w:szCs w:val="24"/>
        </w:rPr>
        <w:t xml:space="preserve"> profesional, publik dhe privat, fillon pas përfundimit të arsimit bazë, ofrohet në qendrat e formimit profesional dhe zgjat deri në 2 vite shkollore. Formimi profesional realizohet nëpërmjet kurseve të formimit, të riformimit, si dhe të kurseve-urë të riaftësimit profesional, në mbështetje të rihyrjes dhe të kalimit nga një profesion në një tjetër. Formimi profesional ofron certifikata të kualifikimit profesional.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ç) </w:t>
      </w:r>
      <w:proofErr w:type="gramStart"/>
      <w:r w:rsidRPr="002925A8">
        <w:rPr>
          <w:rFonts w:ascii="Garamond" w:hAnsi="Garamond"/>
          <w:sz w:val="24"/>
          <w:szCs w:val="24"/>
        </w:rPr>
        <w:t>arsimi</w:t>
      </w:r>
      <w:proofErr w:type="gramEnd"/>
      <w:r w:rsidRPr="002925A8">
        <w:rPr>
          <w:rFonts w:ascii="Garamond" w:hAnsi="Garamond"/>
          <w:sz w:val="24"/>
          <w:szCs w:val="24"/>
        </w:rPr>
        <w:t xml:space="preserve"> dhe formimi profesional në formë të dyfishtë, i cili kombinon arsimimin dhe formimin profesional në shkollë/qendër (për pjesën teorike) me punën dhe aftësitë praktike në shoqëri (për pjesën praktike), nëpërmjet përcaktimeve të një marrëveshjeje midis pjesëmarrësit, institucionit të AFP-së dhe shoqërisë; </w:t>
      </w:r>
    </w:p>
    <w:p w:rsidR="00D04D40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d) </w:t>
      </w:r>
      <w:proofErr w:type="gramStart"/>
      <w:r w:rsidRPr="002925A8">
        <w:rPr>
          <w:rFonts w:ascii="Garamond" w:hAnsi="Garamond"/>
          <w:sz w:val="24"/>
          <w:szCs w:val="24"/>
        </w:rPr>
        <w:t>lloje</w:t>
      </w:r>
      <w:proofErr w:type="gramEnd"/>
      <w:r w:rsidRPr="002925A8">
        <w:rPr>
          <w:rFonts w:ascii="Garamond" w:hAnsi="Garamond"/>
          <w:sz w:val="24"/>
          <w:szCs w:val="24"/>
        </w:rPr>
        <w:t xml:space="preserve"> të tjera të AFP-së, të përcaktuara me vendim të Këshillit të Ministrave.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Kreu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KREU II</w:t>
      </w:r>
    </w:p>
    <w:p w:rsidR="00D04D40" w:rsidRPr="002925A8" w:rsidRDefault="00D04D40" w:rsidP="00D04D40">
      <w:pPr>
        <w:pStyle w:val="Kreu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KRITERE TË PËRGJITHSHME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7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Institucionet e arsimit dhe formimit profesional</w:t>
      </w:r>
    </w:p>
    <w:p w:rsidR="00A709CA" w:rsidRPr="002925A8" w:rsidRDefault="00A709CA" w:rsidP="00A709C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 xml:space="preserve">(Ndryshuar </w:t>
      </w:r>
      <w:r w:rsidRPr="002925A8">
        <w:rPr>
          <w:rFonts w:ascii="Garamond" w:hAnsi="Garamond"/>
          <w:i/>
          <w:sz w:val="24"/>
          <w:szCs w:val="24"/>
        </w:rPr>
        <w:t xml:space="preserve"> shkronjat “a”, “b” dhe “c” , shtuar shkronja “f”</w:t>
      </w:r>
      <w:r w:rsidRPr="002925A8">
        <w:rPr>
          <w:rFonts w:ascii="Garamond" w:hAnsi="Garamond"/>
          <w:i/>
          <w:sz w:val="24"/>
          <w:szCs w:val="24"/>
          <w:lang w:val="en-GB"/>
        </w:rPr>
        <w:t>me ligjin nr. 10 434, datë 23.6.2011)</w:t>
      </w:r>
    </w:p>
    <w:p w:rsidR="00D04D40" w:rsidRPr="002925A8" w:rsidRDefault="00D04D40" w:rsidP="00A709CA">
      <w:pPr>
        <w:pStyle w:val="Paragrafi"/>
        <w:ind w:firstLine="0"/>
        <w:rPr>
          <w:rFonts w:ascii="Garamond" w:hAnsi="Garamond"/>
          <w:i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Institucionet e arsimit dhe formimit profesional janë: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a) Shkollat profesionale, publike dhe private, të cilat mund të ofrojnë të gjitha llojet dhe nivelet e arsimit profesional parauniversitar. Këto shkolla realizojnë përgatitjen profesionale me karakter të theksuar praktik dhe u japin nxënësve njohuritë dhe shprehitë e domosdoshme për një veprimtari të kualifikuar profesionale.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b) Qendrat shumëfunksionale, publike dhe private, të cilat mund të ofrojnë të gjitha llojet dhe nivelet e arsimit profesional parauniversitar, si dhe kurse të formimit profesional për të rritur, në po ato drejtime ku ofrojnë dhe arsimimin profesional.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c) Qendrat e formimit profesional, publike dhe private, të cilat mund të ofrojnë kurse të </w:t>
      </w:r>
      <w:r w:rsidRPr="002925A8">
        <w:rPr>
          <w:rFonts w:ascii="Garamond" w:hAnsi="Garamond"/>
          <w:sz w:val="24"/>
          <w:szCs w:val="24"/>
        </w:rPr>
        <w:lastRenderedPageBreak/>
        <w:t>ndryshme të formimit profesional (formim, riformim dhe riaftësim profesional), për fitimin e aftësive të nevojshme profesionale për t’iu përshtatur kërkesave të tregut të punës.</w:t>
      </w:r>
    </w:p>
    <w:p w:rsidR="00D04D40" w:rsidRPr="002925A8" w:rsidRDefault="00D04D40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ç) Institucionet e specializuara të arsimit dhe formimit profesional për grupe të veçanta.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d) Ndërmarrjet.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dh</w:t>
      </w:r>
      <w:proofErr w:type="gramEnd"/>
      <w:r w:rsidRPr="002925A8">
        <w:rPr>
          <w:rFonts w:ascii="Garamond" w:hAnsi="Garamond"/>
          <w:sz w:val="24"/>
          <w:szCs w:val="24"/>
        </w:rPr>
        <w:t>) Institucionet e tjera publike dhe jopublike, veprimtaria e të cilave rregullohe</w:t>
      </w:r>
      <w:r w:rsidR="00A709CA" w:rsidRPr="002925A8">
        <w:rPr>
          <w:rFonts w:ascii="Garamond" w:hAnsi="Garamond"/>
          <w:sz w:val="24"/>
          <w:szCs w:val="24"/>
        </w:rPr>
        <w:t>t me akte të veçanta nënligjore.</w:t>
      </w:r>
    </w:p>
    <w:p w:rsidR="00A709CA" w:rsidRPr="002925A8" w:rsidRDefault="00A709CA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f) Institucionet e tjera, publike dhe private, përfshirë institucionet e arsimit të përgjithshëm dhe të lartë.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A709CA" w:rsidRPr="002925A8" w:rsidRDefault="00A709CA" w:rsidP="00A709CA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7/1</w:t>
      </w:r>
    </w:p>
    <w:p w:rsidR="00A709CA" w:rsidRPr="002925A8" w:rsidRDefault="00A709CA" w:rsidP="00A709CA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Bordi i institucioneve publike ofruese të AFP-së</w:t>
      </w:r>
    </w:p>
    <w:p w:rsidR="00A709CA" w:rsidRPr="002925A8" w:rsidRDefault="00A709CA" w:rsidP="00635ED2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</w:rPr>
        <w:t xml:space="preserve">(Shtuar </w:t>
      </w:r>
      <w:r w:rsidRPr="002925A8">
        <w:rPr>
          <w:rFonts w:ascii="Garamond" w:hAnsi="Garamond"/>
          <w:i/>
          <w:sz w:val="24"/>
          <w:szCs w:val="24"/>
          <w:lang w:val="en-GB"/>
        </w:rPr>
        <w:t>me ligjin nr. 10 434, datë 23.6.2011</w:t>
      </w:r>
      <w:r w:rsidR="00635ED2" w:rsidRPr="002925A8">
        <w:rPr>
          <w:rFonts w:ascii="Garamond" w:hAnsi="Garamond"/>
          <w:i/>
          <w:sz w:val="24"/>
          <w:szCs w:val="24"/>
          <w:lang w:val="en-GB"/>
        </w:rPr>
        <w:t xml:space="preserve">; ndryshuar shkronja “b” e pikës 2 dhe pika 4 me </w:t>
      </w:r>
      <w:proofErr w:type="gramStart"/>
      <w:r w:rsidR="00635ED2" w:rsidRPr="002925A8">
        <w:rPr>
          <w:rFonts w:ascii="Garamond" w:hAnsi="Garamond"/>
          <w:i/>
          <w:sz w:val="24"/>
          <w:szCs w:val="24"/>
          <w:lang w:val="en-GB"/>
        </w:rPr>
        <w:t>ligjin  nr</w:t>
      </w:r>
      <w:proofErr w:type="gramEnd"/>
      <w:r w:rsidR="00635ED2" w:rsidRPr="002925A8">
        <w:rPr>
          <w:rFonts w:ascii="Garamond" w:hAnsi="Garamond"/>
          <w:i/>
          <w:sz w:val="24"/>
          <w:szCs w:val="24"/>
          <w:lang w:val="en-GB"/>
        </w:rPr>
        <w:t>. 63/2014, datë 26.6.2014</w:t>
      </w:r>
      <w:r w:rsidRPr="002925A8">
        <w:rPr>
          <w:rFonts w:ascii="Garamond" w:hAnsi="Garamond"/>
          <w:i/>
          <w:sz w:val="24"/>
          <w:szCs w:val="24"/>
          <w:lang w:val="en-GB"/>
        </w:rPr>
        <w:t>)</w:t>
      </w:r>
    </w:p>
    <w:p w:rsidR="00A709CA" w:rsidRPr="002925A8" w:rsidRDefault="00A709CA" w:rsidP="00A709CA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1. Bordi i institucioneve publike ofruese të AFP-së (më poshtë Bordi), është organ kolegjial, që përfaqëson interesat e nxënësve/kursantëve, të komunitetit të biznesit, të partnerëve socialë, si dhe të pushtetit vendor. Bordi mbështet institucionin në zhvillimin e profilit të tij në tregun e AFP-së, të lidhur ngushtë me tregun e punës dhe me zhvillimin ekonomik të vendit dhe mbikëqyr veprimtarinë që lidhet me drejtimin dhe administrimin ekonomik, financiar dhe të pronave të institucionit.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2. Bordi përbëhet nga: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a) </w:t>
      </w:r>
      <w:proofErr w:type="gramStart"/>
      <w:r w:rsidRPr="002925A8">
        <w:rPr>
          <w:rFonts w:ascii="Garamond" w:hAnsi="Garamond"/>
          <w:sz w:val="24"/>
          <w:szCs w:val="24"/>
        </w:rPr>
        <w:t>dy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përfaqësues të sektorit privat, që lidhet me profilin e institucionit të AFP-së; 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b) </w:t>
      </w:r>
      <w:proofErr w:type="gramStart"/>
      <w:r w:rsidR="00635ED2" w:rsidRPr="002925A8">
        <w:rPr>
          <w:rFonts w:ascii="Garamond" w:hAnsi="Garamond"/>
          <w:sz w:val="24"/>
          <w:szCs w:val="24"/>
        </w:rPr>
        <w:t>një</w:t>
      </w:r>
      <w:proofErr w:type="gramEnd"/>
      <w:r w:rsidR="00635ED2" w:rsidRPr="002925A8">
        <w:rPr>
          <w:rFonts w:ascii="Garamond" w:hAnsi="Garamond"/>
          <w:sz w:val="24"/>
          <w:szCs w:val="24"/>
        </w:rPr>
        <w:t xml:space="preserve"> përfaqësues i njësisë arsimore vendore (drejtorisë arsimore rajonale/zyrës arsimore), që mbulon institucionin arsimor publik, ofrues të AFP-së, (shkollat publike profesionale)</w:t>
      </w:r>
      <w:r w:rsidRPr="002925A8">
        <w:rPr>
          <w:rFonts w:ascii="Garamond" w:hAnsi="Garamond"/>
          <w:sz w:val="24"/>
          <w:szCs w:val="24"/>
        </w:rPr>
        <w:t>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c) </w:t>
      </w:r>
      <w:proofErr w:type="gramStart"/>
      <w:r w:rsidRPr="002925A8">
        <w:rPr>
          <w:rFonts w:ascii="Garamond" w:hAnsi="Garamond"/>
          <w:sz w:val="24"/>
          <w:szCs w:val="24"/>
        </w:rPr>
        <w:t>një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përfaqësues i këshillit të qarkut, që mbulon institucionin arsimor publik ofrues të AFP-së;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ç) </w:t>
      </w:r>
      <w:proofErr w:type="gramStart"/>
      <w:r w:rsidRPr="002925A8">
        <w:rPr>
          <w:rFonts w:ascii="Garamond" w:hAnsi="Garamond"/>
          <w:sz w:val="24"/>
          <w:szCs w:val="24"/>
        </w:rPr>
        <w:t>një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përfaqësues i zyrës rajonale/vendore të punësimit, që mbulon institucionin arsimor publik ofrues të AFP-së; 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d) </w:t>
      </w:r>
      <w:proofErr w:type="gramStart"/>
      <w:r w:rsidRPr="002925A8">
        <w:rPr>
          <w:rFonts w:ascii="Garamond" w:hAnsi="Garamond"/>
          <w:sz w:val="24"/>
          <w:szCs w:val="24"/>
        </w:rPr>
        <w:t>një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përfaqësues i personelit mësimdhënës të institucionit publik, ofrues të AFP-së;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dh</w:t>
      </w:r>
      <w:proofErr w:type="gramEnd"/>
      <w:r w:rsidRPr="002925A8">
        <w:rPr>
          <w:rFonts w:ascii="Garamond" w:hAnsi="Garamond"/>
          <w:sz w:val="24"/>
          <w:szCs w:val="24"/>
        </w:rPr>
        <w:t>) një përfaqësues i nxënësve për shkollat publike të arsimit profesional ose një përfaqësues i punëmarrësve për qendrat publike të formimit profesional.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3. Bordi zgjedh kryetarin prej anëtarëve përfaqësues të sektorit privat.</w:t>
      </w:r>
    </w:p>
    <w:p w:rsidR="00635ED2" w:rsidRPr="002925A8" w:rsidRDefault="00A709CA" w:rsidP="00635ED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4. </w:t>
      </w:r>
      <w:r w:rsidR="00635ED2" w:rsidRPr="002925A8">
        <w:rPr>
          <w:rFonts w:ascii="Garamond" w:hAnsi="Garamond"/>
          <w:sz w:val="24"/>
          <w:szCs w:val="24"/>
        </w:rPr>
        <w:t xml:space="preserve">Të drejtat dhe detyrat e tjera të bordit të shkollave profesionale, mandati, mënyra e zgjedhjes së anëtarëve, si dhe funksionimi i tij përcaktohen me udhëzim të përbashkët të ministrit përgjegjës për çështjet sociale dhe të ministrit përgjegjës për çështjet e arsimit. </w:t>
      </w:r>
    </w:p>
    <w:p w:rsidR="00A709CA" w:rsidRPr="002925A8" w:rsidRDefault="00635ED2" w:rsidP="00635ED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Të drejtat dhe detyrat e tjera të bordit të qendrave të formimit profesional, mandati, mënyra e zgjedhjes së anëtarëve, si dhe funksionimi i tij përcaktohen me udhëzim të ministrit përgjegjës për çështjet sociale.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5. Bordi mblidhet një herë në 3 muaj dhe anëtarët e bordit përfitojnë shpërblim për çdo mbledhje nga të ardhurat e shkollës/qendrës, sipas vendimit të Këshillit të Ministrave për shpërblimin e bordeve, nëse shkolla/qendra realizon të ardhura.</w:t>
      </w:r>
    </w:p>
    <w:p w:rsidR="002925A8" w:rsidRPr="002925A8" w:rsidRDefault="002925A8" w:rsidP="00A709CA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8</w:t>
      </w:r>
    </w:p>
    <w:p w:rsidR="00635ED2" w:rsidRPr="002925A8" w:rsidRDefault="00635ED2" w:rsidP="00635ED2">
      <w:pPr>
        <w:jc w:val="center"/>
        <w:rPr>
          <w:rFonts w:ascii="Garamond" w:hAnsi="Garamond"/>
          <w:b/>
          <w:sz w:val="24"/>
          <w:szCs w:val="24"/>
          <w:lang w:val="en-GB"/>
        </w:rPr>
      </w:pPr>
      <w:r w:rsidRPr="002925A8">
        <w:rPr>
          <w:rFonts w:ascii="Garamond" w:hAnsi="Garamond"/>
          <w:b/>
          <w:sz w:val="24"/>
          <w:szCs w:val="24"/>
          <w:lang w:val="en-GB"/>
        </w:rPr>
        <w:t>Licencimi i institucioneve jopublike të arsimit dhe formimit profesional</w:t>
      </w:r>
    </w:p>
    <w:p w:rsidR="00A709CA" w:rsidRPr="002925A8" w:rsidRDefault="00A709CA" w:rsidP="00635ED2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 xml:space="preserve">(Ndryshuar me ligjin nr. 10 137, datë 11.5.2009; </w:t>
      </w:r>
      <w:r w:rsidRPr="002925A8">
        <w:rPr>
          <w:rFonts w:ascii="Garamond" w:hAnsi="Garamond"/>
          <w:i/>
          <w:sz w:val="24"/>
          <w:szCs w:val="24"/>
        </w:rPr>
        <w:t xml:space="preserve">ndryshuar </w:t>
      </w:r>
      <w:r w:rsidRPr="002925A8">
        <w:rPr>
          <w:rFonts w:ascii="Garamond" w:hAnsi="Garamond"/>
          <w:i/>
          <w:sz w:val="24"/>
          <w:szCs w:val="24"/>
          <w:lang w:val="en-GB"/>
        </w:rPr>
        <w:t>me ligjin nr. 10 434, datë 23.6.2011</w:t>
      </w:r>
      <w:r w:rsidR="00635ED2" w:rsidRPr="002925A8">
        <w:rPr>
          <w:rFonts w:ascii="Garamond" w:hAnsi="Garamond"/>
          <w:i/>
          <w:sz w:val="24"/>
          <w:szCs w:val="24"/>
          <w:lang w:val="en-GB"/>
        </w:rPr>
        <w:t xml:space="preserve">; ndryshuar me </w:t>
      </w:r>
      <w:proofErr w:type="gramStart"/>
      <w:r w:rsidR="00635ED2" w:rsidRPr="002925A8">
        <w:rPr>
          <w:rFonts w:ascii="Garamond" w:hAnsi="Garamond"/>
          <w:i/>
          <w:sz w:val="24"/>
          <w:szCs w:val="24"/>
          <w:lang w:val="en-GB"/>
        </w:rPr>
        <w:t>ligjin  nr</w:t>
      </w:r>
      <w:proofErr w:type="gramEnd"/>
      <w:r w:rsidR="00635ED2" w:rsidRPr="002925A8">
        <w:rPr>
          <w:rFonts w:ascii="Garamond" w:hAnsi="Garamond"/>
          <w:i/>
          <w:sz w:val="24"/>
          <w:szCs w:val="24"/>
          <w:lang w:val="en-GB"/>
        </w:rPr>
        <w:t>. 63/2014, datë 26.6.2014</w:t>
      </w:r>
      <w:r w:rsidRPr="002925A8">
        <w:rPr>
          <w:rFonts w:ascii="Garamond" w:hAnsi="Garamond"/>
          <w:i/>
          <w:sz w:val="24"/>
          <w:szCs w:val="24"/>
          <w:lang w:val="en-GB"/>
        </w:rPr>
        <w:t>)</w:t>
      </w:r>
    </w:p>
    <w:p w:rsidR="00D04D40" w:rsidRPr="002925A8" w:rsidRDefault="00D04D40" w:rsidP="00A709C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A709CA" w:rsidRPr="002925A8" w:rsidRDefault="00635ED2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Licencimi i institucioneve jopublike të arsimit profesional dhe/ose subjekteve që kryejnë veprimtari të formimit profesional bëhet në bazë të kushteve e të kritereve që përcaktohen në udhëzimet e përbashkëta, të nxjerra për to nga ministri përgjegjës për çështjet sociale dhe </w:t>
      </w:r>
      <w:proofErr w:type="gramStart"/>
      <w:r w:rsidRPr="002925A8">
        <w:rPr>
          <w:rFonts w:ascii="Garamond" w:hAnsi="Garamond"/>
          <w:sz w:val="24"/>
          <w:szCs w:val="24"/>
        </w:rPr>
        <w:t xml:space="preserve">ministri  </w:t>
      </w:r>
      <w:r w:rsidRPr="002925A8">
        <w:rPr>
          <w:rFonts w:ascii="Garamond" w:hAnsi="Garamond"/>
          <w:sz w:val="24"/>
          <w:szCs w:val="24"/>
        </w:rPr>
        <w:lastRenderedPageBreak/>
        <w:t>përgjegjës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 çështjet e arsimit. </w:t>
      </w:r>
      <w:proofErr w:type="gramStart"/>
      <w:r w:rsidRPr="002925A8">
        <w:rPr>
          <w:rFonts w:ascii="Garamond" w:hAnsi="Garamond"/>
          <w:sz w:val="24"/>
          <w:szCs w:val="24"/>
        </w:rPr>
        <w:t>Ky</w:t>
      </w:r>
      <w:proofErr w:type="gramEnd"/>
      <w:r w:rsidRPr="002925A8">
        <w:rPr>
          <w:rFonts w:ascii="Garamond" w:hAnsi="Garamond"/>
          <w:sz w:val="24"/>
          <w:szCs w:val="24"/>
        </w:rPr>
        <w:t xml:space="preserve"> proces kryhet në bashkëpunim me Qendrën Kombëtare të Licencimeve.</w:t>
      </w: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9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Akreditimi i institucioneve të arsimit dhe formimit profesional</w:t>
      </w:r>
    </w:p>
    <w:p w:rsidR="00635ED2" w:rsidRPr="002925A8" w:rsidRDefault="00A709CA" w:rsidP="00635ED2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</w:t>
      </w:r>
      <w:r w:rsidRPr="002925A8">
        <w:rPr>
          <w:rFonts w:ascii="Garamond" w:hAnsi="Garamond"/>
          <w:i/>
          <w:sz w:val="24"/>
          <w:szCs w:val="24"/>
        </w:rPr>
        <w:t xml:space="preserve">dryshuar </w:t>
      </w:r>
      <w:r w:rsidRPr="002925A8">
        <w:rPr>
          <w:rFonts w:ascii="Garamond" w:hAnsi="Garamond"/>
          <w:i/>
          <w:sz w:val="24"/>
          <w:szCs w:val="24"/>
          <w:lang w:val="en-GB"/>
        </w:rPr>
        <w:t>me ligjin nr. 10 434, datë 23.6.2011</w:t>
      </w:r>
      <w:r w:rsidR="00635ED2" w:rsidRPr="002925A8">
        <w:rPr>
          <w:rFonts w:ascii="Garamond" w:hAnsi="Garamond"/>
          <w:i/>
          <w:sz w:val="24"/>
          <w:szCs w:val="24"/>
          <w:lang w:val="en-GB"/>
        </w:rPr>
        <w:t xml:space="preserve">; ndryshuar pika 2 me </w:t>
      </w:r>
      <w:proofErr w:type="gramStart"/>
      <w:r w:rsidR="00635ED2" w:rsidRPr="002925A8">
        <w:rPr>
          <w:rFonts w:ascii="Garamond" w:hAnsi="Garamond"/>
          <w:i/>
          <w:sz w:val="24"/>
          <w:szCs w:val="24"/>
          <w:lang w:val="en-GB"/>
        </w:rPr>
        <w:t>ligjin  nr</w:t>
      </w:r>
      <w:proofErr w:type="gramEnd"/>
      <w:r w:rsidR="00635ED2" w:rsidRPr="002925A8">
        <w:rPr>
          <w:rFonts w:ascii="Garamond" w:hAnsi="Garamond"/>
          <w:i/>
          <w:sz w:val="24"/>
          <w:szCs w:val="24"/>
          <w:lang w:val="en-GB"/>
        </w:rPr>
        <w:t>. 63/2014, datë 26.6.2014)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1. Akreditimi i programeve të AFP-së kryhet nga Agjencia Kombëtare e Arsimit, Formimit Profesional dhe Kualifikimeve (AKAFPK), në përputhje me nivelet e Kornizës Shqiptare të Kualifikimeve dhe në bazë të sistemit të sigurimit të cilësisë. </w:t>
      </w:r>
    </w:p>
    <w:p w:rsidR="00D04D40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2. </w:t>
      </w:r>
      <w:r w:rsidR="00635ED2" w:rsidRPr="002925A8">
        <w:rPr>
          <w:rFonts w:ascii="Garamond" w:hAnsi="Garamond"/>
          <w:sz w:val="24"/>
          <w:szCs w:val="24"/>
        </w:rPr>
        <w:t>Standardet, kriteret dhe procedurat e akreditimit për programet mësimore dhe institucionet e arsimit dhe formimit profesional miratohen me udhëzim të përbashkët të ministrit përgjegjës për çështjet e arsimit dhe ministrit përgjegjës për çështjet sociale.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10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Pranimi në arsimin dhe formimin profesional</w:t>
      </w:r>
    </w:p>
    <w:p w:rsidR="00A709CA" w:rsidRPr="002925A8" w:rsidRDefault="00A709CA" w:rsidP="00A709CA">
      <w:pPr>
        <w:jc w:val="center"/>
        <w:rPr>
          <w:rFonts w:ascii="Garamond" w:hAnsi="Garamond"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(Hequr fjalë në pikën 1, ndryshuar pika 2</w:t>
      </w:r>
      <w:r w:rsidRPr="002925A8">
        <w:rPr>
          <w:rFonts w:ascii="Garamond" w:hAnsi="Garamond"/>
          <w:i/>
          <w:sz w:val="24"/>
          <w:szCs w:val="24"/>
        </w:rPr>
        <w:t xml:space="preserve"> </w:t>
      </w:r>
      <w:r w:rsidRPr="002925A8">
        <w:rPr>
          <w:rFonts w:ascii="Garamond" w:hAnsi="Garamond"/>
          <w:i/>
          <w:sz w:val="24"/>
          <w:szCs w:val="24"/>
          <w:lang w:val="en-GB"/>
        </w:rPr>
        <w:t>me ligjin nr. 10 434, datë 23.6.2011</w:t>
      </w:r>
      <w:r w:rsidR="00635ED2" w:rsidRPr="002925A8">
        <w:rPr>
          <w:rFonts w:ascii="Garamond" w:hAnsi="Garamond"/>
          <w:i/>
          <w:sz w:val="24"/>
          <w:szCs w:val="24"/>
          <w:lang w:val="en-GB"/>
        </w:rPr>
        <w:t xml:space="preserve">; ndryshuar pika 1 me </w:t>
      </w:r>
      <w:proofErr w:type="gramStart"/>
      <w:r w:rsidR="00635ED2" w:rsidRPr="002925A8">
        <w:rPr>
          <w:rFonts w:ascii="Garamond" w:hAnsi="Garamond"/>
          <w:i/>
          <w:sz w:val="24"/>
          <w:szCs w:val="24"/>
          <w:lang w:val="en-GB"/>
        </w:rPr>
        <w:t>ligjin  nr</w:t>
      </w:r>
      <w:proofErr w:type="gramEnd"/>
      <w:r w:rsidR="00635ED2" w:rsidRPr="002925A8">
        <w:rPr>
          <w:rFonts w:ascii="Garamond" w:hAnsi="Garamond"/>
          <w:i/>
          <w:sz w:val="24"/>
          <w:szCs w:val="24"/>
          <w:lang w:val="en-GB"/>
        </w:rPr>
        <w:t>. 63/2014, datë 26.6.2014</w:t>
      </w:r>
      <w:r w:rsidRPr="002925A8">
        <w:rPr>
          <w:rFonts w:ascii="Garamond" w:hAnsi="Garamond"/>
          <w:i/>
          <w:sz w:val="24"/>
          <w:szCs w:val="24"/>
          <w:lang w:val="en-GB"/>
        </w:rPr>
        <w:t>)</w:t>
      </w:r>
    </w:p>
    <w:p w:rsidR="00D04D40" w:rsidRPr="002925A8" w:rsidRDefault="00D04D40" w:rsidP="00A709C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1. </w:t>
      </w:r>
      <w:r w:rsidR="00635ED2" w:rsidRPr="002925A8">
        <w:rPr>
          <w:rFonts w:ascii="Garamond" w:hAnsi="Garamond"/>
          <w:sz w:val="24"/>
          <w:szCs w:val="24"/>
        </w:rPr>
        <w:t>Në shkollat profesionale pranohen të gjithë individët që kanë përfunduar arsimin bazë dhe kanë marrë dëftesën e lirimit. Kriteret e pranimeve dhe procedurat e regjistrimit vendosen me udhëzim të përbashkët të ministrit përgjegjës për çështjet e arsimit dhe ministrit përgjegjës për çështjet sociale.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2. </w:t>
      </w:r>
      <w:r w:rsidR="00A709CA" w:rsidRPr="002925A8">
        <w:rPr>
          <w:rFonts w:ascii="Garamond" w:hAnsi="Garamond"/>
          <w:sz w:val="24"/>
          <w:szCs w:val="24"/>
        </w:rPr>
        <w:t>Në qendrat e formimit profesional, publike dhe private, kurset dhe programet e formimit, riformimit dhe të rikualifikimit profesional të akredituara janë të hapura për të gjithë personat që përmbushin kriteret për hyrjen, pranimin dhe regjistrimin në to, të përcaktuara si pjesë e procesit të akreditimit.</w:t>
      </w:r>
      <w:r w:rsidRPr="002925A8">
        <w:rPr>
          <w:rFonts w:ascii="Garamond" w:hAnsi="Garamond"/>
          <w:sz w:val="24"/>
          <w:szCs w:val="24"/>
        </w:rPr>
        <w:t>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11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Kohëzgjatja në arsimin dhe formimin profesional</w:t>
      </w:r>
    </w:p>
    <w:p w:rsidR="00A709CA" w:rsidRPr="002925A8" w:rsidRDefault="00A709CA" w:rsidP="00A709C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</w:t>
      </w:r>
      <w:proofErr w:type="gramStart"/>
      <w:r w:rsidRPr="002925A8">
        <w:rPr>
          <w:rFonts w:ascii="Garamond" w:hAnsi="Garamond"/>
          <w:i/>
          <w:sz w:val="24"/>
          <w:szCs w:val="24"/>
          <w:lang w:val="en-GB"/>
        </w:rPr>
        <w:t>Ndryshuar  pikat</w:t>
      </w:r>
      <w:proofErr w:type="gramEnd"/>
      <w:r w:rsidRPr="002925A8">
        <w:rPr>
          <w:rFonts w:ascii="Garamond" w:hAnsi="Garamond"/>
          <w:i/>
          <w:sz w:val="24"/>
          <w:szCs w:val="24"/>
          <w:lang w:val="en-GB"/>
        </w:rPr>
        <w:t xml:space="preserve"> 2, 3 dhe 4 me ligjin nr. 10 011, datë 30.10.2008; shfuqizuar </w:t>
      </w:r>
      <w:r w:rsidRPr="002925A8">
        <w:rPr>
          <w:rFonts w:ascii="Garamond" w:hAnsi="Garamond"/>
          <w:i/>
          <w:sz w:val="24"/>
          <w:szCs w:val="24"/>
        </w:rPr>
        <w:t xml:space="preserve"> </w:t>
      </w:r>
      <w:r w:rsidRPr="002925A8">
        <w:rPr>
          <w:rFonts w:ascii="Garamond" w:hAnsi="Garamond"/>
          <w:i/>
          <w:sz w:val="24"/>
          <w:szCs w:val="24"/>
          <w:lang w:val="en-GB"/>
        </w:rPr>
        <w:t>me ligjin nr. 10 434, datë 23.6.2011)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12</w:t>
      </w:r>
    </w:p>
    <w:p w:rsidR="00575C12" w:rsidRPr="002925A8" w:rsidRDefault="00575C12" w:rsidP="00A709CA">
      <w:pPr>
        <w:jc w:val="center"/>
        <w:rPr>
          <w:rFonts w:ascii="Garamond" w:hAnsi="Garamond"/>
          <w:b/>
          <w:sz w:val="24"/>
          <w:szCs w:val="24"/>
          <w:lang w:val="en-GB"/>
        </w:rPr>
      </w:pPr>
      <w:r w:rsidRPr="002925A8">
        <w:rPr>
          <w:rFonts w:ascii="Garamond" w:hAnsi="Garamond"/>
          <w:b/>
          <w:sz w:val="24"/>
          <w:szCs w:val="24"/>
          <w:lang w:val="en-GB"/>
        </w:rPr>
        <w:t xml:space="preserve">Kalimi nga një nivel/drejtim i arsimit dhe formimit profesional në një tjetër </w:t>
      </w:r>
    </w:p>
    <w:p w:rsidR="00A709CA" w:rsidRPr="002925A8" w:rsidRDefault="00A709CA" w:rsidP="00A709C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(Shtuar fjali me ligjin nr. 10 434, datë 23.6.2011</w:t>
      </w:r>
      <w:r w:rsidR="00575C12" w:rsidRPr="002925A8">
        <w:rPr>
          <w:rFonts w:ascii="Garamond" w:hAnsi="Garamond"/>
          <w:i/>
          <w:sz w:val="24"/>
          <w:szCs w:val="24"/>
          <w:lang w:val="en-GB"/>
        </w:rPr>
        <w:t xml:space="preserve">; ndryshuar me </w:t>
      </w:r>
      <w:proofErr w:type="gramStart"/>
      <w:r w:rsidR="00575C12" w:rsidRPr="002925A8">
        <w:rPr>
          <w:rFonts w:ascii="Garamond" w:hAnsi="Garamond"/>
          <w:i/>
          <w:sz w:val="24"/>
          <w:szCs w:val="24"/>
          <w:lang w:val="en-GB"/>
        </w:rPr>
        <w:t>ligjin  nr</w:t>
      </w:r>
      <w:proofErr w:type="gramEnd"/>
      <w:r w:rsidR="00575C12" w:rsidRPr="002925A8">
        <w:rPr>
          <w:rFonts w:ascii="Garamond" w:hAnsi="Garamond"/>
          <w:i/>
          <w:sz w:val="24"/>
          <w:szCs w:val="24"/>
          <w:lang w:val="en-GB"/>
        </w:rPr>
        <w:t>. 63/2014, datë 26.6.2014</w:t>
      </w:r>
      <w:r w:rsidRPr="002925A8">
        <w:rPr>
          <w:rFonts w:ascii="Garamond" w:hAnsi="Garamond"/>
          <w:i/>
          <w:sz w:val="24"/>
          <w:szCs w:val="24"/>
          <w:lang w:val="en-GB"/>
        </w:rPr>
        <w:t>)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1. Hyrja, vijimi dhe transferimi nga një nivel/drejtim i arsimit profesional në një nivel/drejtim tjetër bëhet sipas rregullave të përcaktuara me udhëzim të ministrit përgjegjës për çështjet sociale.</w:t>
      </w:r>
    </w:p>
    <w:p w:rsidR="00A709CA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2. Transferimi nga një nivel/drejtim i arsimit profesional në arsimin e mesëm të lartë ose nga arsimi i mesëm i lartë në arsimin profesional bëhet sipas rregullave të përcaktuara me udhëzim të përbashkët të ministrit përgjegjës për çështjet sociale dhe të ministrit përgjegjës për çështjet e arsimit.</w:t>
      </w: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13</w:t>
      </w:r>
    </w:p>
    <w:p w:rsidR="00D04D40" w:rsidRPr="002925A8" w:rsidRDefault="00A709CA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Vlerësimi përfundimtar</w:t>
      </w:r>
      <w:r w:rsidR="00D04D40" w:rsidRPr="002925A8">
        <w:rPr>
          <w:rFonts w:ascii="Garamond" w:hAnsi="Garamond"/>
          <w:sz w:val="24"/>
          <w:szCs w:val="24"/>
        </w:rPr>
        <w:t xml:space="preserve"> në arsimin dhe formimin profesional</w:t>
      </w:r>
    </w:p>
    <w:p w:rsidR="00575C12" w:rsidRPr="002925A8" w:rsidRDefault="00575C12" w:rsidP="00575C12">
      <w:pPr>
        <w:jc w:val="center"/>
        <w:rPr>
          <w:rFonts w:ascii="Garamond" w:hAnsi="Garamond"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me ligjin nr. 63/2014, datë 26.6.2014)</w:t>
      </w:r>
    </w:p>
    <w:p w:rsidR="00D04D40" w:rsidRPr="002925A8" w:rsidRDefault="00D04D40" w:rsidP="00575C12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Vlerësimi përfundimtar i nxënësve dhe i kursantëve në arsimin dhe formimin profesional publik dhe atë jopublik, të akredituar, bëhet në bazë të provimeve, me pjesëmarrjen edhe të </w:t>
      </w:r>
      <w:r w:rsidRPr="002925A8">
        <w:rPr>
          <w:rFonts w:ascii="Garamond" w:hAnsi="Garamond"/>
          <w:sz w:val="24"/>
          <w:szCs w:val="24"/>
        </w:rPr>
        <w:lastRenderedPageBreak/>
        <w:t xml:space="preserve">partnerëve socialë për fushat profesionale. </w:t>
      </w:r>
    </w:p>
    <w:p w:rsidR="00D04D40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Kriteret dhe rregullat e provimeve përcaktohen nga ministritë përkatëse, për provimet e niveleve të arsimit profesional nga ministria përgjegjëse për çështjet sociale, ndërsa për provimet e Maturës Shtetërore përcaktohen me udhëzim të përbashkët të ministrit përgjegjës për çështjet sociale dhe të ministrit përgjegjës për çështjet e arsimit.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14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Certifikimi</w:t>
      </w:r>
    </w:p>
    <w:p w:rsidR="00575C12" w:rsidRPr="002925A8" w:rsidRDefault="00A709CA" w:rsidP="00575C12">
      <w:pPr>
        <w:jc w:val="center"/>
        <w:rPr>
          <w:rFonts w:ascii="Garamond" w:hAnsi="Garamond"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me ligjin nr. 10 434, datë 23.6.2011</w:t>
      </w:r>
      <w:r w:rsidR="00575C12" w:rsidRPr="002925A8">
        <w:rPr>
          <w:rFonts w:ascii="Garamond" w:hAnsi="Garamond"/>
          <w:i/>
          <w:sz w:val="24"/>
          <w:szCs w:val="24"/>
          <w:lang w:val="en-GB"/>
        </w:rPr>
        <w:t>; ndryshuar me ligjin nr. 63/2014, datë 26.6.2014)</w:t>
      </w:r>
    </w:p>
    <w:p w:rsidR="00A709CA" w:rsidRPr="002925A8" w:rsidRDefault="00A709CA" w:rsidP="00575C12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1. Ministri përgjegjës për çështjet sociale dhe ministri përgjegjës për çështjet e arsimit, me udhëzim të përbashkët, përcaktojnë llojin, përmbajtjen, formatin dhe procedurën e dhënies së dokumenteve të certifikimit për nxënësit në sistemin e arsimit profesional, sipas niveleve të përcaktuara në Kornizën Shqiptare të Kualifikimeve. </w:t>
      </w:r>
    </w:p>
    <w:p w:rsidR="00A709CA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2. Ministri përgjegjës për çështjet sociale përcakton llojin, përmbajtjen, formatin dhe procedurën e dhënies së dokumenteve të certifikimit për kursantët në sistemin e formimit profesional.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15</w:t>
      </w:r>
    </w:p>
    <w:p w:rsidR="00575C12" w:rsidRPr="002925A8" w:rsidRDefault="00575C12" w:rsidP="00575C12">
      <w:pPr>
        <w:jc w:val="center"/>
        <w:rPr>
          <w:rFonts w:ascii="Garamond" w:hAnsi="Garamond"/>
          <w:b/>
          <w:sz w:val="24"/>
          <w:szCs w:val="24"/>
          <w:lang w:val="en-GB"/>
        </w:rPr>
      </w:pPr>
      <w:r w:rsidRPr="002925A8">
        <w:rPr>
          <w:rFonts w:ascii="Garamond" w:hAnsi="Garamond"/>
          <w:b/>
          <w:sz w:val="24"/>
          <w:szCs w:val="24"/>
          <w:lang w:val="en-GB"/>
        </w:rPr>
        <w:t xml:space="preserve">Këshillimi dhe orientimi në arsimin dhe formimin profesional </w:t>
      </w:r>
    </w:p>
    <w:p w:rsidR="00575C12" w:rsidRPr="002925A8" w:rsidRDefault="00575C12" w:rsidP="00575C12">
      <w:pPr>
        <w:jc w:val="center"/>
        <w:rPr>
          <w:rFonts w:ascii="Garamond" w:hAnsi="Garamond"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me ligjin nr. 63/2014, datë 26.6.2014)</w:t>
      </w:r>
    </w:p>
    <w:p w:rsidR="00575C12" w:rsidRPr="002925A8" w:rsidRDefault="00575C12" w:rsidP="00575C12">
      <w:pPr>
        <w:rPr>
          <w:rFonts w:ascii="Garamond" w:hAnsi="Garamond"/>
          <w:sz w:val="24"/>
          <w:szCs w:val="24"/>
          <w:lang w:val="en-GB"/>
        </w:rPr>
      </w:pPr>
    </w:p>
    <w:p w:rsidR="00575C12" w:rsidRPr="002925A8" w:rsidRDefault="00575C12" w:rsidP="00575C12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2925A8">
        <w:rPr>
          <w:rFonts w:ascii="Garamond" w:hAnsi="Garamond"/>
          <w:spacing w:val="-4"/>
          <w:sz w:val="24"/>
          <w:szCs w:val="24"/>
        </w:rPr>
        <w:t xml:space="preserve">1. Këshillimi dhe orientimi për karrierë është pjesë integrale e të gjitha programeve të ofruara nga institucionet e arsimit dhe formimit profesional. </w:t>
      </w:r>
    </w:p>
    <w:p w:rsidR="00575C12" w:rsidRPr="002925A8" w:rsidRDefault="00575C12" w:rsidP="00575C12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2925A8">
        <w:rPr>
          <w:rFonts w:ascii="Garamond" w:hAnsi="Garamond"/>
          <w:spacing w:val="-4"/>
          <w:sz w:val="24"/>
          <w:szCs w:val="24"/>
        </w:rPr>
        <w:t>2. Me këshillimin dhe orientimin në arsimin dhe formimin profesional synohet që të ndihmohen të gjithë shtetasit në zgjedhjen e arsimimit, të profesionit, të formimit, të riformimit dhe të riaftësimit profesional më të përshtatshëm për interesat dhe mundësitë fizike e mendore të tyre.</w:t>
      </w:r>
    </w:p>
    <w:p w:rsidR="00575C12" w:rsidRPr="002925A8" w:rsidRDefault="00575C12" w:rsidP="00575C12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2925A8">
        <w:rPr>
          <w:rFonts w:ascii="Garamond" w:hAnsi="Garamond"/>
          <w:spacing w:val="-4"/>
          <w:sz w:val="24"/>
          <w:szCs w:val="24"/>
        </w:rPr>
        <w:t>3. Ministri përgjegjës për çështjet sociale përcakton mënyrën e ofrimit të këshillimit dhe orientimit për karrierë nga institucionet e AFP-së.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16</w:t>
      </w:r>
    </w:p>
    <w:p w:rsidR="00575C12" w:rsidRPr="002925A8" w:rsidRDefault="00575C12" w:rsidP="00575C12">
      <w:pPr>
        <w:jc w:val="center"/>
        <w:rPr>
          <w:rFonts w:ascii="Garamond" w:hAnsi="Garamond"/>
          <w:b/>
          <w:sz w:val="24"/>
          <w:szCs w:val="24"/>
          <w:lang w:val="en-GB"/>
        </w:rPr>
      </w:pPr>
      <w:r w:rsidRPr="002925A8">
        <w:rPr>
          <w:rFonts w:ascii="Garamond" w:hAnsi="Garamond"/>
          <w:b/>
          <w:sz w:val="24"/>
          <w:szCs w:val="24"/>
          <w:lang w:val="en-GB"/>
        </w:rPr>
        <w:t xml:space="preserve">Dokumentimi, informacioni dhe statistikat </w:t>
      </w:r>
    </w:p>
    <w:p w:rsidR="00A709CA" w:rsidRPr="002925A8" w:rsidRDefault="00A709CA" w:rsidP="00575C12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fjalia e dytë me ligjin nr. 10 434, datë 23.6.2011</w:t>
      </w:r>
      <w:r w:rsidR="00575C12" w:rsidRPr="002925A8">
        <w:rPr>
          <w:rFonts w:ascii="Garamond" w:hAnsi="Garamond"/>
          <w:i/>
          <w:sz w:val="24"/>
          <w:szCs w:val="24"/>
          <w:lang w:val="en-GB"/>
        </w:rPr>
        <w:t>; ndryshuar me ligjin nr. 63/2014, datë 26.6.2014)</w:t>
      </w:r>
    </w:p>
    <w:p w:rsidR="002925A8" w:rsidRPr="002925A8" w:rsidRDefault="002925A8" w:rsidP="00575C12">
      <w:pPr>
        <w:jc w:val="center"/>
        <w:rPr>
          <w:rFonts w:ascii="Garamond" w:hAnsi="Garamond"/>
          <w:sz w:val="24"/>
          <w:szCs w:val="24"/>
          <w:lang w:val="en-GB"/>
        </w:rPr>
      </w:pP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1. Ministria përgjegjëse për çështjet sociale dhe ministria përgjegjëse për çështjet e arsimit janë përgjegjëse për dokumentimin, dhënien e informacionit dhe mbajtjen e statistikave të arsimit dhe formimit profesional. 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2. Ministritë e tjera, njësitë e qeverisjes vendore, si dhe të gjitha institucionet e tjera të sistemit të AFP-së, në nivel kombëtar apo vendor, janë të detyruara të japin informacion për veprimtaritë e AFP-së në këto ministri. </w:t>
      </w:r>
    </w:p>
    <w:p w:rsidR="00A709CA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3. Procedurat e mbledhjes, të raportimit të informacionit dhe shpeshtësia e dhënies së informacionit përcaktohen me udhëzim të </w:t>
      </w:r>
      <w:proofErr w:type="gramStart"/>
      <w:r w:rsidRPr="002925A8">
        <w:rPr>
          <w:rFonts w:ascii="Garamond" w:hAnsi="Garamond"/>
          <w:sz w:val="24"/>
          <w:szCs w:val="24"/>
        </w:rPr>
        <w:t>dy</w:t>
      </w:r>
      <w:proofErr w:type="gramEnd"/>
      <w:r w:rsidRPr="002925A8">
        <w:rPr>
          <w:rFonts w:ascii="Garamond" w:hAnsi="Garamond"/>
          <w:sz w:val="24"/>
          <w:szCs w:val="24"/>
        </w:rPr>
        <w:t xml:space="preserve"> ministrive përgjegjëse</w:t>
      </w:r>
    </w:p>
    <w:p w:rsidR="00575C12" w:rsidRPr="002925A8" w:rsidRDefault="00575C12" w:rsidP="00D04D40">
      <w:pPr>
        <w:pStyle w:val="NeniNr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17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Personeli në arsimin dhe formimin profesional</w:t>
      </w:r>
    </w:p>
    <w:p w:rsidR="00A709CA" w:rsidRPr="002925A8" w:rsidRDefault="002925A8" w:rsidP="00575C12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 xml:space="preserve">(Ndryshuar </w:t>
      </w:r>
      <w:r w:rsidR="00A709CA" w:rsidRPr="002925A8">
        <w:rPr>
          <w:rFonts w:ascii="Garamond" w:hAnsi="Garamond"/>
          <w:i/>
          <w:sz w:val="24"/>
          <w:szCs w:val="24"/>
          <w:lang w:val="en-GB"/>
        </w:rPr>
        <w:t>pikat 2 dhe 3, shtuar pika 4 me ligjin nr. 10 434, datë 23.6.2011</w:t>
      </w:r>
      <w:r w:rsidR="00575C12" w:rsidRPr="002925A8">
        <w:rPr>
          <w:rFonts w:ascii="Garamond" w:hAnsi="Garamond"/>
          <w:i/>
          <w:sz w:val="24"/>
          <w:szCs w:val="24"/>
          <w:lang w:val="en-GB"/>
        </w:rPr>
        <w:t xml:space="preserve">; ndryshuar pikat 3 dhe 4 me </w:t>
      </w:r>
      <w:proofErr w:type="gramStart"/>
      <w:r w:rsidR="00575C12" w:rsidRPr="002925A8">
        <w:rPr>
          <w:rFonts w:ascii="Garamond" w:hAnsi="Garamond"/>
          <w:i/>
          <w:sz w:val="24"/>
          <w:szCs w:val="24"/>
          <w:lang w:val="en-GB"/>
        </w:rPr>
        <w:t>ligjin  nr</w:t>
      </w:r>
      <w:proofErr w:type="gramEnd"/>
      <w:r w:rsidR="00575C12" w:rsidRPr="002925A8">
        <w:rPr>
          <w:rFonts w:ascii="Garamond" w:hAnsi="Garamond"/>
          <w:i/>
          <w:sz w:val="24"/>
          <w:szCs w:val="24"/>
          <w:lang w:val="en-GB"/>
        </w:rPr>
        <w:t>. 63/2014, datë 26.6.2014</w:t>
      </w:r>
      <w:r w:rsidR="00A709CA" w:rsidRPr="002925A8">
        <w:rPr>
          <w:rFonts w:ascii="Garamond" w:hAnsi="Garamond"/>
          <w:i/>
          <w:sz w:val="24"/>
          <w:szCs w:val="24"/>
          <w:lang w:val="en-GB"/>
        </w:rPr>
        <w:t>)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1. Në institucionet e arsimit dhe formimit profesional angazhohet personel mësimdhënës teorik e praktik, personel drejtues dhe personel ndihmës.</w:t>
      </w:r>
    </w:p>
    <w:p w:rsidR="00A709CA" w:rsidRPr="002925A8" w:rsidRDefault="00D04D40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lastRenderedPageBreak/>
        <w:t>2</w:t>
      </w:r>
      <w:r w:rsidR="00A709CA" w:rsidRPr="002925A8">
        <w:rPr>
          <w:rFonts w:ascii="Garamond" w:hAnsi="Garamond"/>
          <w:sz w:val="24"/>
          <w:szCs w:val="24"/>
        </w:rPr>
        <w:t>. Personeli i mësimdhënies teorike dhe praktike përbëhet nga: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a) </w:t>
      </w:r>
      <w:proofErr w:type="gramStart"/>
      <w:r w:rsidRPr="002925A8">
        <w:rPr>
          <w:rFonts w:ascii="Garamond" w:hAnsi="Garamond"/>
          <w:sz w:val="24"/>
          <w:szCs w:val="24"/>
        </w:rPr>
        <w:t>mësuesit</w:t>
      </w:r>
      <w:proofErr w:type="gramEnd"/>
      <w:r w:rsidRPr="002925A8">
        <w:rPr>
          <w:rFonts w:ascii="Garamond" w:hAnsi="Garamond"/>
          <w:sz w:val="24"/>
          <w:szCs w:val="24"/>
        </w:rPr>
        <w:t xml:space="preserve"> e kulturës së përgjithshme;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b) </w:t>
      </w:r>
      <w:proofErr w:type="gramStart"/>
      <w:r w:rsidRPr="002925A8">
        <w:rPr>
          <w:rFonts w:ascii="Garamond" w:hAnsi="Garamond"/>
          <w:sz w:val="24"/>
          <w:szCs w:val="24"/>
        </w:rPr>
        <w:t>mësuesit</w:t>
      </w:r>
      <w:proofErr w:type="gramEnd"/>
      <w:r w:rsidRPr="002925A8">
        <w:rPr>
          <w:rFonts w:ascii="Garamond" w:hAnsi="Garamond"/>
          <w:sz w:val="24"/>
          <w:szCs w:val="24"/>
        </w:rPr>
        <w:t xml:space="preserve"> e kulturës profesionale;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c) </w:t>
      </w:r>
      <w:proofErr w:type="gramStart"/>
      <w:r w:rsidRPr="002925A8">
        <w:rPr>
          <w:rFonts w:ascii="Garamond" w:hAnsi="Garamond"/>
          <w:sz w:val="24"/>
          <w:szCs w:val="24"/>
        </w:rPr>
        <w:t>mësuesit</w:t>
      </w:r>
      <w:proofErr w:type="gramEnd"/>
      <w:r w:rsidRPr="002925A8">
        <w:rPr>
          <w:rFonts w:ascii="Garamond" w:hAnsi="Garamond"/>
          <w:sz w:val="24"/>
          <w:szCs w:val="24"/>
        </w:rPr>
        <w:t xml:space="preserve"> e formimit praktik në shkollat profesionale;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ç) </w:t>
      </w:r>
      <w:proofErr w:type="gramStart"/>
      <w:r w:rsidRPr="002925A8">
        <w:rPr>
          <w:rFonts w:ascii="Garamond" w:hAnsi="Garamond"/>
          <w:sz w:val="24"/>
          <w:szCs w:val="24"/>
        </w:rPr>
        <w:t>instruktorët</w:t>
      </w:r>
      <w:proofErr w:type="gramEnd"/>
      <w:r w:rsidRPr="002925A8">
        <w:rPr>
          <w:rFonts w:ascii="Garamond" w:hAnsi="Garamond"/>
          <w:sz w:val="24"/>
          <w:szCs w:val="24"/>
        </w:rPr>
        <w:t xml:space="preserve"> e formimit profesional në qendrat e formimit.</w:t>
      </w:r>
    </w:p>
    <w:p w:rsidR="00D04D40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3. </w:t>
      </w:r>
      <w:r w:rsidR="00575C12" w:rsidRPr="002925A8">
        <w:rPr>
          <w:rFonts w:ascii="Garamond" w:hAnsi="Garamond"/>
          <w:sz w:val="24"/>
          <w:szCs w:val="24"/>
        </w:rPr>
        <w:t>Trajnimi dhe kualifikimi i personelit të përmendur në shkronjën “a”, të pikës 2, të këtij neni, është përgjegjësi e Ministrisë përgjegjëse për çështjet e arsimit.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4. </w:t>
      </w:r>
      <w:r w:rsidR="00575C12" w:rsidRPr="002925A8">
        <w:rPr>
          <w:rFonts w:ascii="Garamond" w:hAnsi="Garamond"/>
          <w:sz w:val="24"/>
          <w:szCs w:val="24"/>
        </w:rPr>
        <w:t>Trajnimi dhe kualifikimi i personelit të përmendur në shkronjat “b”, “c” dhe “ç”, të  pikës 2, të këtij neni, është përgjegjësi e ministrisë përgjegjëse për çështjet sociale”.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A709CA" w:rsidRPr="002925A8" w:rsidRDefault="00A709CA" w:rsidP="00A709CA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18</w:t>
      </w:r>
    </w:p>
    <w:p w:rsidR="00A709CA" w:rsidRPr="002925A8" w:rsidRDefault="00A709CA" w:rsidP="00A709CA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Shoqëritë tregtare</w:t>
      </w:r>
    </w:p>
    <w:p w:rsidR="00A709CA" w:rsidRPr="002925A8" w:rsidRDefault="00A709CA" w:rsidP="00A709C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me ligjin nr. 10 434, datë 23.6.2011)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1. “Shoqëria tregtare” është subjekti ku mund të organizohen kurset e formimit nëpërmjet punës dhe ku mund të zhvillohen praktikat profesionale të nxënësve dhe të kursantëve të sistemit të AFP-së.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2. Shoqëritë tregtare, të cilat pranojnë nxënësit e shkollave profesionale për të zhvilluar praktikën mësimore, në kuadër të programit mësimor përkatës, mbështeten nga shteti. Format e mbështetjes, kriteret dhe kushtet për përfitimin e saj përcaktohen me vendim të Këshillit të Ministrave. </w:t>
      </w:r>
    </w:p>
    <w:p w:rsidR="00A709CA" w:rsidRPr="002925A8" w:rsidRDefault="00A709CA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eastAsia="Calibri" w:hAnsi="Garamond"/>
          <w:sz w:val="24"/>
          <w:szCs w:val="24"/>
        </w:rPr>
        <w:t>3. Përfshirja e shoqërive në sistemin publik të AFP-së rregullohet me anë të marrëveshjeve që lidhen ndërmjet shoqërive tregtare dhe institucioneve ofruese arsimore publike. Kohëzgjatja e përfshirjes së shoqërive tregtare në sistemin publik kushtëzohet nga programet e praktikave profesionale dhe nga kurset e formimit.</w:t>
      </w:r>
    </w:p>
    <w:p w:rsidR="00A709CA" w:rsidRPr="002925A8" w:rsidRDefault="00A709CA" w:rsidP="00A709CA">
      <w:pPr>
        <w:pStyle w:val="NeniNr"/>
        <w:rPr>
          <w:rFonts w:ascii="Garamond" w:eastAsia="Calibri" w:hAnsi="Garamond"/>
          <w:sz w:val="24"/>
          <w:szCs w:val="24"/>
        </w:rPr>
      </w:pPr>
      <w:r w:rsidRPr="002925A8">
        <w:rPr>
          <w:rFonts w:ascii="Garamond" w:eastAsia="Calibri" w:hAnsi="Garamond"/>
          <w:sz w:val="24"/>
          <w:szCs w:val="24"/>
        </w:rPr>
        <w:t>Neni 19</w:t>
      </w:r>
    </w:p>
    <w:p w:rsidR="00A709CA" w:rsidRPr="002925A8" w:rsidRDefault="00A709CA" w:rsidP="00A709CA">
      <w:pPr>
        <w:pStyle w:val="NeniTitull"/>
        <w:rPr>
          <w:rFonts w:ascii="Garamond" w:eastAsia="Calibri" w:hAnsi="Garamond"/>
          <w:sz w:val="24"/>
          <w:szCs w:val="24"/>
        </w:rPr>
      </w:pPr>
      <w:r w:rsidRPr="002925A8">
        <w:rPr>
          <w:rFonts w:ascii="Garamond" w:eastAsia="Calibri" w:hAnsi="Garamond"/>
          <w:sz w:val="24"/>
          <w:szCs w:val="24"/>
        </w:rPr>
        <w:t>Vlerësimi i sistemit</w:t>
      </w:r>
    </w:p>
    <w:p w:rsidR="00A709CA" w:rsidRPr="002925A8" w:rsidRDefault="00A709CA" w:rsidP="00A709C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me ligjin nr. 10 434, datë 23.6.2011</w:t>
      </w:r>
      <w:r w:rsidR="00575C12" w:rsidRPr="002925A8">
        <w:rPr>
          <w:rFonts w:ascii="Garamond" w:hAnsi="Garamond"/>
          <w:i/>
          <w:sz w:val="24"/>
          <w:szCs w:val="24"/>
          <w:lang w:val="en-GB"/>
        </w:rPr>
        <w:t>; ndryshuar me ligjin nr. 63/2014, datë 26.6.2014)</w:t>
      </w:r>
    </w:p>
    <w:p w:rsidR="00A709CA" w:rsidRPr="002925A8" w:rsidRDefault="00A709CA" w:rsidP="00A709CA">
      <w:pPr>
        <w:pStyle w:val="Paragrafi"/>
        <w:rPr>
          <w:rFonts w:ascii="Garamond" w:eastAsia="Calibri" w:hAnsi="Garamond"/>
          <w:sz w:val="24"/>
          <w:szCs w:val="24"/>
        </w:rPr>
      </w:pPr>
    </w:p>
    <w:p w:rsidR="00817D8F" w:rsidRPr="002925A8" w:rsidRDefault="00575C12" w:rsidP="00A709CA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Mekanizmat e zhvillimit dhe të vlerësimit të sistemit të arsimit dhe formimit profesional janë përgjegjësi e ministrisë përgjegjëse për çështjet sociale në bashkëpunim me ministritë përkatëse.</w:t>
      </w:r>
    </w:p>
    <w:p w:rsidR="00575C12" w:rsidRPr="002925A8" w:rsidRDefault="00575C12" w:rsidP="00A709CA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Kreu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KREU III</w:t>
      </w:r>
    </w:p>
    <w:p w:rsidR="00D04D40" w:rsidRPr="002925A8" w:rsidRDefault="00817D8F" w:rsidP="00D04D40">
      <w:pPr>
        <w:pStyle w:val="Kreu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koordinimi i</w:t>
      </w:r>
      <w:r w:rsidR="00D04D40" w:rsidRPr="002925A8">
        <w:rPr>
          <w:rFonts w:ascii="Garamond" w:hAnsi="Garamond"/>
          <w:sz w:val="24"/>
          <w:szCs w:val="24"/>
        </w:rPr>
        <w:t xml:space="preserve"> ARSIMIT DHE FORMIMIT PROFESIONAL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20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Kriteret e përgjithshme të </w:t>
      </w:r>
      <w:r w:rsidR="00817D8F" w:rsidRPr="002925A8">
        <w:rPr>
          <w:rFonts w:ascii="Garamond" w:hAnsi="Garamond"/>
          <w:sz w:val="24"/>
          <w:szCs w:val="24"/>
        </w:rPr>
        <w:t>koordinimit</w:t>
      </w:r>
    </w:p>
    <w:p w:rsidR="00817D8F" w:rsidRPr="002925A8" w:rsidRDefault="00817D8F" w:rsidP="00817D8F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 xml:space="preserve">(Ndryshuar fjalë në titull dhe në pikën 1, shtuar fjalë në pikën 2, hequr fjalë në </w:t>
      </w:r>
      <w:r w:rsidRPr="002925A8">
        <w:rPr>
          <w:rFonts w:ascii="Garamond" w:hAnsi="Garamond"/>
          <w:i/>
          <w:sz w:val="24"/>
          <w:szCs w:val="24"/>
        </w:rPr>
        <w:t xml:space="preserve">shkronjën “a” dhe “c”, shtuar shkronjat “d”, “dh”, “e” </w:t>
      </w:r>
      <w:r w:rsidRPr="002925A8">
        <w:rPr>
          <w:rFonts w:ascii="Garamond" w:hAnsi="Garamond"/>
          <w:i/>
          <w:sz w:val="24"/>
          <w:szCs w:val="24"/>
          <w:lang w:val="en-GB"/>
        </w:rPr>
        <w:t>me ligjin nr. 10 434, datë 23.6.2011</w:t>
      </w:r>
      <w:r w:rsidR="00575C12" w:rsidRPr="002925A8">
        <w:rPr>
          <w:rFonts w:ascii="Garamond" w:hAnsi="Garamond"/>
          <w:i/>
          <w:sz w:val="24"/>
          <w:szCs w:val="24"/>
          <w:lang w:val="en-GB"/>
        </w:rPr>
        <w:t>; ndryshuar pika 2 me ligjin  nr. 63/2014, datë 26.6.2014</w:t>
      </w:r>
      <w:r w:rsidRPr="002925A8">
        <w:rPr>
          <w:rFonts w:ascii="Garamond" w:hAnsi="Garamond"/>
          <w:i/>
          <w:sz w:val="24"/>
          <w:szCs w:val="24"/>
          <w:lang w:val="en-GB"/>
        </w:rPr>
        <w:t>)</w:t>
      </w:r>
    </w:p>
    <w:p w:rsidR="00817D8F" w:rsidRPr="002925A8" w:rsidRDefault="00817D8F" w:rsidP="00817D8F">
      <w:pPr>
        <w:rPr>
          <w:rFonts w:ascii="Garamond" w:hAnsi="Garamond"/>
          <w:sz w:val="24"/>
          <w:szCs w:val="24"/>
          <w:lang w:val="en-GB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1. </w:t>
      </w:r>
      <w:r w:rsidR="00817D8F" w:rsidRPr="002925A8">
        <w:rPr>
          <w:rFonts w:ascii="Garamond" w:hAnsi="Garamond"/>
          <w:sz w:val="24"/>
          <w:szCs w:val="24"/>
        </w:rPr>
        <w:t>Koordinim</w:t>
      </w:r>
      <w:r w:rsidRPr="002925A8">
        <w:rPr>
          <w:rFonts w:ascii="Garamond" w:hAnsi="Garamond"/>
          <w:sz w:val="24"/>
          <w:szCs w:val="24"/>
        </w:rPr>
        <w:t xml:space="preserve"> i përgjithshëm i sistemit të arsimit dhe formimit profesio</w:t>
      </w:r>
      <w:r w:rsidR="002925A8" w:rsidRPr="002925A8">
        <w:rPr>
          <w:rFonts w:ascii="Garamond" w:hAnsi="Garamond"/>
          <w:sz w:val="24"/>
          <w:szCs w:val="24"/>
        </w:rPr>
        <w:t>nal publik dhe jopublik bëhet n</w:t>
      </w:r>
      <w:r w:rsidRPr="002925A8">
        <w:rPr>
          <w:rFonts w:ascii="Garamond" w:hAnsi="Garamond"/>
          <w:sz w:val="24"/>
          <w:szCs w:val="24"/>
        </w:rPr>
        <w:t>ga shteti.</w:t>
      </w:r>
    </w:p>
    <w:p w:rsidR="00575C12" w:rsidRPr="002925A8" w:rsidRDefault="00817D8F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 </w:t>
      </w:r>
      <w:r w:rsidR="00575C12" w:rsidRPr="002925A8">
        <w:rPr>
          <w:rFonts w:ascii="Garamond" w:hAnsi="Garamond"/>
          <w:sz w:val="24"/>
          <w:szCs w:val="24"/>
        </w:rPr>
        <w:t>2. Institucionet dhe organizmat përgjegjës të arsimit dhe formimit profesional në Shqipëri janë: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a) </w:t>
      </w:r>
      <w:proofErr w:type="gramStart"/>
      <w:r w:rsidRPr="002925A8">
        <w:rPr>
          <w:rFonts w:ascii="Garamond" w:hAnsi="Garamond"/>
          <w:sz w:val="24"/>
          <w:szCs w:val="24"/>
        </w:rPr>
        <w:t>ministria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përgjegjëse për çështjet sociale;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b) </w:t>
      </w:r>
      <w:proofErr w:type="gramStart"/>
      <w:r w:rsidRPr="002925A8">
        <w:rPr>
          <w:rFonts w:ascii="Garamond" w:hAnsi="Garamond"/>
          <w:sz w:val="24"/>
          <w:szCs w:val="24"/>
        </w:rPr>
        <w:t>ministria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përgjegjëse për çështjet e arsimit; 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c) Këshilli Kombëtar i Arsimit dhe Formimit Profesional;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ç) Agjencia Kombëtare e Arsimit, Formimit Profesional dhe Kualifikimeve; 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lastRenderedPageBreak/>
        <w:t>d) Inspektorati Shtetëror i Arsimit;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dh</w:t>
      </w:r>
      <w:proofErr w:type="gramEnd"/>
      <w:r w:rsidRPr="002925A8">
        <w:rPr>
          <w:rFonts w:ascii="Garamond" w:hAnsi="Garamond"/>
          <w:sz w:val="24"/>
          <w:szCs w:val="24"/>
        </w:rPr>
        <w:t>) Shërbimi Kombëtar i Punësimit;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e) </w:t>
      </w:r>
      <w:proofErr w:type="gramStart"/>
      <w:r w:rsidRPr="002925A8">
        <w:rPr>
          <w:rFonts w:ascii="Garamond" w:hAnsi="Garamond"/>
          <w:sz w:val="24"/>
          <w:szCs w:val="24"/>
        </w:rPr>
        <w:t>institucionet</w:t>
      </w:r>
      <w:proofErr w:type="gramEnd"/>
      <w:r w:rsidRPr="002925A8">
        <w:rPr>
          <w:rFonts w:ascii="Garamond" w:hAnsi="Garamond"/>
          <w:sz w:val="24"/>
          <w:szCs w:val="24"/>
        </w:rPr>
        <w:t xml:space="preserve"> e Kornizës Shqiptare të Kualifikimeve;</w:t>
      </w:r>
    </w:p>
    <w:p w:rsidR="00D04D40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ë) </w:t>
      </w:r>
      <w:proofErr w:type="gramStart"/>
      <w:r w:rsidRPr="002925A8">
        <w:rPr>
          <w:rFonts w:ascii="Garamond" w:hAnsi="Garamond"/>
          <w:sz w:val="24"/>
          <w:szCs w:val="24"/>
        </w:rPr>
        <w:t>institucionet</w:t>
      </w:r>
      <w:proofErr w:type="gramEnd"/>
      <w:r w:rsidRPr="002925A8">
        <w:rPr>
          <w:rFonts w:ascii="Garamond" w:hAnsi="Garamond"/>
          <w:sz w:val="24"/>
          <w:szCs w:val="24"/>
        </w:rPr>
        <w:t xml:space="preserve"> e tjera publike dhe jopublike, të përcaktuara me akte nënligjore.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</w:p>
    <w:p w:rsidR="00A54D36" w:rsidRPr="002925A8" w:rsidRDefault="00A54D36" w:rsidP="00A54D36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21</w:t>
      </w:r>
    </w:p>
    <w:p w:rsidR="00A54D36" w:rsidRPr="002925A8" w:rsidRDefault="00A54D36" w:rsidP="00A54D36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Këshilli Kombëtar i Arsimit dhe Formimit Profesional</w:t>
      </w:r>
    </w:p>
    <w:p w:rsidR="00A54D36" w:rsidRPr="002925A8" w:rsidRDefault="00A54D36" w:rsidP="00A54D36">
      <w:pPr>
        <w:jc w:val="center"/>
        <w:rPr>
          <w:rFonts w:ascii="Garamond" w:hAnsi="Garamond"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me ligjin nr. 10 434, datë 23.6.2011</w:t>
      </w:r>
      <w:r w:rsidR="00575C12" w:rsidRPr="002925A8">
        <w:rPr>
          <w:rFonts w:ascii="Garamond" w:hAnsi="Garamond"/>
          <w:i/>
          <w:sz w:val="24"/>
          <w:szCs w:val="24"/>
          <w:lang w:val="en-GB"/>
        </w:rPr>
        <w:t>; ndryshuar pika 2 me ligjin nr. 63/2014, datë 26.6.2014</w:t>
      </w:r>
      <w:r w:rsidRPr="002925A8">
        <w:rPr>
          <w:rFonts w:ascii="Garamond" w:hAnsi="Garamond"/>
          <w:i/>
          <w:sz w:val="24"/>
          <w:szCs w:val="24"/>
          <w:lang w:val="en-GB"/>
        </w:rPr>
        <w:t>)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1. Këshilli Kombëtar i AFP-së është organ këshillimor trepalësh (shtet-punëmarrës-punëdhënës). Ai u rekomandon ministrive përgjegjëse dhe Këshillit të Ministrave politika për zhvillimin e sistemit të AFP-së.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2. Këshilli Kombëtar i Arsimit dhe Formimit Profesional përbëhet nga 9 anëtarë: 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a) Ministri i Mirëqenies Sociale dhe Rinisë, kryetar;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b) </w:t>
      </w:r>
      <w:proofErr w:type="gramStart"/>
      <w:r w:rsidRPr="002925A8">
        <w:rPr>
          <w:rFonts w:ascii="Garamond" w:hAnsi="Garamond"/>
          <w:sz w:val="24"/>
          <w:szCs w:val="24"/>
        </w:rPr>
        <w:t>një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përfaqësues i Ministrisë së Arsimit dhe Sportit;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c) </w:t>
      </w:r>
      <w:proofErr w:type="gramStart"/>
      <w:r w:rsidRPr="002925A8">
        <w:rPr>
          <w:rFonts w:ascii="Garamond" w:hAnsi="Garamond"/>
          <w:sz w:val="24"/>
          <w:szCs w:val="24"/>
        </w:rPr>
        <w:t>një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përfaqësues i Ministrisë së Mirëqenies Sociale dhe Rinisë;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ç) </w:t>
      </w:r>
      <w:proofErr w:type="gramStart"/>
      <w:r w:rsidRPr="002925A8">
        <w:rPr>
          <w:rFonts w:ascii="Garamond" w:hAnsi="Garamond"/>
          <w:sz w:val="24"/>
          <w:szCs w:val="24"/>
        </w:rPr>
        <w:t>një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përfaqësues i Ministrisë së Financave; 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d) </w:t>
      </w:r>
      <w:proofErr w:type="gramStart"/>
      <w:r w:rsidRPr="002925A8">
        <w:rPr>
          <w:rFonts w:ascii="Garamond" w:hAnsi="Garamond"/>
          <w:sz w:val="24"/>
          <w:szCs w:val="24"/>
        </w:rPr>
        <w:t>një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përfaqësues i Ministrisë së Zhvillimit Ekonomik, Tregtisë dhe Sipërmarrjes;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dh</w:t>
      </w:r>
      <w:proofErr w:type="gramEnd"/>
      <w:r w:rsidRPr="002925A8">
        <w:rPr>
          <w:rFonts w:ascii="Garamond" w:hAnsi="Garamond"/>
          <w:sz w:val="24"/>
          <w:szCs w:val="24"/>
        </w:rPr>
        <w:t xml:space="preserve">) dy përfaqësues të organizatave të punëdhënësve; </w:t>
      </w:r>
    </w:p>
    <w:p w:rsidR="00A54D36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e) </w:t>
      </w:r>
      <w:proofErr w:type="gramStart"/>
      <w:r w:rsidRPr="002925A8">
        <w:rPr>
          <w:rFonts w:ascii="Garamond" w:hAnsi="Garamond"/>
          <w:sz w:val="24"/>
          <w:szCs w:val="24"/>
        </w:rPr>
        <w:t>dy</w:t>
      </w:r>
      <w:proofErr w:type="gramEnd"/>
      <w:r w:rsidRPr="002925A8">
        <w:rPr>
          <w:rFonts w:ascii="Garamond" w:hAnsi="Garamond"/>
          <w:sz w:val="24"/>
          <w:szCs w:val="24"/>
        </w:rPr>
        <w:t xml:space="preserve"> përfaqësues të organizatave të punëmarrësve.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3. Funksionimi i Këshillit Kombëtar të AFP-së organizohet nga një sekretariat teknik, i cili përbëhet nga punonjës të Agjencisë Kombëtare të Arsimit, Formimit Profesional dhe Kualifikimeve.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4. Mënyra e organizimit dhe funksionimit të Këshillit Kombëtar të AFP-së dhe e sekretariatit teknik përcaktohet me vendim të Këshillit të Ministrave.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22</w:t>
      </w:r>
    </w:p>
    <w:p w:rsidR="00A709CA" w:rsidRPr="002925A8" w:rsidRDefault="00575C12" w:rsidP="00A709CA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b/>
          <w:sz w:val="24"/>
          <w:szCs w:val="24"/>
          <w:lang w:val="en-GB"/>
        </w:rPr>
        <w:t xml:space="preserve">Kompetencat e ministrisë përgjegjëse për çështjet e arsimit në fushën e arsimit profesional </w:t>
      </w:r>
      <w:r w:rsidR="00A709CA" w:rsidRPr="002925A8">
        <w:rPr>
          <w:rFonts w:ascii="Garamond" w:hAnsi="Garamond"/>
          <w:i/>
          <w:sz w:val="24"/>
          <w:szCs w:val="24"/>
          <w:lang w:val="en-GB"/>
        </w:rPr>
        <w:t>(Shfuqizuar fjalë në shkronjën “b”, shfuqizuar shkronja “c” me ligjin nr. 10 137, datë 11.5.2009</w:t>
      </w:r>
      <w:r w:rsidR="00A54D36" w:rsidRPr="002925A8">
        <w:rPr>
          <w:rFonts w:ascii="Garamond" w:hAnsi="Garamond"/>
          <w:i/>
          <w:sz w:val="24"/>
          <w:szCs w:val="24"/>
          <w:lang w:val="en-GB"/>
        </w:rPr>
        <w:t>; ndryshuar me ligjin nr. 10 434, datë 23.6.2011</w:t>
      </w:r>
      <w:r w:rsidRPr="002925A8">
        <w:rPr>
          <w:rFonts w:ascii="Garamond" w:hAnsi="Garamond"/>
          <w:i/>
          <w:sz w:val="24"/>
          <w:szCs w:val="24"/>
          <w:lang w:val="en-GB"/>
        </w:rPr>
        <w:t>; ndryshuar me ligjin nr. 63/2014, datë 26.6.2014</w:t>
      </w:r>
      <w:r w:rsidR="00A709CA" w:rsidRPr="002925A8">
        <w:rPr>
          <w:rFonts w:ascii="Garamond" w:hAnsi="Garamond"/>
          <w:i/>
          <w:sz w:val="24"/>
          <w:szCs w:val="24"/>
          <w:lang w:val="en-GB"/>
        </w:rPr>
        <w:t>)</w:t>
      </w:r>
    </w:p>
    <w:p w:rsidR="00575C12" w:rsidRPr="002925A8" w:rsidRDefault="00575C12" w:rsidP="00A709CA">
      <w:pPr>
        <w:jc w:val="center"/>
        <w:rPr>
          <w:rFonts w:ascii="Garamond" w:hAnsi="Garamond"/>
          <w:i/>
          <w:sz w:val="24"/>
          <w:szCs w:val="24"/>
          <w:lang w:val="en-GB"/>
        </w:rPr>
      </w:pPr>
    </w:p>
    <w:p w:rsidR="00575C12" w:rsidRPr="002925A8" w:rsidRDefault="00575C12" w:rsidP="00575C12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2925A8">
        <w:rPr>
          <w:rFonts w:ascii="Garamond" w:hAnsi="Garamond"/>
          <w:spacing w:val="-4"/>
          <w:sz w:val="24"/>
          <w:szCs w:val="24"/>
        </w:rPr>
        <w:t>Ministria përgjegjëse për çështjet e arsimit ka këto kompetenca:</w:t>
      </w:r>
    </w:p>
    <w:p w:rsidR="00575C12" w:rsidRPr="002925A8" w:rsidRDefault="00575C12" w:rsidP="00575C12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2925A8">
        <w:rPr>
          <w:rFonts w:ascii="Garamond" w:hAnsi="Garamond"/>
          <w:spacing w:val="-4"/>
          <w:sz w:val="24"/>
          <w:szCs w:val="24"/>
        </w:rPr>
        <w:t xml:space="preserve">a) </w:t>
      </w:r>
      <w:proofErr w:type="gramStart"/>
      <w:r w:rsidRPr="002925A8">
        <w:rPr>
          <w:rFonts w:ascii="Garamond" w:hAnsi="Garamond"/>
          <w:spacing w:val="-4"/>
          <w:sz w:val="24"/>
          <w:szCs w:val="24"/>
        </w:rPr>
        <w:t>përcakton</w:t>
      </w:r>
      <w:proofErr w:type="gramEnd"/>
      <w:r w:rsidRPr="002925A8">
        <w:rPr>
          <w:rFonts w:ascii="Garamond" w:hAnsi="Garamond"/>
          <w:spacing w:val="-4"/>
          <w:sz w:val="24"/>
          <w:szCs w:val="24"/>
        </w:rPr>
        <w:t xml:space="preserve"> kriteret e përgjithshme për kualifikimin dhe certifikimin e personelit mësimdhënës në arsimin profesional, në bashkëpunim me ministrinë përgjegjëse për çështjet sociale;</w:t>
      </w:r>
    </w:p>
    <w:p w:rsidR="00575C12" w:rsidRPr="002925A8" w:rsidRDefault="00575C12" w:rsidP="00575C12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2925A8">
        <w:rPr>
          <w:rFonts w:ascii="Garamond" w:hAnsi="Garamond"/>
          <w:spacing w:val="-4"/>
          <w:sz w:val="24"/>
          <w:szCs w:val="24"/>
        </w:rPr>
        <w:t>b) harton dhe zbaton politika të zhvillimit profesional të mësuesve të kulturës së përgjithshme, të parashikuara në shkronjën “a”, të pikës 2, të nenit 17, dhe akrediton programe trajnuese;</w:t>
      </w:r>
    </w:p>
    <w:p w:rsidR="00575C12" w:rsidRPr="002925A8" w:rsidRDefault="00575C12" w:rsidP="00575C12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2925A8">
        <w:rPr>
          <w:rFonts w:ascii="Garamond" w:hAnsi="Garamond"/>
          <w:spacing w:val="-4"/>
          <w:sz w:val="24"/>
          <w:szCs w:val="24"/>
        </w:rPr>
        <w:t xml:space="preserve">c) </w:t>
      </w:r>
      <w:proofErr w:type="gramStart"/>
      <w:r w:rsidRPr="002925A8">
        <w:rPr>
          <w:rFonts w:ascii="Garamond" w:hAnsi="Garamond"/>
          <w:spacing w:val="-4"/>
          <w:sz w:val="24"/>
          <w:szCs w:val="24"/>
        </w:rPr>
        <w:t>realizon</w:t>
      </w:r>
      <w:proofErr w:type="gramEnd"/>
      <w:r w:rsidRPr="002925A8">
        <w:rPr>
          <w:rFonts w:ascii="Garamond" w:hAnsi="Garamond"/>
          <w:spacing w:val="-4"/>
          <w:sz w:val="24"/>
          <w:szCs w:val="24"/>
        </w:rPr>
        <w:t xml:space="preserve"> testimin dhe certifikimin e nxënësve të shkollave të arsimit profesional, në bashkëpunim me ministrinë përgjegjëse për çështjet  sociale dhe me institucionet e specializuara;</w:t>
      </w:r>
    </w:p>
    <w:p w:rsidR="00575C12" w:rsidRPr="002925A8" w:rsidRDefault="00575C12" w:rsidP="00575C12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2925A8">
        <w:rPr>
          <w:rFonts w:ascii="Garamond" w:hAnsi="Garamond"/>
          <w:spacing w:val="-4"/>
          <w:sz w:val="24"/>
          <w:szCs w:val="24"/>
        </w:rPr>
        <w:t xml:space="preserve">ç) </w:t>
      </w:r>
      <w:proofErr w:type="gramStart"/>
      <w:r w:rsidRPr="002925A8">
        <w:rPr>
          <w:rFonts w:ascii="Garamond" w:hAnsi="Garamond"/>
          <w:spacing w:val="-4"/>
          <w:sz w:val="24"/>
          <w:szCs w:val="24"/>
        </w:rPr>
        <w:t>miraton</w:t>
      </w:r>
      <w:proofErr w:type="gramEnd"/>
      <w:r w:rsidRPr="002925A8">
        <w:rPr>
          <w:rFonts w:ascii="Garamond" w:hAnsi="Garamond"/>
          <w:spacing w:val="-4"/>
          <w:sz w:val="24"/>
          <w:szCs w:val="24"/>
        </w:rPr>
        <w:t xml:space="preserve"> kurrikulën e lëndëve të përgjithshme;</w:t>
      </w:r>
    </w:p>
    <w:p w:rsidR="00D04D40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pacing w:val="-4"/>
          <w:sz w:val="24"/>
          <w:szCs w:val="24"/>
        </w:rPr>
        <w:t xml:space="preserve">d) </w:t>
      </w:r>
      <w:proofErr w:type="gramStart"/>
      <w:r w:rsidRPr="002925A8">
        <w:rPr>
          <w:rFonts w:ascii="Garamond" w:hAnsi="Garamond"/>
          <w:spacing w:val="-4"/>
          <w:sz w:val="24"/>
          <w:szCs w:val="24"/>
        </w:rPr>
        <w:t>përcakton</w:t>
      </w:r>
      <w:proofErr w:type="gramEnd"/>
      <w:r w:rsidRPr="002925A8">
        <w:rPr>
          <w:rFonts w:ascii="Garamond" w:hAnsi="Garamond"/>
          <w:spacing w:val="-4"/>
          <w:sz w:val="24"/>
          <w:szCs w:val="24"/>
        </w:rPr>
        <w:t xml:space="preserve"> kriteret e përgjithshme për marrjen në punë, kualifikimin dhe certifikimin e mësuesve të kulturës së përgjithshme në arsimin profesional.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23</w:t>
      </w:r>
    </w:p>
    <w:p w:rsidR="00575C12" w:rsidRPr="002925A8" w:rsidRDefault="00575C12" w:rsidP="00A54D36">
      <w:pPr>
        <w:jc w:val="center"/>
        <w:rPr>
          <w:rFonts w:ascii="Garamond" w:hAnsi="Garamond"/>
          <w:b/>
          <w:sz w:val="24"/>
          <w:szCs w:val="24"/>
          <w:lang w:val="en-GB"/>
        </w:rPr>
      </w:pPr>
      <w:r w:rsidRPr="002925A8">
        <w:rPr>
          <w:rFonts w:ascii="Garamond" w:hAnsi="Garamond"/>
          <w:b/>
          <w:sz w:val="24"/>
          <w:szCs w:val="24"/>
          <w:lang w:val="en-GB"/>
        </w:rPr>
        <w:t xml:space="preserve">Kompetencat e ministrisë përgjegjëse për çështjet sociale në fushën e arsimit dhe formimit profesional </w:t>
      </w:r>
    </w:p>
    <w:p w:rsidR="00A709CA" w:rsidRPr="002925A8" w:rsidRDefault="00A709CA" w:rsidP="00A54D36">
      <w:pPr>
        <w:jc w:val="center"/>
        <w:rPr>
          <w:rFonts w:ascii="Garamond" w:hAnsi="Garamond"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(Shfuqizuar shkronja “b” me ligjin nr. 10 137, datë 11.5.2009</w:t>
      </w:r>
      <w:r w:rsidR="00A54D36" w:rsidRPr="002925A8">
        <w:rPr>
          <w:rFonts w:ascii="Garamond" w:hAnsi="Garamond"/>
          <w:i/>
          <w:sz w:val="24"/>
          <w:szCs w:val="24"/>
          <w:lang w:val="en-GB"/>
        </w:rPr>
        <w:t>; ndryshuar me ligjin nr. 10 434, datë 23.6.2011</w:t>
      </w:r>
      <w:r w:rsidR="00575C12" w:rsidRPr="002925A8">
        <w:rPr>
          <w:rFonts w:ascii="Garamond" w:hAnsi="Garamond"/>
          <w:i/>
          <w:sz w:val="24"/>
          <w:szCs w:val="24"/>
          <w:lang w:val="en-GB"/>
        </w:rPr>
        <w:t>; ndryshuar me ligjin nr. 63/2014, datë 26.6.2014</w:t>
      </w:r>
      <w:r w:rsidRPr="002925A8">
        <w:rPr>
          <w:rFonts w:ascii="Garamond" w:hAnsi="Garamond"/>
          <w:i/>
          <w:sz w:val="24"/>
          <w:szCs w:val="24"/>
          <w:lang w:val="en-GB"/>
        </w:rPr>
        <w:t>)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Ministria përgjegjëse për çështjet sociale ka këto kompetenca: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a) </w:t>
      </w:r>
      <w:proofErr w:type="gramStart"/>
      <w:r w:rsidRPr="002925A8">
        <w:rPr>
          <w:rFonts w:ascii="Garamond" w:hAnsi="Garamond"/>
          <w:sz w:val="24"/>
          <w:szCs w:val="24"/>
        </w:rPr>
        <w:t>përpunon</w:t>
      </w:r>
      <w:proofErr w:type="gramEnd"/>
      <w:r w:rsidRPr="002925A8">
        <w:rPr>
          <w:rFonts w:ascii="Garamond" w:hAnsi="Garamond"/>
          <w:sz w:val="24"/>
          <w:szCs w:val="24"/>
        </w:rPr>
        <w:t>, zhvillon dhe zbaton politikat për reformimin dhe modernizimin e arsimit dhe formimit profesional, në përputhje me drejtimet europiane të zhvillimit të AFP-së;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b) </w:t>
      </w:r>
      <w:proofErr w:type="gramStart"/>
      <w:r w:rsidRPr="002925A8">
        <w:rPr>
          <w:rFonts w:ascii="Garamond" w:hAnsi="Garamond"/>
          <w:sz w:val="24"/>
          <w:szCs w:val="24"/>
        </w:rPr>
        <w:t>përcakton</w:t>
      </w:r>
      <w:proofErr w:type="gramEnd"/>
      <w:r w:rsidRPr="002925A8">
        <w:rPr>
          <w:rFonts w:ascii="Garamond" w:hAnsi="Garamond"/>
          <w:sz w:val="24"/>
          <w:szCs w:val="24"/>
        </w:rPr>
        <w:t xml:space="preserve"> kriteret e përgjithshme të funksionimit të institucioneve që ofrojnë arsim dhe formim profesional;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c) përcakton kriteret e përgjithshme dhe procedurat për marrjen në punë të personelit mësimdhënës, të përcaktuar në pikën 2, të nenit 17, si dhe për kualifikimin e për certifikimin e personelit mësimdhënës, të përcaktuar në shkronjat “b”, “c” dhe “ç”, të pikës 2, të nenit 17, në bashkëpunim me institucionet e specializuara;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ç) </w:t>
      </w:r>
      <w:proofErr w:type="gramStart"/>
      <w:r w:rsidRPr="002925A8">
        <w:rPr>
          <w:rFonts w:ascii="Garamond" w:hAnsi="Garamond"/>
          <w:sz w:val="24"/>
          <w:szCs w:val="24"/>
        </w:rPr>
        <w:t>përcakton</w:t>
      </w:r>
      <w:proofErr w:type="gramEnd"/>
      <w:r w:rsidRPr="002925A8">
        <w:rPr>
          <w:rFonts w:ascii="Garamond" w:hAnsi="Garamond"/>
          <w:sz w:val="24"/>
          <w:szCs w:val="24"/>
        </w:rPr>
        <w:t>, me udhëzim të veçantë, kriteret dhe procedurat e emërimit e të shkarkimit nga puna të drejtuesve të institucioneve ofruese të arsimit dhe formimit profesional. Emërimi i personelit të institucioneve ofruese të AFP-së është kompetencë e drejtuesit përkatës të institucioneve ofruese të AFP-së;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d) </w:t>
      </w:r>
      <w:proofErr w:type="gramStart"/>
      <w:r w:rsidRPr="002925A8">
        <w:rPr>
          <w:rFonts w:ascii="Garamond" w:hAnsi="Garamond"/>
          <w:sz w:val="24"/>
          <w:szCs w:val="24"/>
        </w:rPr>
        <w:t>krijon</w:t>
      </w:r>
      <w:proofErr w:type="gramEnd"/>
      <w:r w:rsidRPr="002925A8">
        <w:rPr>
          <w:rFonts w:ascii="Garamond" w:hAnsi="Garamond"/>
          <w:sz w:val="24"/>
          <w:szCs w:val="24"/>
        </w:rPr>
        <w:t>, riorganizon dhe mbyll institucionet e arsimit dhe formimit profesional në varësi të saj, në përputhje me procedurat e përcaktuara me vendim të Këshillit të Ministrave;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dh</w:t>
      </w:r>
      <w:proofErr w:type="gramEnd"/>
      <w:r w:rsidRPr="002925A8">
        <w:rPr>
          <w:rFonts w:ascii="Garamond" w:hAnsi="Garamond"/>
          <w:sz w:val="24"/>
          <w:szCs w:val="24"/>
        </w:rPr>
        <w:t>) në bashkëpunim me ministrinë përgjegjëse për çështjet e arsimit, harton akte nënligjore për statusin e institucioneve publike ofruese të arsimit dhe formimit profesional për shkallën e autonomisë së tyre e për funksionimin e bordit;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e) </w:t>
      </w:r>
      <w:proofErr w:type="gramStart"/>
      <w:r w:rsidRPr="002925A8">
        <w:rPr>
          <w:rFonts w:ascii="Garamond" w:hAnsi="Garamond"/>
          <w:sz w:val="24"/>
          <w:szCs w:val="24"/>
        </w:rPr>
        <w:t>bashkëpunon</w:t>
      </w:r>
      <w:proofErr w:type="gramEnd"/>
      <w:r w:rsidRPr="002925A8">
        <w:rPr>
          <w:rFonts w:ascii="Garamond" w:hAnsi="Garamond"/>
          <w:sz w:val="24"/>
          <w:szCs w:val="24"/>
        </w:rPr>
        <w:t xml:space="preserve"> me Qendrën Kombëtare të Licencimeve për licencimin e subjekteve që kryejnë veprimtari të arsimit dhe formimit profesional;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ë) </w:t>
      </w:r>
      <w:proofErr w:type="gramStart"/>
      <w:r w:rsidRPr="002925A8">
        <w:rPr>
          <w:rFonts w:ascii="Garamond" w:hAnsi="Garamond"/>
          <w:sz w:val="24"/>
          <w:szCs w:val="24"/>
        </w:rPr>
        <w:t>miraton</w:t>
      </w:r>
      <w:proofErr w:type="gramEnd"/>
      <w:r w:rsidRPr="002925A8">
        <w:rPr>
          <w:rFonts w:ascii="Garamond" w:hAnsi="Garamond"/>
          <w:sz w:val="24"/>
          <w:szCs w:val="24"/>
        </w:rPr>
        <w:t xml:space="preserve"> kurrikulat e nivelit qendror të përgatitjes profesionale për institucionet ofruese të AFP-së; 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f) </w:t>
      </w:r>
      <w:proofErr w:type="gramStart"/>
      <w:r w:rsidRPr="002925A8">
        <w:rPr>
          <w:rFonts w:ascii="Garamond" w:hAnsi="Garamond"/>
          <w:sz w:val="24"/>
          <w:szCs w:val="24"/>
        </w:rPr>
        <w:t>merr</w:t>
      </w:r>
      <w:proofErr w:type="gramEnd"/>
      <w:r w:rsidRPr="002925A8">
        <w:rPr>
          <w:rFonts w:ascii="Garamond" w:hAnsi="Garamond"/>
          <w:sz w:val="24"/>
          <w:szCs w:val="24"/>
        </w:rPr>
        <w:t xml:space="preserve"> pjesë në vlerësimin përfundimtar dhe certifikimin e kursantëve në institucionet e formimit profesional;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g) </w:t>
      </w:r>
      <w:proofErr w:type="gramStart"/>
      <w:r w:rsidRPr="002925A8">
        <w:rPr>
          <w:rFonts w:ascii="Garamond" w:hAnsi="Garamond"/>
          <w:sz w:val="24"/>
          <w:szCs w:val="24"/>
        </w:rPr>
        <w:t>mbikëqyr</w:t>
      </w:r>
      <w:proofErr w:type="gramEnd"/>
      <w:r w:rsidRPr="002925A8">
        <w:rPr>
          <w:rFonts w:ascii="Garamond" w:hAnsi="Garamond"/>
          <w:sz w:val="24"/>
          <w:szCs w:val="24"/>
        </w:rPr>
        <w:t xml:space="preserve"> veprimtarinë e institucioneve të arsimit dhe formimit profesional, që janë nën përgjegjësinë e saj, në bashkëpunim me Inspektoratin Shtetëror të Arsimit;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gj</w:t>
      </w:r>
      <w:proofErr w:type="gramEnd"/>
      <w:r w:rsidRPr="002925A8">
        <w:rPr>
          <w:rFonts w:ascii="Garamond" w:hAnsi="Garamond"/>
          <w:sz w:val="24"/>
          <w:szCs w:val="24"/>
        </w:rPr>
        <w:t>) harmonizon arsimin dhe formimin profesional, në përputhje me perspektivën e zhvillimit ekonomik, kombëtar dhe rajonal, dhe me kërkesat e tregut të punës;</w:t>
      </w:r>
    </w:p>
    <w:p w:rsidR="00A54D36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h) </w:t>
      </w:r>
      <w:proofErr w:type="gramStart"/>
      <w:r w:rsidRPr="002925A8">
        <w:rPr>
          <w:rFonts w:ascii="Garamond" w:hAnsi="Garamond"/>
          <w:sz w:val="24"/>
          <w:szCs w:val="24"/>
        </w:rPr>
        <w:t>nxjerr</w:t>
      </w:r>
      <w:proofErr w:type="gramEnd"/>
      <w:r w:rsidRPr="002925A8">
        <w:rPr>
          <w:rFonts w:ascii="Garamond" w:hAnsi="Garamond"/>
          <w:sz w:val="24"/>
          <w:szCs w:val="24"/>
        </w:rPr>
        <w:t xml:space="preserve"> akte nënligjore që ofruesit e arsimit dhe formimit profesional publik dhe jopublik të zhvillojnë shërbime për llogari të të tretëve.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24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Kompetencat e ministrive të tjera dhe të institucioneve shtetërore të arsimit dhe formimit profesional</w:t>
      </w:r>
    </w:p>
    <w:p w:rsidR="00A54D36" w:rsidRPr="002925A8" w:rsidRDefault="00A54D36" w:rsidP="00A54D3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 xml:space="preserve">(Hequr fjalë në </w:t>
      </w:r>
      <w:r w:rsidR="002925A8" w:rsidRPr="002925A8">
        <w:rPr>
          <w:rFonts w:ascii="Garamond" w:hAnsi="Garamond"/>
          <w:i/>
          <w:sz w:val="24"/>
          <w:szCs w:val="24"/>
        </w:rPr>
        <w:t>shkronjën “a”</w:t>
      </w:r>
      <w:r w:rsidRPr="002925A8">
        <w:rPr>
          <w:rFonts w:ascii="Garamond" w:hAnsi="Garamond"/>
          <w:i/>
          <w:sz w:val="24"/>
          <w:szCs w:val="24"/>
        </w:rPr>
        <w:t>, ndryshuar shkronjat b”, “c”, “ç”, “d” e “dh</w:t>
      </w:r>
      <w:proofErr w:type="gramStart"/>
      <w:r w:rsidRPr="002925A8">
        <w:rPr>
          <w:rFonts w:ascii="Garamond" w:hAnsi="Garamond"/>
          <w:i/>
          <w:sz w:val="24"/>
          <w:szCs w:val="24"/>
        </w:rPr>
        <w:t xml:space="preserve">” </w:t>
      </w:r>
      <w:r w:rsidRPr="002925A8">
        <w:rPr>
          <w:rFonts w:ascii="Garamond" w:hAnsi="Garamond"/>
          <w:i/>
          <w:sz w:val="24"/>
          <w:szCs w:val="24"/>
          <w:lang w:val="en-GB"/>
        </w:rPr>
        <w:t xml:space="preserve"> me</w:t>
      </w:r>
      <w:proofErr w:type="gramEnd"/>
      <w:r w:rsidRPr="002925A8">
        <w:rPr>
          <w:rFonts w:ascii="Garamond" w:hAnsi="Garamond"/>
          <w:i/>
          <w:sz w:val="24"/>
          <w:szCs w:val="24"/>
          <w:lang w:val="en-GB"/>
        </w:rPr>
        <w:t xml:space="preserve"> ligjin nr. 10 434, datë 23.6.2011)</w:t>
      </w:r>
    </w:p>
    <w:p w:rsidR="00D04D40" w:rsidRPr="002925A8" w:rsidRDefault="00D04D40" w:rsidP="00A54D36">
      <w:pPr>
        <w:pStyle w:val="Paragrafi"/>
        <w:ind w:firstLine="0"/>
        <w:rPr>
          <w:rFonts w:ascii="Garamond" w:hAnsi="Garamond"/>
          <w:i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Ministritë dhe institucionet e tjera shtetërore të arsimit dhe formimit profesional: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a) </w:t>
      </w:r>
      <w:proofErr w:type="gramStart"/>
      <w:r w:rsidRPr="002925A8">
        <w:rPr>
          <w:rFonts w:ascii="Garamond" w:hAnsi="Garamond"/>
          <w:sz w:val="24"/>
          <w:szCs w:val="24"/>
        </w:rPr>
        <w:t>krijojnë</w:t>
      </w:r>
      <w:proofErr w:type="gramEnd"/>
      <w:r w:rsidRPr="002925A8">
        <w:rPr>
          <w:rFonts w:ascii="Garamond" w:hAnsi="Garamond"/>
          <w:sz w:val="24"/>
          <w:szCs w:val="24"/>
        </w:rPr>
        <w:t>, organizo</w:t>
      </w:r>
      <w:r w:rsidR="00A54D36" w:rsidRPr="002925A8">
        <w:rPr>
          <w:rFonts w:ascii="Garamond" w:hAnsi="Garamond"/>
          <w:sz w:val="24"/>
          <w:szCs w:val="24"/>
        </w:rPr>
        <w:t xml:space="preserve">jnë dhe mbyllin institucionet e </w:t>
      </w:r>
      <w:r w:rsidRPr="002925A8">
        <w:rPr>
          <w:rFonts w:ascii="Garamond" w:hAnsi="Garamond"/>
          <w:sz w:val="24"/>
          <w:szCs w:val="24"/>
        </w:rPr>
        <w:t>formimit profesional që varen prej tyre, në përputhje me procedurat ligjore;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b) </w:t>
      </w:r>
      <w:proofErr w:type="gramStart"/>
      <w:r w:rsidRPr="002925A8">
        <w:rPr>
          <w:rFonts w:ascii="Garamond" w:hAnsi="Garamond"/>
          <w:sz w:val="24"/>
          <w:szCs w:val="24"/>
        </w:rPr>
        <w:t>përgatisin</w:t>
      </w:r>
      <w:proofErr w:type="gramEnd"/>
      <w:r w:rsidRPr="002925A8">
        <w:rPr>
          <w:rFonts w:ascii="Garamond" w:hAnsi="Garamond"/>
          <w:sz w:val="24"/>
          <w:szCs w:val="24"/>
        </w:rPr>
        <w:t xml:space="preserve"> kurrikulat e formimit profesional, në bashkëpunim me institucionet përgjegjëse të përcaktuara me ligj;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c) </w:t>
      </w:r>
      <w:proofErr w:type="gramStart"/>
      <w:r w:rsidRPr="002925A8">
        <w:rPr>
          <w:rFonts w:ascii="Garamond" w:hAnsi="Garamond"/>
          <w:sz w:val="24"/>
          <w:szCs w:val="24"/>
        </w:rPr>
        <w:t>organizojnë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formimin, nëpërmjet punës, të punonjësve të tyre dhe rikualifikimin e specialistëve në institucionet që ofrojnë këtë shërbim;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ç) </w:t>
      </w:r>
      <w:proofErr w:type="gramStart"/>
      <w:r w:rsidRPr="002925A8">
        <w:rPr>
          <w:rFonts w:ascii="Garamond" w:hAnsi="Garamond"/>
          <w:sz w:val="24"/>
          <w:szCs w:val="24"/>
        </w:rPr>
        <w:t>organizojnë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testimin dhe certifikimin e specialistëve në institucionet që varen prej tyre;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d) </w:t>
      </w:r>
      <w:proofErr w:type="gramStart"/>
      <w:r w:rsidRPr="002925A8">
        <w:rPr>
          <w:rFonts w:ascii="Garamond" w:hAnsi="Garamond"/>
          <w:sz w:val="24"/>
          <w:szCs w:val="24"/>
        </w:rPr>
        <w:t>marrin</w:t>
      </w:r>
      <w:proofErr w:type="gramEnd"/>
      <w:r w:rsidRPr="002925A8">
        <w:rPr>
          <w:rFonts w:ascii="Garamond" w:hAnsi="Garamond"/>
          <w:sz w:val="24"/>
          <w:szCs w:val="24"/>
        </w:rPr>
        <w:t xml:space="preserve"> pjesë në procesin e hartimit të standardeve shtetërore të kualifikimeve profesionale, në bashkëpunim me Agjencinë Kombëtare të Arsimit, Formimit Profesional dhe Kualifikimeve;</w:t>
      </w:r>
    </w:p>
    <w:p w:rsidR="00D04D40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dh</w:t>
      </w:r>
      <w:proofErr w:type="gramEnd"/>
      <w:r w:rsidRPr="002925A8">
        <w:rPr>
          <w:rFonts w:ascii="Garamond" w:hAnsi="Garamond"/>
          <w:sz w:val="24"/>
          <w:szCs w:val="24"/>
        </w:rPr>
        <w:t>) marrin pjesë në studime për analizën, vlerësimin dhe përmirësimin e cilësisë që ofrohet në AFP, në bashkëpunim me institucionet e AFP-së.</w:t>
      </w:r>
    </w:p>
    <w:p w:rsidR="00A54D36" w:rsidRPr="002925A8" w:rsidRDefault="00A54D36" w:rsidP="00D04D40">
      <w:pPr>
        <w:pStyle w:val="NeniNr"/>
        <w:rPr>
          <w:rFonts w:ascii="Garamond" w:hAnsi="Garamond"/>
          <w:sz w:val="24"/>
          <w:szCs w:val="24"/>
        </w:rPr>
      </w:pPr>
    </w:p>
    <w:p w:rsidR="00A54D36" w:rsidRPr="002925A8" w:rsidRDefault="00A54D36" w:rsidP="00A54D36">
      <w:pPr>
        <w:rPr>
          <w:rFonts w:ascii="Garamond" w:hAnsi="Garamond"/>
          <w:sz w:val="24"/>
          <w:szCs w:val="24"/>
          <w:lang w:val="en-GB"/>
        </w:rPr>
      </w:pPr>
    </w:p>
    <w:p w:rsidR="00A54D36" w:rsidRPr="002925A8" w:rsidRDefault="00A54D36" w:rsidP="00A54D36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24/1</w:t>
      </w:r>
    </w:p>
    <w:p w:rsidR="00A54D36" w:rsidRPr="002925A8" w:rsidRDefault="00A54D36" w:rsidP="00A54D36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Agjencia Kombëtare e Arsimit, Formimit Profesional dhe Kualifikimeve (AKAFPK)</w:t>
      </w:r>
    </w:p>
    <w:p w:rsidR="00A54D36" w:rsidRPr="002925A8" w:rsidRDefault="00A54D36" w:rsidP="00A54D3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(Shtuar me ligjin nr. 10 434, datë 23.6.2011</w:t>
      </w:r>
      <w:r w:rsidR="00575C12" w:rsidRPr="002925A8">
        <w:rPr>
          <w:rFonts w:ascii="Garamond" w:hAnsi="Garamond"/>
          <w:i/>
          <w:sz w:val="24"/>
          <w:szCs w:val="24"/>
          <w:lang w:val="en-GB"/>
        </w:rPr>
        <w:t>; ndryshuar pika 1, ndryshuar shkronja “b” e pikës 2 me ligjin nr. 63/2014, datë 26.6.2014)</w:t>
      </w:r>
    </w:p>
    <w:p w:rsidR="00A54D36" w:rsidRPr="002925A8" w:rsidRDefault="00A54D36" w:rsidP="00A54D3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1. </w:t>
      </w:r>
      <w:r w:rsidR="00575C12" w:rsidRPr="002925A8">
        <w:rPr>
          <w:rFonts w:ascii="Garamond" w:hAnsi="Garamond"/>
          <w:sz w:val="24"/>
          <w:szCs w:val="24"/>
        </w:rPr>
        <w:t>Agjencia Kombëtare e Arsimit, Formimit Profesional dhe Kualifikimeve (AKAFPK) është institucion në varësi të ministrisë përgjegjëse për çështjet sociale dhe ka objekt kryesor të veprimtarisë së saj zhvillimin e një sistemi kombëtar e unik të kualifikimeve profesionale, të njohura në nivel kombëtar, bazuar në Kornizën Shqiptare të Kualifikimeve.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2. Agjencia Kombëtare e Arsimit, Formimit Profesional dhe Kualifikimeve: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a) </w:t>
      </w:r>
      <w:proofErr w:type="gramStart"/>
      <w:r w:rsidRPr="002925A8">
        <w:rPr>
          <w:rFonts w:ascii="Garamond" w:hAnsi="Garamond"/>
          <w:sz w:val="24"/>
          <w:szCs w:val="24"/>
        </w:rPr>
        <w:t>është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një ndër njësitë zbatuese për Kornizën Shqiptare të Kualifikimeve (KSHK) dhe shërben si sekretariat për Këshillin e KSHK-së;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b</w:t>
      </w:r>
      <w:r w:rsidR="00575C12" w:rsidRPr="002925A8">
        <w:rPr>
          <w:rFonts w:ascii="Garamond" w:hAnsi="Garamond"/>
          <w:sz w:val="24"/>
          <w:szCs w:val="24"/>
        </w:rPr>
        <w:t xml:space="preserve">) </w:t>
      </w:r>
      <w:proofErr w:type="gramStart"/>
      <w:r w:rsidR="00575C12" w:rsidRPr="002925A8">
        <w:rPr>
          <w:rFonts w:ascii="Garamond" w:hAnsi="Garamond"/>
          <w:sz w:val="24"/>
          <w:szCs w:val="24"/>
        </w:rPr>
        <w:t>harton</w:t>
      </w:r>
      <w:proofErr w:type="gramEnd"/>
      <w:r w:rsidR="00575C12" w:rsidRPr="002925A8">
        <w:rPr>
          <w:rFonts w:ascii="Garamond" w:hAnsi="Garamond"/>
          <w:sz w:val="24"/>
          <w:szCs w:val="24"/>
        </w:rPr>
        <w:t xml:space="preserve"> plane dhe programe për zhvillimin e sistemit të AFP-së, që miratohen nga ministria përgjegjëse për çështjet sociale</w:t>
      </w:r>
      <w:r w:rsidRPr="002925A8">
        <w:rPr>
          <w:rFonts w:ascii="Garamond" w:hAnsi="Garamond"/>
          <w:sz w:val="24"/>
          <w:szCs w:val="24"/>
        </w:rPr>
        <w:t>;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c) </w:t>
      </w:r>
      <w:proofErr w:type="gramStart"/>
      <w:r w:rsidRPr="002925A8">
        <w:rPr>
          <w:rFonts w:ascii="Garamond" w:hAnsi="Garamond"/>
          <w:sz w:val="24"/>
          <w:szCs w:val="24"/>
        </w:rPr>
        <w:t>harton</w:t>
      </w:r>
      <w:proofErr w:type="gramEnd"/>
      <w:r w:rsidRPr="002925A8">
        <w:rPr>
          <w:rFonts w:ascii="Garamond" w:hAnsi="Garamond"/>
          <w:sz w:val="24"/>
          <w:szCs w:val="24"/>
        </w:rPr>
        <w:t xml:space="preserve"> programe për realizimin e politikave për zbatimin e Kornizës Shqiptare të Kualifikimeve; 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ç) </w:t>
      </w:r>
      <w:proofErr w:type="gramStart"/>
      <w:r w:rsidRPr="002925A8">
        <w:rPr>
          <w:rFonts w:ascii="Garamond" w:hAnsi="Garamond"/>
          <w:sz w:val="24"/>
          <w:szCs w:val="24"/>
        </w:rPr>
        <w:t>harton</w:t>
      </w:r>
      <w:proofErr w:type="gramEnd"/>
      <w:r w:rsidRPr="002925A8">
        <w:rPr>
          <w:rFonts w:ascii="Garamond" w:hAnsi="Garamond"/>
          <w:sz w:val="24"/>
          <w:szCs w:val="24"/>
        </w:rPr>
        <w:t xml:space="preserve"> programe për zbatimin e sistemit të sigurimit të cilësisë nga institucionet ofruese të AFP-së.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3. AKAFPK-ja është një ofrues shërbimi për ministritë përkatëse.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4. AKAFPK-ja mban regjistrin kombëtar të kualifikimeve kombëtare.</w:t>
      </w:r>
    </w:p>
    <w:p w:rsidR="00A54D36" w:rsidRPr="002925A8" w:rsidRDefault="00A54D36" w:rsidP="00A54D36">
      <w:pPr>
        <w:rPr>
          <w:rFonts w:ascii="Garamond" w:hAnsi="Garamond"/>
          <w:sz w:val="24"/>
          <w:szCs w:val="24"/>
          <w:lang w:val="en-GB"/>
        </w:rPr>
      </w:pPr>
      <w:r w:rsidRPr="002925A8">
        <w:rPr>
          <w:rFonts w:ascii="Garamond" w:hAnsi="Garamond"/>
          <w:sz w:val="24"/>
          <w:szCs w:val="24"/>
        </w:rPr>
        <w:t>5. Organizimi dhe veprimtaria e AKAFPK-së përcaktohen me vendim të Këshillit të Ministrave.</w:t>
      </w:r>
    </w:p>
    <w:p w:rsidR="00A54D36" w:rsidRPr="002925A8" w:rsidRDefault="00A54D36" w:rsidP="00A54D36">
      <w:pPr>
        <w:rPr>
          <w:rFonts w:ascii="Garamond" w:hAnsi="Garamond"/>
          <w:sz w:val="24"/>
          <w:szCs w:val="24"/>
          <w:lang w:val="en-GB"/>
        </w:rPr>
      </w:pPr>
    </w:p>
    <w:p w:rsidR="00A54D36" w:rsidRPr="002925A8" w:rsidRDefault="00A54D36" w:rsidP="00A54D36">
      <w:pPr>
        <w:rPr>
          <w:rFonts w:ascii="Garamond" w:hAnsi="Garamond"/>
          <w:sz w:val="24"/>
          <w:szCs w:val="24"/>
          <w:lang w:val="en-GB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25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Kompetencat e pushtetit vendor në fushën e arsimit dhe formimit profesional</w:t>
      </w:r>
    </w:p>
    <w:p w:rsidR="00A54D36" w:rsidRPr="002925A8" w:rsidRDefault="00A54D36" w:rsidP="00A54D3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shkronja “a”, shtuar fjalë në fillim të shkronjës “b”, shtuar shkronja “ç” me ligjin nr. 10 434, datë 23.6.2011)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Pushteti vendor: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a) </w:t>
      </w:r>
      <w:proofErr w:type="gramStart"/>
      <w:r w:rsidR="00A54D36" w:rsidRPr="002925A8">
        <w:rPr>
          <w:rFonts w:ascii="Garamond" w:hAnsi="Garamond"/>
          <w:sz w:val="24"/>
          <w:szCs w:val="24"/>
        </w:rPr>
        <w:t>propozon</w:t>
      </w:r>
      <w:proofErr w:type="gramEnd"/>
      <w:r w:rsidR="00A54D36" w:rsidRPr="002925A8">
        <w:rPr>
          <w:rFonts w:ascii="Garamond" w:hAnsi="Garamond"/>
          <w:sz w:val="24"/>
          <w:szCs w:val="24"/>
        </w:rPr>
        <w:t xml:space="preserve"> hapjen dhe mbylljen e drejtimeve, profileve, specialiteteve në shkollat profesionale, si dhe hapjen e shkollave të reja, në përputhje me nevojat e zhvillimit rajonal</w:t>
      </w:r>
      <w:r w:rsidRPr="002925A8">
        <w:rPr>
          <w:rFonts w:ascii="Garamond" w:hAnsi="Garamond"/>
          <w:sz w:val="24"/>
          <w:szCs w:val="24"/>
        </w:rPr>
        <w:t>;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b) </w:t>
      </w:r>
      <w:proofErr w:type="gramStart"/>
      <w:r w:rsidR="00A54D36" w:rsidRPr="002925A8">
        <w:rPr>
          <w:rFonts w:ascii="Garamond" w:hAnsi="Garamond"/>
          <w:sz w:val="24"/>
          <w:szCs w:val="24"/>
        </w:rPr>
        <w:t>në</w:t>
      </w:r>
      <w:proofErr w:type="gramEnd"/>
      <w:r w:rsidR="00A54D36" w:rsidRPr="002925A8">
        <w:rPr>
          <w:rFonts w:ascii="Garamond" w:hAnsi="Garamond"/>
          <w:sz w:val="24"/>
          <w:szCs w:val="24"/>
        </w:rPr>
        <w:t xml:space="preserve"> bashkëpunim me institucionet ofruese të AFP-së, </w:t>
      </w:r>
      <w:r w:rsidRPr="002925A8">
        <w:rPr>
          <w:rFonts w:ascii="Garamond" w:hAnsi="Garamond"/>
          <w:sz w:val="24"/>
          <w:szCs w:val="24"/>
        </w:rPr>
        <w:t>kujdeset dhe mirëmban institucionet e arsimit dhe formimit profesional, në përputhje me legjislacionin në fuqi;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c) </w:t>
      </w:r>
      <w:proofErr w:type="gramStart"/>
      <w:r w:rsidRPr="002925A8">
        <w:rPr>
          <w:rFonts w:ascii="Garamond" w:hAnsi="Garamond"/>
          <w:sz w:val="24"/>
          <w:szCs w:val="24"/>
        </w:rPr>
        <w:t>hap</w:t>
      </w:r>
      <w:proofErr w:type="gramEnd"/>
      <w:r w:rsidRPr="002925A8">
        <w:rPr>
          <w:rFonts w:ascii="Garamond" w:hAnsi="Garamond"/>
          <w:sz w:val="24"/>
          <w:szCs w:val="24"/>
        </w:rPr>
        <w:t xml:space="preserve"> kurse të formimit profesional me fondet e veta, në përp</w:t>
      </w:r>
      <w:r w:rsidR="00A54D36" w:rsidRPr="002925A8">
        <w:rPr>
          <w:rFonts w:ascii="Garamond" w:hAnsi="Garamond"/>
          <w:sz w:val="24"/>
          <w:szCs w:val="24"/>
        </w:rPr>
        <w:t>uthje me legjislacionin në fuqi;</w:t>
      </w:r>
    </w:p>
    <w:p w:rsidR="00A54D36" w:rsidRPr="002925A8" w:rsidRDefault="00A54D36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ç) </w:t>
      </w:r>
      <w:proofErr w:type="gramStart"/>
      <w:r w:rsidRPr="002925A8">
        <w:rPr>
          <w:rFonts w:ascii="Garamond" w:hAnsi="Garamond"/>
          <w:sz w:val="24"/>
          <w:szCs w:val="24"/>
        </w:rPr>
        <w:t>përfaqësues</w:t>
      </w:r>
      <w:proofErr w:type="gramEnd"/>
      <w:r w:rsidRPr="002925A8">
        <w:rPr>
          <w:rFonts w:ascii="Garamond" w:hAnsi="Garamond"/>
          <w:sz w:val="24"/>
          <w:szCs w:val="24"/>
        </w:rPr>
        <w:t xml:space="preserve"> të pushtetit vendor marrin pjesë në bordet e shkollave.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26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Kompetencat e partnerëve socialë</w:t>
      </w:r>
    </w:p>
    <w:p w:rsidR="00A54D36" w:rsidRPr="002925A8" w:rsidRDefault="00A54D36" w:rsidP="00A54D3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shkronja “a” dhe “c”, shtuar fjalë në shkronjën “b”,  shtuar shkronja “dh” dhe “e” me ligjin nr. 10 434, datë 23.6.2011)</w:t>
      </w:r>
    </w:p>
    <w:p w:rsidR="00D04D40" w:rsidRPr="002925A8" w:rsidRDefault="00D04D40" w:rsidP="00A54D3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Partnerët socialë: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a) </w:t>
      </w:r>
      <w:proofErr w:type="gramStart"/>
      <w:r w:rsidR="00A54D36" w:rsidRPr="002925A8">
        <w:rPr>
          <w:rFonts w:ascii="Garamond" w:hAnsi="Garamond"/>
          <w:sz w:val="24"/>
          <w:szCs w:val="24"/>
        </w:rPr>
        <w:t>propozojnë</w:t>
      </w:r>
      <w:proofErr w:type="gramEnd"/>
      <w:r w:rsidR="00A54D36" w:rsidRPr="002925A8">
        <w:rPr>
          <w:rFonts w:ascii="Garamond" w:hAnsi="Garamond"/>
          <w:sz w:val="24"/>
          <w:szCs w:val="24"/>
        </w:rPr>
        <w:t xml:space="preserve"> hapjen dhe mbylljen e drejtimeve, profileve, specialiteteve në shkollat profesionale dhe në qendrat e formimit profesional, si dhe hapjen e shkollave ose qendrave të reja, në përputhje me nevojat e punësimit dhe zhvillimit ekonomik të vendit</w:t>
      </w:r>
      <w:r w:rsidRPr="002925A8">
        <w:rPr>
          <w:rFonts w:ascii="Garamond" w:hAnsi="Garamond"/>
          <w:sz w:val="24"/>
          <w:szCs w:val="24"/>
        </w:rPr>
        <w:t>;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b) </w:t>
      </w:r>
      <w:proofErr w:type="gramStart"/>
      <w:r w:rsidRPr="002925A8">
        <w:rPr>
          <w:rFonts w:ascii="Garamond" w:hAnsi="Garamond"/>
          <w:sz w:val="24"/>
          <w:szCs w:val="24"/>
        </w:rPr>
        <w:t>marrin</w:t>
      </w:r>
      <w:proofErr w:type="gramEnd"/>
      <w:r w:rsidRPr="002925A8">
        <w:rPr>
          <w:rFonts w:ascii="Garamond" w:hAnsi="Garamond"/>
          <w:sz w:val="24"/>
          <w:szCs w:val="24"/>
        </w:rPr>
        <w:t xml:space="preserve"> pjesë në procesin e hartimit të standardeve kombëtare </w:t>
      </w:r>
      <w:r w:rsidR="00A54D36" w:rsidRPr="002925A8">
        <w:rPr>
          <w:rFonts w:ascii="Garamond" w:hAnsi="Garamond"/>
          <w:sz w:val="24"/>
          <w:szCs w:val="24"/>
        </w:rPr>
        <w:t xml:space="preserve">të arsimit dhe </w:t>
      </w:r>
      <w:r w:rsidRPr="002925A8">
        <w:rPr>
          <w:rFonts w:ascii="Garamond" w:hAnsi="Garamond"/>
          <w:sz w:val="24"/>
          <w:szCs w:val="24"/>
        </w:rPr>
        <w:t>të formimit profesional;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c) </w:t>
      </w:r>
      <w:proofErr w:type="gramStart"/>
      <w:r w:rsidR="00A54D36" w:rsidRPr="002925A8">
        <w:rPr>
          <w:rFonts w:ascii="Garamond" w:hAnsi="Garamond"/>
          <w:sz w:val="24"/>
          <w:szCs w:val="24"/>
        </w:rPr>
        <w:t>organizojnë</w:t>
      </w:r>
      <w:proofErr w:type="gramEnd"/>
      <w:r w:rsidR="00A54D36" w:rsidRPr="002925A8">
        <w:rPr>
          <w:rFonts w:ascii="Garamond" w:hAnsi="Garamond"/>
          <w:sz w:val="24"/>
          <w:szCs w:val="24"/>
        </w:rPr>
        <w:t xml:space="preserve"> kurse formimi profesional, sipas nevojave specifike të fushave që ata </w:t>
      </w:r>
      <w:r w:rsidR="00A54D36" w:rsidRPr="002925A8">
        <w:rPr>
          <w:rFonts w:ascii="Garamond" w:hAnsi="Garamond"/>
          <w:sz w:val="24"/>
          <w:szCs w:val="24"/>
        </w:rPr>
        <w:lastRenderedPageBreak/>
        <w:t>mbulojnë</w:t>
      </w:r>
      <w:r w:rsidRPr="002925A8">
        <w:rPr>
          <w:rFonts w:ascii="Garamond" w:hAnsi="Garamond"/>
          <w:sz w:val="24"/>
          <w:szCs w:val="24"/>
        </w:rPr>
        <w:t>;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ç) </w:t>
      </w:r>
      <w:proofErr w:type="gramStart"/>
      <w:r w:rsidRPr="002925A8">
        <w:rPr>
          <w:rFonts w:ascii="Garamond" w:hAnsi="Garamond"/>
          <w:sz w:val="24"/>
          <w:szCs w:val="24"/>
        </w:rPr>
        <w:t>marrin</w:t>
      </w:r>
      <w:proofErr w:type="gramEnd"/>
      <w:r w:rsidRPr="002925A8">
        <w:rPr>
          <w:rFonts w:ascii="Garamond" w:hAnsi="Garamond"/>
          <w:sz w:val="24"/>
          <w:szCs w:val="24"/>
        </w:rPr>
        <w:t xml:space="preserve"> pjesë në komisionet e provimeve në përputhje me normat dhe procedurat e vendosura me akte nënligjore të ministrive përkatëse;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d) </w:t>
      </w:r>
      <w:proofErr w:type="gramStart"/>
      <w:r w:rsidRPr="002925A8">
        <w:rPr>
          <w:rFonts w:ascii="Garamond" w:hAnsi="Garamond"/>
          <w:sz w:val="24"/>
          <w:szCs w:val="24"/>
        </w:rPr>
        <w:t>ndihmojnë</w:t>
      </w:r>
      <w:proofErr w:type="gramEnd"/>
      <w:r w:rsidRPr="002925A8">
        <w:rPr>
          <w:rFonts w:ascii="Garamond" w:hAnsi="Garamond"/>
          <w:sz w:val="24"/>
          <w:szCs w:val="24"/>
        </w:rPr>
        <w:t xml:space="preserve"> në zhvillimin e praktikave profesional</w:t>
      </w:r>
      <w:r w:rsidR="00A54D36" w:rsidRPr="002925A8">
        <w:rPr>
          <w:rFonts w:ascii="Garamond" w:hAnsi="Garamond"/>
          <w:sz w:val="24"/>
          <w:szCs w:val="24"/>
        </w:rPr>
        <w:t>e të nxënësve dhe të kursantëve;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dh</w:t>
      </w:r>
      <w:proofErr w:type="gramEnd"/>
      <w:r w:rsidRPr="002925A8">
        <w:rPr>
          <w:rFonts w:ascii="Garamond" w:hAnsi="Garamond"/>
          <w:sz w:val="24"/>
          <w:szCs w:val="24"/>
        </w:rPr>
        <w:t>) marrin pjesë në zbatimin dhe zhvillimin e mëtejshëm të politikave për reformat në AFP;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 xml:space="preserve">e) </w:t>
      </w:r>
      <w:proofErr w:type="gramStart"/>
      <w:r w:rsidRPr="002925A8">
        <w:rPr>
          <w:rFonts w:ascii="Garamond" w:hAnsi="Garamond"/>
          <w:sz w:val="24"/>
          <w:szCs w:val="24"/>
        </w:rPr>
        <w:t>përfaqësues</w:t>
      </w:r>
      <w:proofErr w:type="gramEnd"/>
      <w:r w:rsidRPr="002925A8">
        <w:rPr>
          <w:rFonts w:ascii="Garamond" w:hAnsi="Garamond"/>
          <w:sz w:val="24"/>
          <w:szCs w:val="24"/>
        </w:rPr>
        <w:t xml:space="preserve"> të tyre marrin pjesë në bordet e shkollave.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Kreu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KREU IV</w:t>
      </w:r>
    </w:p>
    <w:p w:rsidR="00D04D40" w:rsidRPr="002925A8" w:rsidRDefault="00D04D40" w:rsidP="00D04D40">
      <w:pPr>
        <w:pStyle w:val="Kreu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STANDARDET DHE KURRIKULAT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27</w:t>
      </w:r>
    </w:p>
    <w:p w:rsidR="00A54D36" w:rsidRPr="002925A8" w:rsidRDefault="00A54D36" w:rsidP="00A54D3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 xml:space="preserve"> (Ndryshuar me ligjin nr. 10 434, datë 23.6.2011)</w:t>
      </w:r>
    </w:p>
    <w:p w:rsidR="00D04D40" w:rsidRPr="002925A8" w:rsidRDefault="00D04D40" w:rsidP="002925A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D04D40" w:rsidRPr="002925A8" w:rsidRDefault="00A54D36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Lista kombëtare e profesioneve dhe lista kombëtare e kualifikimeve profesionale miratohen me vendim të Këshillit të Ministrave, në bazë të rekomandimeve të AKAFPK-së dhe në bashkëpunim me ministritë e linjës dhe partnerët socialë.</w:t>
      </w:r>
    </w:p>
    <w:p w:rsidR="002925A8" w:rsidRPr="002925A8" w:rsidRDefault="002925A8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28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Hartimi i kurrikulave</w:t>
      </w:r>
    </w:p>
    <w:p w:rsidR="00A54D36" w:rsidRPr="002925A8" w:rsidRDefault="00A54D36" w:rsidP="00A54D3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(Shfuqizuar me ligjin nr. 10 434, datë 23.6.2011)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Kreu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KREU V</w:t>
      </w:r>
    </w:p>
    <w:p w:rsidR="00D04D40" w:rsidRPr="002925A8" w:rsidRDefault="00D04D40" w:rsidP="00D04D40">
      <w:pPr>
        <w:pStyle w:val="Kreu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FINANCIMI I SISTEMIT TË ARSIMIT DHE FORMIMIT PROFESIONAL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29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Burimet e financimit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Arsimi dhe formimi profesional publik financohet nga Buxheti i Shtetit, buxheti i pushtetit vendor, programet kombëtare dhe ndërkombëtare për arsimin dhe formimin profesional, kontributet e shoqatave të punëdhënësve dhe të punëmarrësve, kontributet e dhuruesve, sponsorizimet dhe burime të tjera të lejuara nga ligji.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30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Vetëfinancimi</w:t>
      </w:r>
    </w:p>
    <w:p w:rsidR="00A54D36" w:rsidRPr="002925A8" w:rsidRDefault="00A54D36" w:rsidP="00A54D3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me ligjin nr. 10 434, datë 23.6.2011)</w:t>
      </w:r>
    </w:p>
    <w:p w:rsidR="00D04D40" w:rsidRPr="002925A8" w:rsidRDefault="00D04D40" w:rsidP="00A54D3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A54D36" w:rsidRPr="002925A8" w:rsidRDefault="00D04D40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1</w:t>
      </w:r>
      <w:r w:rsidR="00A54D36" w:rsidRPr="002925A8">
        <w:rPr>
          <w:rFonts w:ascii="Garamond" w:hAnsi="Garamond"/>
          <w:sz w:val="24"/>
          <w:szCs w:val="24"/>
        </w:rPr>
        <w:t>. Institucionet ofruese publike të arsimit dhe formimit profesional mund të kryejnë edhe veprimtari ekonomike me përfitime financiare në fushat që kanë lidhje me zbatimin e programeve dhe të praktikave mësimore. Format dhe mënyrat e organizimit të veprimtarive ekonomike të tyre përcaktohen me vendim të Këshillit të Ministrave.</w:t>
      </w:r>
    </w:p>
    <w:p w:rsidR="00D04D40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2. Institucionet ofruese të arsimit dhe formimit profesional veprojnë si njësi ekonomike, me llogari më vete. Për realizimin e veprimtarive prodhuese dhe të shërbimeve, ato kontraktojnë persona fizikë dhe juridikë, me kusht që këto veprimtari të jenë në përputhje me qëllimin e institucionit për realizimin e programeve të arsimit dhe formimit profesional dhe të mos përbëjnë qëllim në vetvete.</w:t>
      </w:r>
    </w:p>
    <w:p w:rsidR="00A54D36" w:rsidRPr="002925A8" w:rsidRDefault="00A54D36" w:rsidP="00A54D36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Kreu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KREU VI</w:t>
      </w:r>
    </w:p>
    <w:p w:rsidR="00D04D40" w:rsidRPr="002925A8" w:rsidRDefault="00D04D40" w:rsidP="00D04D40">
      <w:pPr>
        <w:pStyle w:val="Kreu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DISPOZITA TË FUNDIT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lastRenderedPageBreak/>
        <w:t>Neni 31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Shfuqizime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1. Kreu I “Parime të përgjithshme” i ligjit nr.7952, datë 21.6.1995 “Për sistemin arsimor parauniversitar”, si dhe nenet e ligjit në fjalë, ku trajtohet arsimi profesional në kuadër të arsimit të mesëm të sistemit arsimor parauniversitar, mbeten në fuqi. Nenet 33, 34, 35, 36, 37, 38, 55 pika 4 dhe 57 pika 2 të ligjit nr.7952, datë 21.6.1995 “Për sistemin arsimor parauniversitar”, si dhe dispozitat e tjera ligjore dhe aktet nënligjore për arsimin profesional e që janë në kundërshtim me këtë ligj, shfuqizohen.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2. Neni 5 paragrafi i dytë, neni 10 dhe neni 13 shkronjat b dhe c të ligjit nr.7995, datë 20.9.1995 “Për nxitjen e punësimit”, si dhe dispozitat e tjera ligjore dhe aktet nënligjore, që lidhen me formimin profesional që janë në kundërshtim me këtë ligj, shfuqizohen.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32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Nxjerrja e akteve nënligjore</w:t>
      </w:r>
    </w:p>
    <w:p w:rsidR="00A54D36" w:rsidRPr="002925A8" w:rsidRDefault="00A54D36" w:rsidP="00A54D3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925A8">
        <w:rPr>
          <w:rFonts w:ascii="Garamond" w:hAnsi="Garamond"/>
          <w:i/>
          <w:sz w:val="24"/>
          <w:szCs w:val="24"/>
          <w:lang w:val="en-GB"/>
        </w:rPr>
        <w:t>(Ndryshuar me ligjin nr. 10 434, datë 23.6.2011)</w:t>
      </w:r>
    </w:p>
    <w:p w:rsidR="00A54D36" w:rsidRPr="002925A8" w:rsidRDefault="00A54D36" w:rsidP="00A54D36">
      <w:pPr>
        <w:rPr>
          <w:rFonts w:ascii="Garamond" w:hAnsi="Garamond"/>
          <w:sz w:val="24"/>
          <w:szCs w:val="24"/>
          <w:lang w:val="en-GB"/>
        </w:rPr>
      </w:pPr>
    </w:p>
    <w:p w:rsidR="00D04D40" w:rsidRPr="002925A8" w:rsidRDefault="00635ED2" w:rsidP="00D04D40">
      <w:pPr>
        <w:pStyle w:val="Paragrafi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Ngarkohen Këshilli i Ministrave, Ministria e Arsimit dhe Shkencës dhe Ministria e Punës, Çështjeve Sociale dhe Shanseve të Barabarta që të nxjerrin aktet nënligjore në fushën e arsimit dhe formimit profesional brenda gjashtë muajve nga data e hyrjes në fuqi të këtij ligji.</w:t>
      </w:r>
    </w:p>
    <w:p w:rsidR="00635ED2" w:rsidRPr="002925A8" w:rsidRDefault="00635ED2" w:rsidP="00D04D40">
      <w:pPr>
        <w:pStyle w:val="Paragrafi"/>
        <w:rPr>
          <w:rFonts w:ascii="Garamond" w:hAnsi="Garamond"/>
          <w:sz w:val="24"/>
          <w:szCs w:val="24"/>
        </w:rPr>
      </w:pPr>
    </w:p>
    <w:p w:rsidR="00575C12" w:rsidRPr="002925A8" w:rsidRDefault="00575C12" w:rsidP="00575C12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Dispozitë kalimtare</w:t>
      </w:r>
    </w:p>
    <w:p w:rsidR="00575C12" w:rsidRPr="002925A8" w:rsidRDefault="00575C12" w:rsidP="00575C12">
      <w:pPr>
        <w:jc w:val="center"/>
        <w:rPr>
          <w:rFonts w:ascii="Garamond" w:hAnsi="Garamond"/>
          <w:sz w:val="24"/>
          <w:szCs w:val="24"/>
          <w:lang w:val="en-GB"/>
        </w:rPr>
      </w:pPr>
      <w:r w:rsidRPr="002925A8">
        <w:rPr>
          <w:rFonts w:ascii="Garamond" w:hAnsi="Garamond"/>
          <w:sz w:val="24"/>
          <w:szCs w:val="24"/>
          <w:lang w:val="en-GB"/>
        </w:rPr>
        <w:t>(</w:t>
      </w:r>
      <w:proofErr w:type="gramStart"/>
      <w:r w:rsidRPr="002925A8">
        <w:rPr>
          <w:rFonts w:ascii="Garamond" w:hAnsi="Garamond"/>
          <w:i/>
          <w:sz w:val="24"/>
          <w:szCs w:val="24"/>
          <w:lang w:val="en-GB"/>
        </w:rPr>
        <w:t>e</w:t>
      </w:r>
      <w:proofErr w:type="gramEnd"/>
      <w:r w:rsidRPr="002925A8">
        <w:rPr>
          <w:rFonts w:ascii="Garamond" w:hAnsi="Garamond"/>
          <w:i/>
          <w:sz w:val="24"/>
          <w:szCs w:val="24"/>
          <w:lang w:val="en-GB"/>
        </w:rPr>
        <w:t xml:space="preserve"> ligjit  nr. 63/2014, datë 26.6.2014)</w:t>
      </w: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</w:p>
    <w:p w:rsidR="00575C12" w:rsidRPr="002925A8" w:rsidRDefault="00575C12" w:rsidP="00575C12">
      <w:pPr>
        <w:pStyle w:val="Paragrafi"/>
        <w:rPr>
          <w:rFonts w:ascii="Garamond" w:hAnsi="Garamond"/>
          <w:spacing w:val="-4"/>
          <w:sz w:val="24"/>
          <w:szCs w:val="24"/>
        </w:rPr>
      </w:pPr>
      <w:r w:rsidRPr="002925A8">
        <w:rPr>
          <w:rFonts w:ascii="Garamond" w:hAnsi="Garamond"/>
          <w:spacing w:val="-4"/>
          <w:sz w:val="24"/>
          <w:szCs w:val="24"/>
        </w:rPr>
        <w:t xml:space="preserve">Në periudhën kalimtare të transferimit të kompetencave të arsimit profesional, ministria përgjegjëse për çështjet e arsimit dhe ministria përgjegjëse për çështjet sociale nxjerrin akte nënligjore të përbashkëta, </w:t>
      </w:r>
      <w:proofErr w:type="gramStart"/>
      <w:r w:rsidRPr="002925A8">
        <w:rPr>
          <w:rFonts w:ascii="Garamond" w:hAnsi="Garamond"/>
          <w:spacing w:val="-4"/>
          <w:sz w:val="24"/>
          <w:szCs w:val="24"/>
        </w:rPr>
        <w:t>brenda</w:t>
      </w:r>
      <w:proofErr w:type="gramEnd"/>
      <w:r w:rsidRPr="002925A8">
        <w:rPr>
          <w:rFonts w:ascii="Garamond" w:hAnsi="Garamond"/>
          <w:spacing w:val="-4"/>
          <w:sz w:val="24"/>
          <w:szCs w:val="24"/>
        </w:rPr>
        <w:t xml:space="preserve"> 3 muajve nga hyrja në fuqi e këtij ligji.</w:t>
      </w:r>
    </w:p>
    <w:p w:rsidR="00575C12" w:rsidRPr="002925A8" w:rsidRDefault="00575C12" w:rsidP="00575C12">
      <w:pPr>
        <w:pStyle w:val="Paragrafi"/>
        <w:rPr>
          <w:rFonts w:ascii="Garamond" w:hAnsi="Garamond"/>
          <w:spacing w:val="-4"/>
          <w:sz w:val="24"/>
          <w:szCs w:val="24"/>
        </w:rPr>
      </w:pPr>
    </w:p>
    <w:p w:rsidR="00575C12" w:rsidRPr="002925A8" w:rsidRDefault="00575C12" w:rsidP="00575C12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NeniNr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Neni 33</w:t>
      </w:r>
    </w:p>
    <w:p w:rsidR="00D04D40" w:rsidRPr="002925A8" w:rsidRDefault="00D04D40" w:rsidP="00D04D40">
      <w:pPr>
        <w:pStyle w:val="NeniTitull"/>
        <w:rPr>
          <w:rFonts w:ascii="Garamond" w:hAnsi="Garamond"/>
          <w:sz w:val="24"/>
          <w:szCs w:val="24"/>
        </w:rPr>
      </w:pPr>
      <w:r w:rsidRPr="002925A8">
        <w:rPr>
          <w:rFonts w:ascii="Garamond" w:hAnsi="Garamond"/>
          <w:sz w:val="24"/>
          <w:szCs w:val="24"/>
        </w:rPr>
        <w:t>Hyrja në fuqi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2925A8">
        <w:rPr>
          <w:rFonts w:ascii="Garamond" w:hAnsi="Garamond"/>
          <w:sz w:val="24"/>
          <w:szCs w:val="24"/>
        </w:rPr>
        <w:t>Ky</w:t>
      </w:r>
      <w:proofErr w:type="gramEnd"/>
      <w:r w:rsidRPr="002925A8">
        <w:rPr>
          <w:rFonts w:ascii="Garamond" w:hAnsi="Garamond"/>
          <w:sz w:val="24"/>
          <w:szCs w:val="24"/>
        </w:rPr>
        <w:t xml:space="preserve"> ligj hyn në fuqi 15 ditë pas botimit në Fletoren Zyrtare.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D04D40" w:rsidRPr="002925A8" w:rsidRDefault="00D04D40" w:rsidP="00D04D40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2925A8">
        <w:rPr>
          <w:rFonts w:ascii="Garamond" w:hAnsi="Garamond"/>
          <w:color w:val="auto"/>
          <w:sz w:val="24"/>
          <w:szCs w:val="24"/>
        </w:rPr>
        <w:t>Shpallur me dekretin nr. 3291, datë 11.4.2002 të Presidentit të Republikës së Shqipërisë, Rexhep Meidani</w:t>
      </w:r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D04D40" w:rsidRPr="002925A8" w:rsidRDefault="00D04D40" w:rsidP="00D04D40">
      <w:pPr>
        <w:pStyle w:val="Paragrafi"/>
        <w:rPr>
          <w:rFonts w:ascii="Garamond" w:hAnsi="Garamond"/>
          <w:sz w:val="24"/>
          <w:szCs w:val="24"/>
        </w:rPr>
      </w:pPr>
    </w:p>
    <w:p w:rsidR="00A0784B" w:rsidRPr="002925A8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2925A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224F4"/>
    <w:rsid w:val="002925A8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5C12"/>
    <w:rsid w:val="0058563C"/>
    <w:rsid w:val="005A53C5"/>
    <w:rsid w:val="005D4BA8"/>
    <w:rsid w:val="00635ED2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17D8F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54D36"/>
    <w:rsid w:val="00A709CA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04D40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58A0E9-6341-43A5-B59D-3B144D68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D3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BodyText">
    <w:name w:val="Body Text"/>
    <w:basedOn w:val="Normal"/>
    <w:link w:val="BodyTextChar"/>
    <w:rsid w:val="00A709CA"/>
    <w:pPr>
      <w:spacing w:after="120"/>
    </w:pPr>
    <w:rPr>
      <w:rFonts w:eastAsia="MS Mincho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709CA"/>
    <w:rPr>
      <w:rFonts w:eastAsia="MS Mincho"/>
      <w:sz w:val="24"/>
      <w:szCs w:val="24"/>
      <w:lang w:val="en-US" w:eastAsia="en-US"/>
    </w:rPr>
  </w:style>
  <w:style w:type="character" w:customStyle="1" w:styleId="ParagrafiChar">
    <w:name w:val="Paragrafi Char"/>
    <w:link w:val="Paragrafi"/>
    <w:locked/>
    <w:rsid w:val="00575C12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13</Pages>
  <Words>5505</Words>
  <Characters>31381</Characters>
  <Application>Microsoft Office Word</Application>
  <DocSecurity>0</DocSecurity>
  <Lines>261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1</cp:revision>
  <dcterms:created xsi:type="dcterms:W3CDTF">2019-03-14T14:59:00Z</dcterms:created>
  <dcterms:modified xsi:type="dcterms:W3CDTF">2025-09-29T09:37:00Z</dcterms:modified>
</cp:coreProperties>
</file>