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57F" w:rsidRPr="00B00769" w:rsidRDefault="000E757F" w:rsidP="000E757F">
      <w:pPr>
        <w:pStyle w:val="Akti"/>
        <w:rPr>
          <w:rFonts w:ascii="Garamond" w:hAnsi="Garamond"/>
          <w:color w:val="000000" w:themeColor="text1"/>
          <w:sz w:val="24"/>
          <w:szCs w:val="24"/>
        </w:rPr>
      </w:pPr>
      <w:r w:rsidRPr="00B00769">
        <w:rPr>
          <w:rFonts w:ascii="Garamond" w:hAnsi="Garamond"/>
          <w:color w:val="000000" w:themeColor="text1"/>
          <w:sz w:val="24"/>
          <w:szCs w:val="24"/>
        </w:rPr>
        <w:t>L I G J</w:t>
      </w:r>
    </w:p>
    <w:p w:rsidR="000E757F" w:rsidRPr="00B00769" w:rsidRDefault="000E757F" w:rsidP="000E757F">
      <w:pPr>
        <w:pStyle w:val="NumriData"/>
        <w:rPr>
          <w:rFonts w:ascii="Garamond" w:hAnsi="Garamond"/>
          <w:color w:val="000000" w:themeColor="text1"/>
          <w:sz w:val="24"/>
          <w:szCs w:val="24"/>
        </w:rPr>
      </w:pPr>
      <w:r w:rsidRPr="00B00769">
        <w:rPr>
          <w:rFonts w:ascii="Garamond" w:hAnsi="Garamond"/>
          <w:color w:val="000000" w:themeColor="text1"/>
          <w:sz w:val="24"/>
          <w:szCs w:val="24"/>
        </w:rPr>
        <w:t>Nr. 8811, datë 17.5.2001</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Titulli"/>
        <w:rPr>
          <w:rFonts w:ascii="Garamond" w:hAnsi="Garamond"/>
          <w:color w:val="000000" w:themeColor="text1"/>
          <w:sz w:val="24"/>
          <w:szCs w:val="24"/>
        </w:rPr>
      </w:pPr>
      <w:r w:rsidRPr="00B00769">
        <w:rPr>
          <w:rFonts w:ascii="Garamond" w:hAnsi="Garamond"/>
          <w:color w:val="000000" w:themeColor="text1"/>
          <w:sz w:val="24"/>
          <w:szCs w:val="24"/>
        </w:rPr>
        <w:t>PËR ORGANIZIMIN DHE FUNKSIONIMIN E KËSHILLIT TË LARTË TË DREJTËSISË</w:t>
      </w:r>
    </w:p>
    <w:p w:rsidR="00272662" w:rsidRPr="00B00769" w:rsidRDefault="00272662" w:rsidP="00272662">
      <w:pPr>
        <w:jc w:val="center"/>
        <w:rPr>
          <w:rFonts w:ascii="Garamond" w:hAnsi="Garamond"/>
          <w:i/>
          <w:color w:val="000000" w:themeColor="text1"/>
          <w:sz w:val="24"/>
          <w:szCs w:val="24"/>
          <w:lang w:val="en-GB"/>
        </w:rPr>
      </w:pPr>
      <w:r w:rsidRPr="00B00769">
        <w:rPr>
          <w:rFonts w:ascii="Garamond" w:hAnsi="Garamond"/>
          <w:i/>
          <w:color w:val="000000" w:themeColor="text1"/>
          <w:sz w:val="24"/>
          <w:szCs w:val="24"/>
          <w:lang w:val="en-GB"/>
        </w:rPr>
        <w:t>(Ndryshuar me vendimin e Gjykatës Kushtetuese nr. 29, datë 9.11.2005</w:t>
      </w:r>
      <w:r w:rsidR="007A691D" w:rsidRPr="00B00769">
        <w:rPr>
          <w:rFonts w:ascii="Garamond" w:hAnsi="Garamond"/>
          <w:i/>
          <w:color w:val="000000" w:themeColor="text1"/>
          <w:sz w:val="24"/>
          <w:szCs w:val="24"/>
          <w:lang w:val="en-GB"/>
        </w:rPr>
        <w:t>; nr. 9448, datë 5.12.2005</w:t>
      </w:r>
      <w:r w:rsidR="007A691D" w:rsidRPr="00B00769">
        <w:rPr>
          <w:rStyle w:val="FootnoteReference"/>
          <w:rFonts w:ascii="Garamond" w:hAnsi="Garamond"/>
          <w:i/>
          <w:color w:val="000000" w:themeColor="text1"/>
          <w:sz w:val="24"/>
          <w:szCs w:val="24"/>
          <w:lang w:val="en-GB"/>
        </w:rPr>
        <w:footnoteReference w:id="1"/>
      </w:r>
      <w:r w:rsidR="007A691D" w:rsidRPr="00B00769">
        <w:rPr>
          <w:rFonts w:ascii="Garamond" w:hAnsi="Garamond"/>
          <w:i/>
          <w:color w:val="000000" w:themeColor="text1"/>
          <w:sz w:val="24"/>
          <w:szCs w:val="24"/>
          <w:lang w:val="en-GB"/>
        </w:rPr>
        <w:t>; nr. 101/2014, datë 31.7.2014</w:t>
      </w:r>
      <w:r w:rsidR="007A691D" w:rsidRPr="00B00769">
        <w:rPr>
          <w:rStyle w:val="FootnoteReference"/>
          <w:rFonts w:ascii="Garamond" w:hAnsi="Garamond"/>
          <w:i/>
          <w:color w:val="000000" w:themeColor="text1"/>
          <w:sz w:val="24"/>
          <w:szCs w:val="24"/>
          <w:lang w:val="en-GB"/>
        </w:rPr>
        <w:footnoteReference w:id="2"/>
      </w:r>
      <w:r w:rsidRPr="00B00769">
        <w:rPr>
          <w:rFonts w:ascii="Garamond" w:hAnsi="Garamond"/>
          <w:i/>
          <w:color w:val="000000" w:themeColor="text1"/>
          <w:sz w:val="24"/>
          <w:szCs w:val="24"/>
          <w:lang w:val="en-GB"/>
        </w:rPr>
        <w:t>)</w:t>
      </w:r>
    </w:p>
    <w:p w:rsidR="00272662" w:rsidRPr="00B00769" w:rsidRDefault="00272662" w:rsidP="00272662">
      <w:pPr>
        <w:jc w:val="right"/>
        <w:rPr>
          <w:rFonts w:ascii="Garamond" w:hAnsi="Garamond"/>
          <w:i/>
          <w:color w:val="000000" w:themeColor="text1"/>
          <w:sz w:val="24"/>
          <w:szCs w:val="24"/>
          <w:lang w:val="en-GB"/>
        </w:rPr>
      </w:pPr>
      <w:r w:rsidRPr="00B00769">
        <w:rPr>
          <w:rFonts w:ascii="Garamond" w:hAnsi="Garamond"/>
          <w:i/>
          <w:color w:val="000000" w:themeColor="text1"/>
          <w:sz w:val="24"/>
          <w:szCs w:val="24"/>
          <w:lang w:val="en-GB"/>
        </w:rPr>
        <w:t>(i përditësuar)</w:t>
      </w:r>
    </w:p>
    <w:p w:rsidR="000E757F" w:rsidRPr="00B00769" w:rsidRDefault="000E757F" w:rsidP="000E757F">
      <w:pPr>
        <w:pStyle w:val="Paragrafi"/>
        <w:rPr>
          <w:rFonts w:ascii="Garamond" w:hAnsi="Garamond"/>
          <w:color w:val="000000" w:themeColor="text1"/>
          <w:sz w:val="24"/>
          <w:szCs w:val="24"/>
        </w:rPr>
      </w:pPr>
      <w:bookmarkStart w:id="0" w:name="_GoBack"/>
      <w:bookmarkEnd w:id="0"/>
    </w:p>
    <w:p w:rsidR="000E757F" w:rsidRPr="00B00769" w:rsidRDefault="000E757F" w:rsidP="000E757F">
      <w:pPr>
        <w:pStyle w:val="BazLigjPropozues"/>
        <w:rPr>
          <w:rFonts w:ascii="Garamond" w:hAnsi="Garamond"/>
          <w:color w:val="000000" w:themeColor="text1"/>
          <w:sz w:val="24"/>
          <w:szCs w:val="24"/>
        </w:rPr>
      </w:pPr>
      <w:r w:rsidRPr="00B00769">
        <w:rPr>
          <w:rFonts w:ascii="Garamond" w:hAnsi="Garamond"/>
          <w:color w:val="000000" w:themeColor="text1"/>
          <w:sz w:val="24"/>
          <w:szCs w:val="24"/>
        </w:rPr>
        <w:t xml:space="preserve">Në </w:t>
      </w:r>
      <w:r w:rsidR="00272662" w:rsidRPr="00B00769">
        <w:rPr>
          <w:rFonts w:ascii="Garamond" w:hAnsi="Garamond"/>
          <w:color w:val="000000" w:themeColor="text1"/>
          <w:sz w:val="24"/>
          <w:szCs w:val="24"/>
        </w:rPr>
        <w:t xml:space="preserve">mbështetje të neneve 81 dhe 83 </w:t>
      </w:r>
      <w:r w:rsidRPr="00B00769">
        <w:rPr>
          <w:rFonts w:ascii="Garamond" w:hAnsi="Garamond"/>
          <w:color w:val="000000" w:themeColor="text1"/>
          <w:sz w:val="24"/>
          <w:szCs w:val="24"/>
        </w:rPr>
        <w:t>pika 1 të Kushtetutës, me propozimin e Këshillit të Ministrave,</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Institucioni"/>
        <w:rPr>
          <w:rFonts w:ascii="Garamond" w:hAnsi="Garamond"/>
          <w:color w:val="000000" w:themeColor="text1"/>
          <w:sz w:val="24"/>
          <w:szCs w:val="24"/>
        </w:rPr>
      </w:pPr>
      <w:r w:rsidRPr="00B00769">
        <w:rPr>
          <w:rFonts w:ascii="Garamond" w:hAnsi="Garamond"/>
          <w:color w:val="000000" w:themeColor="text1"/>
          <w:sz w:val="24"/>
          <w:szCs w:val="24"/>
        </w:rPr>
        <w:t>K U V E N D I</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VENDOSI"/>
        <w:rPr>
          <w:rFonts w:ascii="Garamond" w:hAnsi="Garamond"/>
          <w:color w:val="000000" w:themeColor="text1"/>
          <w:sz w:val="24"/>
          <w:szCs w:val="24"/>
        </w:rPr>
      </w:pPr>
      <w:r w:rsidRPr="00B00769">
        <w:rPr>
          <w:rFonts w:ascii="Garamond" w:hAnsi="Garamond"/>
          <w:color w:val="000000" w:themeColor="text1"/>
          <w:sz w:val="24"/>
          <w:szCs w:val="24"/>
        </w:rPr>
        <w:t>I REPUBLIKËS SË SHQIPËRISË</w:t>
      </w:r>
    </w:p>
    <w:p w:rsidR="000E757F" w:rsidRPr="00B00769" w:rsidRDefault="000E757F" w:rsidP="000E757F">
      <w:pPr>
        <w:pStyle w:val="VENDOSI"/>
        <w:rPr>
          <w:rFonts w:ascii="Garamond" w:hAnsi="Garamond"/>
          <w:color w:val="000000" w:themeColor="text1"/>
          <w:sz w:val="24"/>
          <w:szCs w:val="24"/>
        </w:rPr>
      </w:pPr>
      <w:r w:rsidRPr="00B00769">
        <w:rPr>
          <w:rFonts w:ascii="Garamond" w:hAnsi="Garamond"/>
          <w:color w:val="000000" w:themeColor="text1"/>
          <w:sz w:val="24"/>
          <w:szCs w:val="24"/>
        </w:rPr>
        <w:t>V E N D O S I:</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KreuNr"/>
        <w:rPr>
          <w:rFonts w:ascii="Garamond" w:hAnsi="Garamond"/>
          <w:color w:val="000000" w:themeColor="text1"/>
          <w:sz w:val="24"/>
          <w:szCs w:val="24"/>
        </w:rPr>
      </w:pPr>
      <w:r w:rsidRPr="00B00769">
        <w:rPr>
          <w:rFonts w:ascii="Garamond" w:hAnsi="Garamond"/>
          <w:color w:val="000000" w:themeColor="text1"/>
          <w:sz w:val="24"/>
          <w:szCs w:val="24"/>
        </w:rPr>
        <w:t xml:space="preserve">KREU I </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KreuTitull"/>
        <w:rPr>
          <w:rFonts w:ascii="Garamond" w:hAnsi="Garamond"/>
          <w:color w:val="000000" w:themeColor="text1"/>
          <w:sz w:val="24"/>
          <w:szCs w:val="24"/>
        </w:rPr>
      </w:pPr>
      <w:proofErr w:type="gramStart"/>
      <w:r w:rsidRPr="00B00769">
        <w:rPr>
          <w:rFonts w:ascii="Garamond" w:hAnsi="Garamond"/>
          <w:color w:val="000000" w:themeColor="text1"/>
          <w:sz w:val="24"/>
          <w:szCs w:val="24"/>
        </w:rPr>
        <w:t>PËRBËRJA  DHE</w:t>
      </w:r>
      <w:proofErr w:type="gramEnd"/>
      <w:r w:rsidRPr="00B00769">
        <w:rPr>
          <w:rFonts w:ascii="Garamond" w:hAnsi="Garamond"/>
          <w:color w:val="000000" w:themeColor="text1"/>
          <w:sz w:val="24"/>
          <w:szCs w:val="24"/>
        </w:rPr>
        <w:t xml:space="preserve"> STATUSI I ANËTARËVE TË KËSHILLIT TË LARTË TË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1</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Këshilli i Lartë i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Këshilli i Lartë i </w:t>
      </w:r>
      <w:proofErr w:type="gramStart"/>
      <w:r w:rsidRPr="00B00769">
        <w:rPr>
          <w:rFonts w:ascii="Garamond" w:hAnsi="Garamond"/>
          <w:color w:val="000000" w:themeColor="text1"/>
          <w:sz w:val="24"/>
          <w:szCs w:val="24"/>
        </w:rPr>
        <w:t>Drejtësisë  është</w:t>
      </w:r>
      <w:proofErr w:type="gramEnd"/>
      <w:r w:rsidRPr="00B00769">
        <w:rPr>
          <w:rFonts w:ascii="Garamond" w:hAnsi="Garamond"/>
          <w:color w:val="000000" w:themeColor="text1"/>
          <w:sz w:val="24"/>
          <w:szCs w:val="24"/>
        </w:rPr>
        <w:t xml:space="preserve"> autoriteti shtetëror përgjegjës për mbrojtjen, emërimin, transferimin, shkarkimin, edukimin, vlerësimin moral e profesional, karrierën, dhe për kontrollin e veprimtarisë së gjyqtarëve të gjykatave të shkallës së parë dhe të gjykatave të apelit.</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2</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Detyrat e Këshillit të Lartë të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Këshilli i Lartë i Drejtësisë ushtron këto detyra:</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a) I propozon Presidentit të Republikës emërimin e gjyqtarëve të gjykatave të shkallës së parë dhe të gjykatave të apelit.</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b) Vendos për shkarkimin e gjyqtarëve të gjykatave të shkallës së parë dhe të gjykatave të apelit.</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c) Vendos për transferimin e gjyqtarëve.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ç) Vendos për marrjen e masave disiplinore ndaj gjyqtarëve.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d) Kujdeset për kualifikimin e gjyqtarëve.</w:t>
      </w:r>
    </w:p>
    <w:p w:rsidR="000E757F" w:rsidRPr="00B00769" w:rsidRDefault="000E757F" w:rsidP="000E757F">
      <w:pPr>
        <w:pStyle w:val="Paragrafi"/>
        <w:rPr>
          <w:rFonts w:ascii="Garamond" w:hAnsi="Garamond"/>
          <w:color w:val="000000" w:themeColor="text1"/>
          <w:sz w:val="24"/>
          <w:szCs w:val="24"/>
        </w:rPr>
      </w:pPr>
      <w:proofErr w:type="gramStart"/>
      <w:r w:rsidRPr="00B00769">
        <w:rPr>
          <w:rFonts w:ascii="Garamond" w:hAnsi="Garamond"/>
          <w:color w:val="000000" w:themeColor="text1"/>
          <w:sz w:val="24"/>
          <w:szCs w:val="24"/>
        </w:rPr>
        <w:t>dh</w:t>
      </w:r>
      <w:proofErr w:type="gramEnd"/>
      <w:r w:rsidRPr="00B00769">
        <w:rPr>
          <w:rFonts w:ascii="Garamond" w:hAnsi="Garamond"/>
          <w:color w:val="000000" w:themeColor="text1"/>
          <w:sz w:val="24"/>
          <w:szCs w:val="24"/>
        </w:rPr>
        <w:t>) Vendos kriteret për vlerësimin e gjyqtarëve, kontrollon dhe garanton procesin e vlerësimit dhe shqyrton ankimet e gjyqtarëve për vlerësimin e tyre.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e) Emëron dhe shkarkon</w:t>
      </w:r>
      <w:proofErr w:type="gramStart"/>
      <w:r w:rsidRPr="00B00769">
        <w:rPr>
          <w:rFonts w:ascii="Garamond" w:hAnsi="Garamond"/>
          <w:color w:val="000000" w:themeColor="text1"/>
          <w:sz w:val="24"/>
          <w:szCs w:val="24"/>
        </w:rPr>
        <w:t>,  kryetarët</w:t>
      </w:r>
      <w:proofErr w:type="gramEnd"/>
      <w:r w:rsidRPr="00B00769">
        <w:rPr>
          <w:rFonts w:ascii="Garamond" w:hAnsi="Garamond"/>
          <w:color w:val="000000" w:themeColor="text1"/>
          <w:sz w:val="24"/>
          <w:szCs w:val="24"/>
        </w:rPr>
        <w:t xml:space="preserve"> dhe zëvendëskryetarët e gjykatave të shkallës së parë</w:t>
      </w:r>
    </w:p>
    <w:p w:rsidR="000E757F" w:rsidRPr="00B00769" w:rsidRDefault="000E757F" w:rsidP="000E757F">
      <w:pPr>
        <w:pStyle w:val="Paragrafi"/>
        <w:rPr>
          <w:rFonts w:ascii="Garamond" w:hAnsi="Garamond"/>
          <w:color w:val="000000" w:themeColor="text1"/>
          <w:sz w:val="24"/>
          <w:szCs w:val="24"/>
        </w:rPr>
      </w:pPr>
      <w:proofErr w:type="gramStart"/>
      <w:r w:rsidRPr="00B00769">
        <w:rPr>
          <w:rFonts w:ascii="Garamond" w:hAnsi="Garamond"/>
          <w:color w:val="000000" w:themeColor="text1"/>
          <w:sz w:val="24"/>
          <w:szCs w:val="24"/>
        </w:rPr>
        <w:t>dhe</w:t>
      </w:r>
      <w:proofErr w:type="gramEnd"/>
      <w:r w:rsidRPr="00B00769">
        <w:rPr>
          <w:rFonts w:ascii="Garamond" w:hAnsi="Garamond"/>
          <w:color w:val="000000" w:themeColor="text1"/>
          <w:sz w:val="24"/>
          <w:szCs w:val="24"/>
        </w:rPr>
        <w:t xml:space="preserve"> të gjykatave të apelit.</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ë) Emëron dhe shkarkon inspektorët e Inspektoratit të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f) Kryen detyra të tjera të përcaktuara në ligj.</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3</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Përbërja e Këshillit të Lartë të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lastRenderedPageBreak/>
        <w:t>Këshilli i Lartë i Drejtësisë përbëhet nga Presidenti i Republikës, Kryetari i Gjykatës së Lartë, Ministri i Drejtësisë, 3 anëtarë të zgjedhur nga Kuvendi i Republikës së Shqipërisë dhe 9 gjyqtarë, të të gjitha niveleve, të zgjedhur nga Konferenca Gjyqësore Kombëtare.</w:t>
      </w:r>
    </w:p>
    <w:p w:rsidR="000E757F" w:rsidRPr="00B00769" w:rsidRDefault="000E757F" w:rsidP="000E757F">
      <w:pPr>
        <w:pStyle w:val="NeniNr"/>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4</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Kushtet për t'u zgjedhur anëtar i Këshillit të Lartë të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1. Anëtarët e Këshillit të Lartë të Drejtësisë, që zgjidhen nga Konferenca Gjyqësore Kombëtare, duhet të jenë gjyqtarë prej </w:t>
      </w:r>
      <w:proofErr w:type="gramStart"/>
      <w:r w:rsidRPr="00B00769">
        <w:rPr>
          <w:rFonts w:ascii="Garamond" w:hAnsi="Garamond"/>
          <w:color w:val="000000" w:themeColor="text1"/>
          <w:sz w:val="24"/>
          <w:szCs w:val="24"/>
        </w:rPr>
        <w:t>jo</w:t>
      </w:r>
      <w:proofErr w:type="gramEnd"/>
      <w:r w:rsidRPr="00B00769">
        <w:rPr>
          <w:rFonts w:ascii="Garamond" w:hAnsi="Garamond"/>
          <w:color w:val="000000" w:themeColor="text1"/>
          <w:sz w:val="24"/>
          <w:szCs w:val="24"/>
        </w:rPr>
        <w:t xml:space="preserve"> më pak se 10 vjetësh.</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2. Anëtarët e Këshillit të Lartë të Drejtësisë që zgjidhen nga Kuvendi, duhet të jenë juristë me një përvojë </w:t>
      </w:r>
      <w:proofErr w:type="gramStart"/>
      <w:r w:rsidRPr="00B00769">
        <w:rPr>
          <w:rFonts w:ascii="Garamond" w:hAnsi="Garamond"/>
          <w:color w:val="000000" w:themeColor="text1"/>
          <w:sz w:val="24"/>
          <w:szCs w:val="24"/>
        </w:rPr>
        <w:t>jo</w:t>
      </w:r>
      <w:proofErr w:type="gramEnd"/>
      <w:r w:rsidRPr="00B00769">
        <w:rPr>
          <w:rFonts w:ascii="Garamond" w:hAnsi="Garamond"/>
          <w:color w:val="000000" w:themeColor="text1"/>
          <w:sz w:val="24"/>
          <w:szCs w:val="24"/>
        </w:rPr>
        <w:t xml:space="preserve"> më pak se 15 vjet në profesion.</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5</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Papajtueshmëritë</w:t>
      </w:r>
    </w:p>
    <w:p w:rsidR="007A691D" w:rsidRPr="00B00769" w:rsidRDefault="007A691D" w:rsidP="007A691D">
      <w:pPr>
        <w:jc w:val="center"/>
        <w:rPr>
          <w:rFonts w:ascii="Garamond" w:hAnsi="Garamond"/>
          <w:color w:val="000000" w:themeColor="text1"/>
          <w:sz w:val="24"/>
          <w:szCs w:val="24"/>
          <w:lang w:val="en-GB"/>
        </w:rPr>
      </w:pPr>
      <w:r w:rsidRPr="00B00769">
        <w:rPr>
          <w:rFonts w:ascii="Garamond" w:hAnsi="Garamond"/>
          <w:i/>
          <w:color w:val="000000" w:themeColor="text1"/>
          <w:sz w:val="24"/>
          <w:szCs w:val="24"/>
          <w:lang w:val="en-GB"/>
        </w:rPr>
        <w:t>(Ndryshuar me ligjin</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nr.</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101/2014, datë 31.7.2014)</w:t>
      </w:r>
    </w:p>
    <w:p w:rsidR="000E757F" w:rsidRPr="00B00769" w:rsidRDefault="000E757F" w:rsidP="000E757F">
      <w:pPr>
        <w:pStyle w:val="Paragrafi"/>
        <w:rPr>
          <w:rFonts w:ascii="Garamond" w:hAnsi="Garamond"/>
          <w:color w:val="000000" w:themeColor="text1"/>
          <w:sz w:val="24"/>
          <w:szCs w:val="24"/>
        </w:rPr>
      </w:pPr>
    </w:p>
    <w:p w:rsidR="007A691D" w:rsidRPr="00B00769" w:rsidRDefault="007A691D" w:rsidP="007A691D">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Funksioni i anëtarit të Këshillit të Lartë të Drejtësisë është i papajtueshëm me: </w:t>
      </w:r>
    </w:p>
    <w:p w:rsidR="007A691D" w:rsidRPr="00B00769" w:rsidRDefault="007A691D" w:rsidP="007A691D">
      <w:pPr>
        <w:pStyle w:val="Paragrafi"/>
        <w:rPr>
          <w:rFonts w:ascii="Garamond" w:hAnsi="Garamond"/>
          <w:color w:val="000000" w:themeColor="text1"/>
          <w:sz w:val="24"/>
          <w:szCs w:val="24"/>
        </w:rPr>
      </w:pPr>
      <w:r w:rsidRPr="00B00769">
        <w:rPr>
          <w:rFonts w:ascii="Garamond" w:hAnsi="Garamond"/>
          <w:color w:val="000000" w:themeColor="text1"/>
          <w:sz w:val="24"/>
          <w:szCs w:val="24"/>
        </w:rPr>
        <w:tab/>
        <w:t xml:space="preserve">a) </w:t>
      </w:r>
      <w:proofErr w:type="gramStart"/>
      <w:r w:rsidRPr="00B00769">
        <w:rPr>
          <w:rFonts w:ascii="Garamond" w:hAnsi="Garamond"/>
          <w:color w:val="000000" w:themeColor="text1"/>
          <w:sz w:val="24"/>
          <w:szCs w:val="24"/>
        </w:rPr>
        <w:t>funksionin</w:t>
      </w:r>
      <w:proofErr w:type="gramEnd"/>
      <w:r w:rsidRPr="00B00769">
        <w:rPr>
          <w:rFonts w:ascii="Garamond" w:hAnsi="Garamond"/>
          <w:color w:val="000000" w:themeColor="text1"/>
          <w:sz w:val="24"/>
          <w:szCs w:val="24"/>
        </w:rPr>
        <w:t xml:space="preserve"> e prokurorit ose me veprimtarinë e avokatisë në gjykatat e shkallës së parë dhe të apelit;</w:t>
      </w:r>
    </w:p>
    <w:p w:rsidR="007A691D" w:rsidRPr="00B00769" w:rsidRDefault="007A691D" w:rsidP="007A691D">
      <w:pPr>
        <w:pStyle w:val="Paragrafi"/>
        <w:rPr>
          <w:rFonts w:ascii="Garamond" w:hAnsi="Garamond"/>
          <w:color w:val="000000" w:themeColor="text1"/>
          <w:sz w:val="24"/>
          <w:szCs w:val="24"/>
        </w:rPr>
      </w:pPr>
      <w:r w:rsidRPr="00B00769">
        <w:rPr>
          <w:rFonts w:ascii="Garamond" w:hAnsi="Garamond"/>
          <w:color w:val="000000" w:themeColor="text1"/>
          <w:sz w:val="24"/>
          <w:szCs w:val="24"/>
        </w:rPr>
        <w:tab/>
        <w:t xml:space="preserve">b) </w:t>
      </w:r>
      <w:proofErr w:type="gramStart"/>
      <w:r w:rsidRPr="00B00769">
        <w:rPr>
          <w:rFonts w:ascii="Garamond" w:hAnsi="Garamond"/>
          <w:color w:val="000000" w:themeColor="text1"/>
          <w:sz w:val="24"/>
          <w:szCs w:val="24"/>
        </w:rPr>
        <w:t>ushtrimin</w:t>
      </w:r>
      <w:proofErr w:type="gramEnd"/>
      <w:r w:rsidRPr="00B00769">
        <w:rPr>
          <w:rFonts w:ascii="Garamond" w:hAnsi="Garamond"/>
          <w:color w:val="000000" w:themeColor="text1"/>
          <w:sz w:val="24"/>
          <w:szCs w:val="24"/>
        </w:rPr>
        <w:t xml:space="preserve"> e funksionit në kushtet e mosrespektimit të kufizimeve të vendosura nga legjislacioni në fuqi për parandalimin e konfliktit të interesit; </w:t>
      </w:r>
    </w:p>
    <w:p w:rsidR="007A691D" w:rsidRPr="00B00769" w:rsidRDefault="007A691D" w:rsidP="007A691D">
      <w:pPr>
        <w:pStyle w:val="Paragrafi"/>
        <w:rPr>
          <w:rFonts w:ascii="Garamond" w:hAnsi="Garamond"/>
          <w:color w:val="000000" w:themeColor="text1"/>
          <w:sz w:val="24"/>
          <w:szCs w:val="24"/>
        </w:rPr>
      </w:pPr>
      <w:r w:rsidRPr="00B00769">
        <w:rPr>
          <w:rFonts w:ascii="Garamond" w:hAnsi="Garamond"/>
          <w:color w:val="000000" w:themeColor="text1"/>
          <w:sz w:val="24"/>
          <w:szCs w:val="24"/>
        </w:rPr>
        <w:tab/>
        <w:t xml:space="preserve">c) </w:t>
      </w:r>
      <w:proofErr w:type="gramStart"/>
      <w:r w:rsidRPr="00B00769">
        <w:rPr>
          <w:rFonts w:ascii="Garamond" w:hAnsi="Garamond"/>
          <w:color w:val="000000" w:themeColor="text1"/>
          <w:sz w:val="24"/>
          <w:szCs w:val="24"/>
        </w:rPr>
        <w:t>anëtarësinë</w:t>
      </w:r>
      <w:proofErr w:type="gramEnd"/>
      <w:r w:rsidRPr="00B00769">
        <w:rPr>
          <w:rFonts w:ascii="Garamond" w:hAnsi="Garamond"/>
          <w:color w:val="000000" w:themeColor="text1"/>
          <w:sz w:val="24"/>
          <w:szCs w:val="24"/>
        </w:rPr>
        <w:t>, veprimtarinë ose ushtrimin e funksioneve në partitë politike;</w:t>
      </w:r>
    </w:p>
    <w:p w:rsidR="000E757F" w:rsidRPr="00B00769" w:rsidRDefault="007A691D" w:rsidP="007A691D">
      <w:pPr>
        <w:pStyle w:val="Paragrafi"/>
        <w:rPr>
          <w:rFonts w:ascii="Garamond" w:hAnsi="Garamond"/>
          <w:color w:val="000000" w:themeColor="text1"/>
          <w:sz w:val="24"/>
          <w:szCs w:val="24"/>
        </w:rPr>
      </w:pPr>
      <w:r w:rsidRPr="00B00769">
        <w:rPr>
          <w:rFonts w:ascii="Garamond" w:hAnsi="Garamond"/>
          <w:color w:val="000000" w:themeColor="text1"/>
          <w:sz w:val="24"/>
          <w:szCs w:val="24"/>
        </w:rPr>
        <w:tab/>
        <w:t xml:space="preserve">ç) </w:t>
      </w:r>
      <w:proofErr w:type="gramStart"/>
      <w:r w:rsidRPr="00B00769">
        <w:rPr>
          <w:rFonts w:ascii="Garamond" w:hAnsi="Garamond"/>
          <w:color w:val="000000" w:themeColor="text1"/>
          <w:sz w:val="24"/>
          <w:szCs w:val="24"/>
        </w:rPr>
        <w:t>funksionin</w:t>
      </w:r>
      <w:proofErr w:type="gramEnd"/>
      <w:r w:rsidRPr="00B00769">
        <w:rPr>
          <w:rFonts w:ascii="Garamond" w:hAnsi="Garamond"/>
          <w:color w:val="000000" w:themeColor="text1"/>
          <w:sz w:val="24"/>
          <w:szCs w:val="24"/>
        </w:rPr>
        <w:t xml:space="preserve"> politik në administratën shtetërore.</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6</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Kohëzgjatja në detyrë</w:t>
      </w:r>
    </w:p>
    <w:p w:rsidR="007A691D" w:rsidRPr="00B00769" w:rsidRDefault="007A691D" w:rsidP="007A691D">
      <w:pPr>
        <w:jc w:val="center"/>
        <w:rPr>
          <w:rFonts w:ascii="Garamond" w:hAnsi="Garamond"/>
          <w:color w:val="000000" w:themeColor="text1"/>
          <w:sz w:val="24"/>
          <w:szCs w:val="24"/>
          <w:lang w:val="en-GB"/>
        </w:rPr>
      </w:pPr>
      <w:r w:rsidRPr="00B00769">
        <w:rPr>
          <w:rFonts w:ascii="Garamond" w:hAnsi="Garamond"/>
          <w:i/>
          <w:color w:val="000000" w:themeColor="text1"/>
          <w:sz w:val="24"/>
          <w:szCs w:val="24"/>
          <w:lang w:val="en-GB"/>
        </w:rPr>
        <w:t>(Shtuar pika 1/1 me ligjin</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nr.</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101/2014, datë 31.7.2014)</w:t>
      </w:r>
    </w:p>
    <w:p w:rsidR="000E757F" w:rsidRPr="00B00769" w:rsidRDefault="000E757F" w:rsidP="007A691D">
      <w:pPr>
        <w:pStyle w:val="Paragrafi"/>
        <w:ind w:firstLine="0"/>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Anëtarët e zgjedhur qëndrojnë në detyrë për një periudhë 5-vjeçare, pa të drejtë rizgjedhjeje të menjëhershme.</w:t>
      </w:r>
    </w:p>
    <w:p w:rsidR="007A691D" w:rsidRPr="00B00769" w:rsidRDefault="007A691D" w:rsidP="000E757F">
      <w:pPr>
        <w:pStyle w:val="Paragrafi"/>
        <w:rPr>
          <w:rFonts w:ascii="Garamond" w:hAnsi="Garamond"/>
          <w:color w:val="000000" w:themeColor="text1"/>
          <w:sz w:val="24"/>
          <w:szCs w:val="24"/>
        </w:rPr>
      </w:pPr>
      <w:r w:rsidRPr="00B00769">
        <w:rPr>
          <w:rFonts w:ascii="Garamond" w:hAnsi="Garamond"/>
          <w:color w:val="000000" w:themeColor="text1"/>
          <w:sz w:val="24"/>
          <w:szCs w:val="24"/>
          <w:lang w:val="sq-AL"/>
        </w:rPr>
        <w:t>1/1. Anëtarët e Këshillit të Lartë të Drejtësisë, të zgjedhur nga Konferenca Gjyqësore Kombëtare, nuk mund të transferohen ose të ngrihen në detyrë gjatë ushtrimit të mandatit të tyre, si dhe një vit pas mbarimit të këtij mandati. Edhe në rast se anëtari Këshillit të Lartë të Drejtësisë, i zgjedhur nga Konferenca Gjyqësore Kombëtare, jep dorëheqjen përpara mbarimit të afatit 5-vjeçar, ai nuk mund të transferohet apo të ngrihet në detyrë deri në përfundim të periudhës së përcaktuar në këtë pikë.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Afati i qëndrimit në detyrë i anëtarëve të zgjedhur të Këshillit të Lartë të Drejtësisë fillon nga data e zgjedhjes së tyre.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3. Shpërblimi i anëtarëve të Këshillit të Lartë të Drejtësisë në ushtrimin e këtij funksioni përcaktohet me vendim të Këshillit të Ministrave.</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7</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Mbarimi i mandatit</w:t>
      </w:r>
    </w:p>
    <w:p w:rsidR="001236C4" w:rsidRPr="00B00769" w:rsidRDefault="001236C4" w:rsidP="001236C4">
      <w:pPr>
        <w:jc w:val="center"/>
        <w:rPr>
          <w:rFonts w:ascii="Garamond" w:hAnsi="Garamond"/>
          <w:color w:val="000000" w:themeColor="text1"/>
          <w:sz w:val="24"/>
          <w:szCs w:val="24"/>
          <w:lang w:val="en-GB"/>
        </w:rPr>
      </w:pPr>
      <w:r w:rsidRPr="00B00769">
        <w:rPr>
          <w:rFonts w:ascii="Garamond" w:hAnsi="Garamond"/>
          <w:i/>
          <w:color w:val="000000" w:themeColor="text1"/>
          <w:sz w:val="24"/>
          <w:szCs w:val="24"/>
          <w:lang w:val="en-GB"/>
        </w:rPr>
        <w:t>(Shfuqizuar shkronja “ë”, ndryshuar pika 3 me ligjin</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nr.</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101/2014, datë 31.7.2014)</w:t>
      </w:r>
    </w:p>
    <w:p w:rsidR="000E757F" w:rsidRPr="00B00769" w:rsidRDefault="000E757F" w:rsidP="001236C4">
      <w:pPr>
        <w:pStyle w:val="Paragrafi"/>
        <w:ind w:firstLine="0"/>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Mandati i anëtarit të zgjedhur të Këshillit të Lartë të Drejtësisë mbaron kur:</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a) </w:t>
      </w:r>
      <w:proofErr w:type="gramStart"/>
      <w:r w:rsidRPr="00B00769">
        <w:rPr>
          <w:rFonts w:ascii="Garamond" w:hAnsi="Garamond"/>
          <w:color w:val="000000" w:themeColor="text1"/>
          <w:sz w:val="24"/>
          <w:szCs w:val="24"/>
        </w:rPr>
        <w:t>është</w:t>
      </w:r>
      <w:proofErr w:type="gramEnd"/>
      <w:r w:rsidRPr="00B00769">
        <w:rPr>
          <w:rFonts w:ascii="Garamond" w:hAnsi="Garamond"/>
          <w:color w:val="000000" w:themeColor="text1"/>
          <w:sz w:val="24"/>
          <w:szCs w:val="24"/>
        </w:rPr>
        <w:t xml:space="preserve"> plotësuar afati 5-vjeçar i qëndrimit në këtë detyrë;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b) </w:t>
      </w:r>
      <w:proofErr w:type="gramStart"/>
      <w:r w:rsidRPr="00B00769">
        <w:rPr>
          <w:rFonts w:ascii="Garamond" w:hAnsi="Garamond"/>
          <w:color w:val="000000" w:themeColor="text1"/>
          <w:sz w:val="24"/>
          <w:szCs w:val="24"/>
        </w:rPr>
        <w:t>jep</w:t>
      </w:r>
      <w:proofErr w:type="gramEnd"/>
      <w:r w:rsidRPr="00B00769">
        <w:rPr>
          <w:rFonts w:ascii="Garamond" w:hAnsi="Garamond"/>
          <w:color w:val="000000" w:themeColor="text1"/>
          <w:sz w:val="24"/>
          <w:szCs w:val="24"/>
        </w:rPr>
        <w:t xml:space="preserve"> dorëheqjen;</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c) </w:t>
      </w:r>
      <w:proofErr w:type="gramStart"/>
      <w:r w:rsidRPr="00B00769">
        <w:rPr>
          <w:rFonts w:ascii="Garamond" w:hAnsi="Garamond"/>
          <w:color w:val="000000" w:themeColor="text1"/>
          <w:sz w:val="24"/>
          <w:szCs w:val="24"/>
        </w:rPr>
        <w:t>nuk</w:t>
      </w:r>
      <w:proofErr w:type="gramEnd"/>
      <w:r w:rsidRPr="00B00769">
        <w:rPr>
          <w:rFonts w:ascii="Garamond" w:hAnsi="Garamond"/>
          <w:color w:val="000000" w:themeColor="text1"/>
          <w:sz w:val="24"/>
          <w:szCs w:val="24"/>
        </w:rPr>
        <w:t xml:space="preserve"> është më gjyqtar, nëse është zgjedhur nga Konferenca Gjyqësore Kombëtare;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ç) </w:t>
      </w:r>
      <w:proofErr w:type="gramStart"/>
      <w:r w:rsidRPr="00B00769">
        <w:rPr>
          <w:rFonts w:ascii="Garamond" w:hAnsi="Garamond"/>
          <w:color w:val="000000" w:themeColor="text1"/>
          <w:sz w:val="24"/>
          <w:szCs w:val="24"/>
        </w:rPr>
        <w:t>nuk</w:t>
      </w:r>
      <w:proofErr w:type="gramEnd"/>
      <w:r w:rsidRPr="00B00769">
        <w:rPr>
          <w:rFonts w:ascii="Garamond" w:hAnsi="Garamond"/>
          <w:color w:val="000000" w:themeColor="text1"/>
          <w:sz w:val="24"/>
          <w:szCs w:val="24"/>
        </w:rPr>
        <w:t xml:space="preserve"> merr pjesë në mbledhjet e këtij Këshilli për një periudhë 6-mujore;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d) </w:t>
      </w:r>
      <w:proofErr w:type="gramStart"/>
      <w:r w:rsidRPr="00B00769">
        <w:rPr>
          <w:rFonts w:ascii="Garamond" w:hAnsi="Garamond"/>
          <w:color w:val="000000" w:themeColor="text1"/>
          <w:sz w:val="24"/>
          <w:szCs w:val="24"/>
        </w:rPr>
        <w:t>dënohet</w:t>
      </w:r>
      <w:proofErr w:type="gramEnd"/>
      <w:r w:rsidRPr="00B00769">
        <w:rPr>
          <w:rFonts w:ascii="Garamond" w:hAnsi="Garamond"/>
          <w:color w:val="000000" w:themeColor="text1"/>
          <w:sz w:val="24"/>
          <w:szCs w:val="24"/>
        </w:rPr>
        <w:t xml:space="preserve"> me vendim gjyqësor të formës së prerë për kryerjen e një vepre penale;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lastRenderedPageBreak/>
        <w:t>dh) ndaj anëtarit të Këshillit të Lartë të Drejtësisë që është gjyqtar, është marrë masë disiplinore dhe, pas rivotimit të mandatit të tij në Konferencë Gjyqësore Kombëtare, ai nuk fiton shumicën e votave;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e) </w:t>
      </w:r>
      <w:proofErr w:type="gramStart"/>
      <w:r w:rsidRPr="00B00769">
        <w:rPr>
          <w:rFonts w:ascii="Garamond" w:hAnsi="Garamond"/>
          <w:color w:val="000000" w:themeColor="text1"/>
          <w:sz w:val="24"/>
          <w:szCs w:val="24"/>
        </w:rPr>
        <w:t>deklarohet</w:t>
      </w:r>
      <w:proofErr w:type="gramEnd"/>
      <w:r w:rsidRPr="00B00769">
        <w:rPr>
          <w:rFonts w:ascii="Garamond" w:hAnsi="Garamond"/>
          <w:color w:val="000000" w:themeColor="text1"/>
          <w:sz w:val="24"/>
          <w:szCs w:val="24"/>
        </w:rPr>
        <w:t xml:space="preserve"> i paaftë për të vepruar me vendim gjyqësor të formës së prerë;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ë) </w:t>
      </w:r>
      <w:proofErr w:type="gramStart"/>
      <w:r w:rsidR="001236C4" w:rsidRPr="00B00769">
        <w:rPr>
          <w:rFonts w:ascii="Garamond" w:hAnsi="Garamond"/>
          <w:color w:val="000000" w:themeColor="text1"/>
          <w:sz w:val="24"/>
          <w:szCs w:val="24"/>
        </w:rPr>
        <w:t>shfuqizuar</w:t>
      </w:r>
      <w:proofErr w:type="gramEnd"/>
      <w:r w:rsidRPr="00B00769">
        <w:rPr>
          <w:rFonts w:ascii="Garamond" w:hAnsi="Garamond"/>
          <w:color w:val="000000" w:themeColor="text1"/>
          <w:sz w:val="24"/>
          <w:szCs w:val="24"/>
        </w:rPr>
        <w:t>.</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Në rastet e përcaktuara në shkronjat "a" dhe "b" të pikës 1 të këtij neni, anëtarët e Këshillit të Lartë të Drejtësisë qëndrojnë në detyrë deri në emërimin e anëtarit të ri të tij.</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3. </w:t>
      </w:r>
      <w:r w:rsidR="001236C4" w:rsidRPr="00B00769">
        <w:rPr>
          <w:rFonts w:ascii="Garamond" w:hAnsi="Garamond"/>
          <w:color w:val="000000" w:themeColor="text1"/>
          <w:sz w:val="24"/>
          <w:szCs w:val="24"/>
        </w:rPr>
        <w:t>Mbarimi i mandatit para afatit, në rastet e përcaktuara në shkronjat “b”, “c”, “ç”, “d”, “dh”, “e”, deklarohet me vendim të Këshillit të Lartë të Drejtësisë.</w:t>
      </w:r>
    </w:p>
    <w:p w:rsidR="000E757F" w:rsidRPr="00B00769" w:rsidRDefault="000E757F" w:rsidP="000E757F">
      <w:pPr>
        <w:pStyle w:val="Paragrafi"/>
        <w:rPr>
          <w:rFonts w:ascii="Garamond" w:hAnsi="Garamond"/>
          <w:color w:val="000000" w:themeColor="text1"/>
          <w:sz w:val="24"/>
          <w:szCs w:val="24"/>
        </w:rPr>
      </w:pPr>
    </w:p>
    <w:p w:rsidR="001236C4" w:rsidRPr="00B00769" w:rsidRDefault="001236C4" w:rsidP="001236C4">
      <w:pPr>
        <w:pStyle w:val="NeniNr"/>
        <w:rPr>
          <w:rFonts w:ascii="Garamond" w:hAnsi="Garamond"/>
          <w:color w:val="000000" w:themeColor="text1"/>
          <w:sz w:val="24"/>
          <w:szCs w:val="24"/>
          <w:lang w:val="sq-AL"/>
        </w:rPr>
      </w:pPr>
      <w:r w:rsidRPr="00B00769">
        <w:rPr>
          <w:rFonts w:ascii="Garamond" w:hAnsi="Garamond"/>
          <w:color w:val="000000" w:themeColor="text1"/>
          <w:sz w:val="24"/>
          <w:szCs w:val="24"/>
          <w:lang w:val="sq-AL"/>
        </w:rPr>
        <w:t>Neni 7/1</w:t>
      </w:r>
    </w:p>
    <w:p w:rsidR="001236C4" w:rsidRPr="00B00769" w:rsidRDefault="001236C4" w:rsidP="001236C4">
      <w:pPr>
        <w:pStyle w:val="NeniTitull"/>
        <w:rPr>
          <w:rFonts w:ascii="Garamond" w:hAnsi="Garamond"/>
          <w:color w:val="000000" w:themeColor="text1"/>
          <w:sz w:val="24"/>
          <w:szCs w:val="24"/>
          <w:lang w:val="sq-AL"/>
        </w:rPr>
      </w:pPr>
      <w:r w:rsidRPr="00B00769">
        <w:rPr>
          <w:rFonts w:ascii="Garamond" w:hAnsi="Garamond"/>
          <w:color w:val="000000" w:themeColor="text1"/>
          <w:sz w:val="24"/>
          <w:szCs w:val="24"/>
          <w:lang w:val="sq-AL"/>
        </w:rPr>
        <w:t>Shkarkimi i anëtarit</w:t>
      </w:r>
    </w:p>
    <w:p w:rsidR="001236C4" w:rsidRPr="00B00769" w:rsidRDefault="001236C4" w:rsidP="001236C4">
      <w:pPr>
        <w:jc w:val="center"/>
        <w:rPr>
          <w:rFonts w:ascii="Garamond" w:hAnsi="Garamond"/>
          <w:color w:val="000000" w:themeColor="text1"/>
          <w:sz w:val="24"/>
          <w:szCs w:val="24"/>
        </w:rPr>
      </w:pPr>
      <w:r w:rsidRPr="00B00769">
        <w:rPr>
          <w:rFonts w:ascii="Garamond" w:hAnsi="Garamond"/>
          <w:i/>
          <w:color w:val="000000" w:themeColor="text1"/>
          <w:sz w:val="24"/>
          <w:szCs w:val="24"/>
          <w:lang w:val="en-GB"/>
        </w:rPr>
        <w:t>(Shtuar me ligjin</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nr.</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101/2014, datë 31.7.2014)</w:t>
      </w:r>
    </w:p>
    <w:p w:rsidR="001236C4" w:rsidRPr="00B00769" w:rsidRDefault="001236C4" w:rsidP="001236C4">
      <w:pPr>
        <w:pStyle w:val="Hapesira7"/>
        <w:rPr>
          <w:color w:val="000000" w:themeColor="text1"/>
          <w:sz w:val="24"/>
          <w:lang w:val="sq-AL"/>
        </w:rPr>
      </w:pPr>
    </w:p>
    <w:p w:rsidR="001236C4" w:rsidRPr="00B00769" w:rsidRDefault="001236C4" w:rsidP="001236C4">
      <w:pPr>
        <w:pStyle w:val="Paragrafi"/>
        <w:rPr>
          <w:rFonts w:ascii="Garamond" w:hAnsi="Garamond"/>
          <w:color w:val="000000" w:themeColor="text1"/>
          <w:sz w:val="24"/>
          <w:szCs w:val="24"/>
          <w:lang w:val="sq-AL"/>
        </w:rPr>
      </w:pPr>
      <w:r w:rsidRPr="00B00769">
        <w:rPr>
          <w:rFonts w:ascii="Garamond" w:hAnsi="Garamond"/>
          <w:color w:val="000000" w:themeColor="text1"/>
          <w:sz w:val="24"/>
          <w:szCs w:val="24"/>
          <w:lang w:val="sq-AL"/>
        </w:rPr>
        <w:tab/>
        <w:t>Anëtari i Këshillit të Lartë të Drejtësisë shkarkohet, përkatësisht, nga Konferenca Kombëtare Gjyqësore ose Kuvendi në këto raste:</w:t>
      </w:r>
    </w:p>
    <w:p w:rsidR="001236C4" w:rsidRPr="00B00769" w:rsidRDefault="001236C4" w:rsidP="001236C4">
      <w:pPr>
        <w:pStyle w:val="Paragrafi"/>
        <w:rPr>
          <w:rFonts w:ascii="Garamond" w:hAnsi="Garamond"/>
          <w:color w:val="000000" w:themeColor="text1"/>
          <w:sz w:val="24"/>
          <w:szCs w:val="24"/>
          <w:lang w:val="sq-AL"/>
        </w:rPr>
      </w:pPr>
      <w:r w:rsidRPr="00B00769">
        <w:rPr>
          <w:rFonts w:ascii="Garamond" w:hAnsi="Garamond"/>
          <w:color w:val="000000" w:themeColor="text1"/>
          <w:sz w:val="24"/>
          <w:szCs w:val="24"/>
          <w:lang w:val="sq-AL"/>
        </w:rPr>
        <w:tab/>
        <w:t>a) për shkelje të Kushtetutës dhe të ligjit;</w:t>
      </w:r>
    </w:p>
    <w:p w:rsidR="001236C4" w:rsidRPr="00B00769" w:rsidRDefault="001236C4" w:rsidP="001236C4">
      <w:pPr>
        <w:pStyle w:val="Paragrafi"/>
        <w:rPr>
          <w:rFonts w:ascii="Garamond" w:hAnsi="Garamond"/>
          <w:color w:val="000000" w:themeColor="text1"/>
          <w:sz w:val="24"/>
          <w:szCs w:val="24"/>
          <w:lang w:val="sq-AL"/>
        </w:rPr>
      </w:pPr>
      <w:r w:rsidRPr="00B00769">
        <w:rPr>
          <w:rFonts w:ascii="Garamond" w:hAnsi="Garamond"/>
          <w:color w:val="000000" w:themeColor="text1"/>
          <w:sz w:val="24"/>
          <w:szCs w:val="24"/>
          <w:lang w:val="sq-AL"/>
        </w:rPr>
        <w:tab/>
        <w:t>b) për kryerjen e një krimi;</w:t>
      </w:r>
    </w:p>
    <w:p w:rsidR="001236C4" w:rsidRPr="00B00769" w:rsidRDefault="001236C4" w:rsidP="001236C4">
      <w:pPr>
        <w:pStyle w:val="Paragrafi"/>
        <w:rPr>
          <w:rFonts w:ascii="Garamond" w:hAnsi="Garamond"/>
          <w:color w:val="000000" w:themeColor="text1"/>
          <w:sz w:val="24"/>
          <w:szCs w:val="24"/>
          <w:lang w:val="sq-AL"/>
        </w:rPr>
      </w:pPr>
      <w:r w:rsidRPr="00B00769">
        <w:rPr>
          <w:rFonts w:ascii="Garamond" w:hAnsi="Garamond"/>
          <w:color w:val="000000" w:themeColor="text1"/>
          <w:sz w:val="24"/>
          <w:szCs w:val="24"/>
          <w:lang w:val="sq-AL"/>
        </w:rPr>
        <w:tab/>
        <w:t>c) për paaftësi mendore a fizike;</w:t>
      </w:r>
    </w:p>
    <w:p w:rsidR="001236C4" w:rsidRPr="00B00769" w:rsidRDefault="001236C4" w:rsidP="001236C4">
      <w:pPr>
        <w:pStyle w:val="Paragrafi"/>
        <w:rPr>
          <w:rFonts w:ascii="Garamond" w:hAnsi="Garamond"/>
          <w:color w:val="000000" w:themeColor="text1"/>
          <w:sz w:val="24"/>
          <w:szCs w:val="24"/>
          <w:lang w:val="sq-AL"/>
        </w:rPr>
      </w:pPr>
      <w:r w:rsidRPr="00B00769">
        <w:rPr>
          <w:rFonts w:ascii="Garamond" w:hAnsi="Garamond"/>
          <w:color w:val="000000" w:themeColor="text1"/>
          <w:sz w:val="24"/>
          <w:szCs w:val="24"/>
          <w:lang w:val="sq-AL"/>
        </w:rPr>
        <w:tab/>
        <w:t>ç) për akte e sjellje që diskreditojnë rëndë pozitën dhe figurën e tij;</w:t>
      </w:r>
    </w:p>
    <w:p w:rsidR="001236C4" w:rsidRPr="00B00769" w:rsidRDefault="001236C4" w:rsidP="001236C4">
      <w:pPr>
        <w:pStyle w:val="Paragrafi"/>
        <w:rPr>
          <w:rFonts w:ascii="Garamond" w:hAnsi="Garamond"/>
          <w:color w:val="000000" w:themeColor="text1"/>
          <w:sz w:val="24"/>
          <w:szCs w:val="24"/>
        </w:rPr>
      </w:pPr>
      <w:r w:rsidRPr="00B00769">
        <w:rPr>
          <w:rFonts w:ascii="Garamond" w:hAnsi="Garamond"/>
          <w:color w:val="000000" w:themeColor="text1"/>
          <w:sz w:val="24"/>
          <w:szCs w:val="24"/>
          <w:lang w:val="sq-AL"/>
        </w:rPr>
        <w:tab/>
        <w:t>d) vërtetohet njëra nga papajtueshmëritë e parashikuara në ligj.</w:t>
      </w:r>
    </w:p>
    <w:p w:rsidR="001236C4" w:rsidRPr="00B00769" w:rsidRDefault="001236C4" w:rsidP="000E757F">
      <w:pPr>
        <w:pStyle w:val="NeniNr"/>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8</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Plotësimi i vendit vakant në Këshillin e Lartë të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Plotësimi i vendit vakant në Këshillin e Lartë të Drejtësisë bëhet, sipas rastit, nga Konferenca Gjyqësore Kombëtare ose Kuvendi.</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2. Konferenca Gjyqësore Kombëtare ose Kuvendi mblidhen dhe zgjedhin anëtarin e Këshillit të Lartë të </w:t>
      </w:r>
      <w:proofErr w:type="gramStart"/>
      <w:r w:rsidRPr="00B00769">
        <w:rPr>
          <w:rFonts w:ascii="Garamond" w:hAnsi="Garamond"/>
          <w:color w:val="000000" w:themeColor="text1"/>
          <w:sz w:val="24"/>
          <w:szCs w:val="24"/>
        </w:rPr>
        <w:t>Drejtësisë  brenda</w:t>
      </w:r>
      <w:proofErr w:type="gramEnd"/>
      <w:r w:rsidRPr="00B00769">
        <w:rPr>
          <w:rFonts w:ascii="Garamond" w:hAnsi="Garamond"/>
          <w:color w:val="000000" w:themeColor="text1"/>
          <w:sz w:val="24"/>
          <w:szCs w:val="24"/>
        </w:rPr>
        <w:t xml:space="preserve"> 45 ditëve nga krijimi i vendit vakant.</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3. Anëtari i Këshillit të Lartë të Drejtësisë, i zgjedhur për plotësimin e vendit vakant në Këshillin e Lartë të Drejtësisë, qëndron në funksion për një mandat të plotë 5-vjeçar.</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9</w:t>
      </w:r>
    </w:p>
    <w:p w:rsidR="001236C4" w:rsidRPr="00B00769" w:rsidRDefault="001236C4" w:rsidP="001236C4">
      <w:pPr>
        <w:jc w:val="center"/>
        <w:rPr>
          <w:rFonts w:ascii="Garamond" w:hAnsi="Garamond"/>
          <w:color w:val="000000" w:themeColor="text1"/>
          <w:sz w:val="24"/>
          <w:szCs w:val="24"/>
        </w:rPr>
      </w:pPr>
      <w:r w:rsidRPr="00B00769">
        <w:rPr>
          <w:rFonts w:ascii="Garamond" w:hAnsi="Garamond"/>
          <w:i/>
          <w:color w:val="000000" w:themeColor="text1"/>
          <w:sz w:val="24"/>
          <w:szCs w:val="24"/>
          <w:lang w:val="en-GB"/>
        </w:rPr>
        <w:t xml:space="preserve"> (Ndryshuar me ligjin</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nr.</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101/2014, datë 31.7.2014)</w:t>
      </w:r>
    </w:p>
    <w:p w:rsidR="000E757F" w:rsidRPr="00B00769" w:rsidRDefault="000E757F" w:rsidP="000E757F">
      <w:pPr>
        <w:pStyle w:val="Paragrafi"/>
        <w:rPr>
          <w:rFonts w:ascii="Garamond" w:hAnsi="Garamond"/>
          <w:color w:val="000000" w:themeColor="text1"/>
          <w:sz w:val="24"/>
          <w:szCs w:val="24"/>
        </w:rPr>
      </w:pPr>
    </w:p>
    <w:p w:rsidR="000E757F" w:rsidRPr="00B00769" w:rsidRDefault="001236C4"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Në mbledhjen e tij më të afërt, Këshilli i Lartë i Drejtësisë zgjedh një komision të përbërë nga 3 (tre) anëtarë të dalë prej tij, për të verifikuar rastet e mbarimit para kohe të mandatit të anëtarit, sipas parashikimeve të nenit 7 të këtij ligji.</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10</w:t>
      </w:r>
    </w:p>
    <w:p w:rsidR="001236C4" w:rsidRPr="00B00769" w:rsidRDefault="001236C4" w:rsidP="001236C4">
      <w:pPr>
        <w:jc w:val="center"/>
        <w:rPr>
          <w:rFonts w:ascii="Garamond" w:hAnsi="Garamond"/>
          <w:i/>
          <w:color w:val="000000" w:themeColor="text1"/>
          <w:sz w:val="24"/>
          <w:szCs w:val="24"/>
          <w:lang w:val="en-GB"/>
        </w:rPr>
      </w:pPr>
      <w:r w:rsidRPr="00B00769">
        <w:rPr>
          <w:rFonts w:ascii="Garamond" w:hAnsi="Garamond"/>
          <w:i/>
          <w:color w:val="000000" w:themeColor="text1"/>
          <w:sz w:val="24"/>
          <w:szCs w:val="24"/>
          <w:lang w:val="en-GB"/>
        </w:rPr>
        <w:t>(Ndryshuar me ligjin</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nr.</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101/2014, datë 31.7.2014)</w:t>
      </w:r>
    </w:p>
    <w:p w:rsidR="001236C4" w:rsidRPr="00B00769" w:rsidRDefault="001236C4" w:rsidP="001236C4">
      <w:pPr>
        <w:jc w:val="center"/>
        <w:rPr>
          <w:rFonts w:ascii="Garamond" w:hAnsi="Garamond"/>
          <w:i/>
          <w:color w:val="000000" w:themeColor="text1"/>
          <w:sz w:val="24"/>
          <w:szCs w:val="24"/>
          <w:lang w:val="en-GB"/>
        </w:rPr>
      </w:pPr>
    </w:p>
    <w:p w:rsidR="001236C4" w:rsidRPr="00B00769" w:rsidRDefault="001236C4" w:rsidP="001236C4">
      <w:pPr>
        <w:pStyle w:val="Paragrafi"/>
        <w:rPr>
          <w:rFonts w:ascii="Garamond" w:hAnsi="Garamond"/>
          <w:color w:val="000000" w:themeColor="text1"/>
          <w:sz w:val="24"/>
          <w:szCs w:val="24"/>
          <w:lang w:val="sq-AL"/>
        </w:rPr>
      </w:pPr>
      <w:r w:rsidRPr="00B00769">
        <w:rPr>
          <w:rFonts w:ascii="Garamond" w:hAnsi="Garamond"/>
          <w:color w:val="000000" w:themeColor="text1"/>
          <w:sz w:val="24"/>
          <w:szCs w:val="24"/>
          <w:lang w:val="sq-AL"/>
        </w:rPr>
        <w:tab/>
        <w:t>1. Raporti i Komisionit të Verifikimit të Mandateve duhet të përmbajë provat dhe argumentet ligjore për mbarimin ose jo para kohe të mandatit të anëtarit të Këshillit të Lartë të Drejtësisë. Në përfundim të raportit, Komisioni i Verifikimit të Mandateve i paraqet Këshillit të Lartë të Drejtësisë propozimin përkatës.</w:t>
      </w:r>
    </w:p>
    <w:p w:rsidR="001236C4" w:rsidRPr="00B00769" w:rsidRDefault="001236C4" w:rsidP="001236C4">
      <w:pPr>
        <w:jc w:val="both"/>
        <w:rPr>
          <w:rFonts w:ascii="Garamond" w:hAnsi="Garamond"/>
          <w:color w:val="000000" w:themeColor="text1"/>
          <w:sz w:val="24"/>
          <w:szCs w:val="24"/>
        </w:rPr>
      </w:pPr>
      <w:r w:rsidRPr="00B00769">
        <w:rPr>
          <w:rFonts w:ascii="Garamond" w:hAnsi="Garamond"/>
          <w:color w:val="000000" w:themeColor="text1"/>
          <w:sz w:val="24"/>
          <w:szCs w:val="24"/>
        </w:rPr>
        <w:tab/>
      </w:r>
      <w:r w:rsidRPr="00B00769">
        <w:rPr>
          <w:rFonts w:ascii="Garamond" w:hAnsi="Garamond"/>
          <w:color w:val="000000" w:themeColor="text1"/>
          <w:sz w:val="24"/>
          <w:szCs w:val="24"/>
        </w:rPr>
        <w:tab/>
        <w:t>2. Kur Këshilli i Lartë i Drejtësisë çmon se ekzistojnë rastet e parashikuara në nenin 7, të këtij ligji, me vendim të arsyetuar deklaron mbarimin para afatit të mandatit të anëtarit të Këshillit të Lartë të Drejtësisë dhe i kërkon sipas rastit, Konferencës Gjyqësore Kombëtare ose Kuvendit të Shqipërisë zhvillimin e zgjedhjeve të reja.</w:t>
      </w:r>
    </w:p>
    <w:p w:rsidR="001236C4" w:rsidRPr="00B00769" w:rsidRDefault="001236C4" w:rsidP="001236C4">
      <w:pPr>
        <w:rPr>
          <w:rFonts w:ascii="Garamond" w:hAnsi="Garamond"/>
          <w:color w:val="000000" w:themeColor="text1"/>
          <w:sz w:val="24"/>
          <w:szCs w:val="24"/>
          <w:lang w:val="en-GB"/>
        </w:rPr>
      </w:pPr>
    </w:p>
    <w:p w:rsidR="000E757F" w:rsidRPr="00B00769" w:rsidRDefault="000E757F" w:rsidP="000E757F">
      <w:pPr>
        <w:pStyle w:val="KreuNr"/>
        <w:rPr>
          <w:rFonts w:ascii="Garamond" w:hAnsi="Garamond"/>
          <w:color w:val="000000" w:themeColor="text1"/>
          <w:sz w:val="24"/>
          <w:szCs w:val="24"/>
        </w:rPr>
      </w:pPr>
    </w:p>
    <w:p w:rsidR="000E757F" w:rsidRPr="00B00769" w:rsidRDefault="000E757F" w:rsidP="000E757F">
      <w:pPr>
        <w:pStyle w:val="KreuNr"/>
        <w:rPr>
          <w:rFonts w:ascii="Garamond" w:hAnsi="Garamond"/>
          <w:color w:val="000000" w:themeColor="text1"/>
          <w:sz w:val="24"/>
          <w:szCs w:val="24"/>
        </w:rPr>
      </w:pPr>
      <w:r w:rsidRPr="00B00769">
        <w:rPr>
          <w:rFonts w:ascii="Garamond" w:hAnsi="Garamond"/>
          <w:color w:val="000000" w:themeColor="text1"/>
          <w:sz w:val="24"/>
          <w:szCs w:val="24"/>
        </w:rPr>
        <w:t>KREU II</w:t>
      </w:r>
    </w:p>
    <w:p w:rsidR="000E757F" w:rsidRPr="00B00769" w:rsidRDefault="000E757F" w:rsidP="000E757F">
      <w:pPr>
        <w:pStyle w:val="KreuTitull"/>
        <w:rPr>
          <w:rFonts w:ascii="Garamond" w:hAnsi="Garamond"/>
          <w:color w:val="000000" w:themeColor="text1"/>
          <w:sz w:val="24"/>
          <w:szCs w:val="24"/>
        </w:rPr>
      </w:pPr>
      <w:r w:rsidRPr="00B00769">
        <w:rPr>
          <w:rFonts w:ascii="Garamond" w:hAnsi="Garamond"/>
          <w:color w:val="000000" w:themeColor="text1"/>
          <w:sz w:val="24"/>
          <w:szCs w:val="24"/>
        </w:rPr>
        <w:t>ORGANIZIMI I KËSHILLIT TË LARTË TË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11</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Kryetari i Këshillit të Lartë të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Presidenti i Republikës është Kryetari i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2. Kryetari thërret dhe drejton mbledhjen e Këshillit të Lartë të </w:t>
      </w:r>
      <w:proofErr w:type="gramStart"/>
      <w:r w:rsidRPr="00B00769">
        <w:rPr>
          <w:rFonts w:ascii="Garamond" w:hAnsi="Garamond"/>
          <w:color w:val="000000" w:themeColor="text1"/>
          <w:sz w:val="24"/>
          <w:szCs w:val="24"/>
        </w:rPr>
        <w:t>Drejtësisë  dhe</w:t>
      </w:r>
      <w:proofErr w:type="gramEnd"/>
      <w:r w:rsidRPr="00B00769">
        <w:rPr>
          <w:rFonts w:ascii="Garamond" w:hAnsi="Garamond"/>
          <w:color w:val="000000" w:themeColor="text1"/>
          <w:sz w:val="24"/>
          <w:szCs w:val="24"/>
        </w:rPr>
        <w:t xml:space="preserve"> kujdeset për zbatimin e ligjit gjatë zhvillimit të mbledhjeve dhe për marrjen e vendimeve.</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12</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Zëvendëskryetari i Këshillit të Lartë të Drejtësisë</w:t>
      </w:r>
    </w:p>
    <w:p w:rsidR="001236C4" w:rsidRPr="00B00769" w:rsidRDefault="001236C4" w:rsidP="001236C4">
      <w:pPr>
        <w:jc w:val="center"/>
        <w:rPr>
          <w:rFonts w:ascii="Garamond" w:hAnsi="Garamond"/>
          <w:i/>
          <w:color w:val="000000" w:themeColor="text1"/>
          <w:sz w:val="24"/>
          <w:szCs w:val="24"/>
          <w:lang w:val="en-GB"/>
        </w:rPr>
      </w:pPr>
      <w:r w:rsidRPr="00B00769">
        <w:rPr>
          <w:rFonts w:ascii="Garamond" w:hAnsi="Garamond"/>
          <w:i/>
          <w:color w:val="000000" w:themeColor="text1"/>
          <w:sz w:val="24"/>
          <w:szCs w:val="24"/>
          <w:lang w:val="en-GB"/>
        </w:rPr>
        <w:t xml:space="preserve">(Ndryshuar </w:t>
      </w:r>
      <w:r w:rsidR="00CF08D5" w:rsidRPr="00B00769">
        <w:rPr>
          <w:rFonts w:ascii="Garamond" w:hAnsi="Garamond"/>
          <w:i/>
          <w:color w:val="000000" w:themeColor="text1"/>
          <w:sz w:val="24"/>
          <w:szCs w:val="24"/>
          <w:lang w:val="en-GB"/>
        </w:rPr>
        <w:t xml:space="preserve">pika 1, shfuqizuar pika 3 dhe 4 </w:t>
      </w:r>
      <w:r w:rsidRPr="00B00769">
        <w:rPr>
          <w:rFonts w:ascii="Garamond" w:hAnsi="Garamond"/>
          <w:i/>
          <w:color w:val="000000" w:themeColor="text1"/>
          <w:sz w:val="24"/>
          <w:szCs w:val="24"/>
          <w:lang w:val="en-GB"/>
        </w:rPr>
        <w:t>me ligjin</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nr.</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101/2014, datë 31.7.2014)</w:t>
      </w:r>
    </w:p>
    <w:p w:rsidR="000E757F" w:rsidRPr="00B00769" w:rsidRDefault="000E757F" w:rsidP="001236C4">
      <w:pPr>
        <w:pStyle w:val="Paragrafi"/>
        <w:ind w:firstLine="0"/>
        <w:rPr>
          <w:rFonts w:ascii="Garamond" w:hAnsi="Garamond"/>
          <w:color w:val="000000" w:themeColor="text1"/>
          <w:sz w:val="24"/>
          <w:szCs w:val="24"/>
        </w:rPr>
      </w:pPr>
    </w:p>
    <w:p w:rsidR="00CF08D5"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1. </w:t>
      </w:r>
      <w:r w:rsidR="00CF08D5" w:rsidRPr="00B00769">
        <w:rPr>
          <w:rFonts w:ascii="Garamond" w:hAnsi="Garamond"/>
          <w:color w:val="000000" w:themeColor="text1"/>
          <w:sz w:val="24"/>
          <w:szCs w:val="24"/>
        </w:rPr>
        <w:t>Këshilli i Lartë i Drejtësisë, me propozim të Presidentit, zgjedh nga radhët e anëtarëve të zgjedhur nga Kuvendi një Zëvendëskryetar.</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Zëvendëskryetari organizon veprimtarinë e përditshme të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3. </w:t>
      </w:r>
      <w:r w:rsidR="00CF08D5" w:rsidRPr="00B00769">
        <w:rPr>
          <w:rFonts w:ascii="Garamond" w:hAnsi="Garamond"/>
          <w:color w:val="000000" w:themeColor="text1"/>
          <w:sz w:val="24"/>
          <w:szCs w:val="24"/>
        </w:rPr>
        <w:t>Shfuqizuar.</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4. </w:t>
      </w:r>
      <w:r w:rsidR="00CF08D5" w:rsidRPr="00B00769">
        <w:rPr>
          <w:rFonts w:ascii="Garamond" w:hAnsi="Garamond"/>
          <w:color w:val="000000" w:themeColor="text1"/>
          <w:sz w:val="24"/>
          <w:szCs w:val="24"/>
        </w:rPr>
        <w:t>Shfuqizuar</w:t>
      </w:r>
      <w:r w:rsidRPr="00B00769">
        <w:rPr>
          <w:rFonts w:ascii="Garamond" w:hAnsi="Garamond"/>
          <w:color w:val="000000" w:themeColor="text1"/>
          <w:sz w:val="24"/>
          <w:szCs w:val="24"/>
        </w:rPr>
        <w:t>.</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13</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Detyrat dhe statusi i Zëvendëskryetarit</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Zëvendëskryetari i Këshillit të Lartë të Drejtësisë është funksionar me kohë të plotë.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Zëvendëskryetari i Këshillit të Lartë të Drejtësisë ushtron këto detyra:</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a) Kujdeset për veprimtarinë normale të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b) Organizon dhe drejton veprimtarinë e Inspektoratit dhe të administratës së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c) Ndjek veprimet e Inspektoratit të Këshillit të Lartë të Drejtësisë për verifikimin e ankesave dhe të të dhënave për gjyqtarët dhe për zbatimin e detyrave të ngarkuara nga Këshilli</w:t>
      </w:r>
      <w:proofErr w:type="gramStart"/>
      <w:r w:rsidRPr="00B00769">
        <w:rPr>
          <w:rFonts w:ascii="Garamond" w:hAnsi="Garamond"/>
          <w:color w:val="000000" w:themeColor="text1"/>
          <w:sz w:val="24"/>
          <w:szCs w:val="24"/>
        </w:rPr>
        <w:t>,  në</w:t>
      </w:r>
      <w:proofErr w:type="gramEnd"/>
      <w:r w:rsidRPr="00B00769">
        <w:rPr>
          <w:rFonts w:ascii="Garamond" w:hAnsi="Garamond"/>
          <w:color w:val="000000" w:themeColor="text1"/>
          <w:sz w:val="24"/>
          <w:szCs w:val="24"/>
        </w:rPr>
        <w:t xml:space="preserve"> rastet e procedimeve disiplinore të filluara nga Ministri i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ç) Organizon punën përgatitore për rendin e ditës dhe për zhvillimin normal të mbledhjes së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3. Zëvendëskryetari, në rast mungese ose pengese dhe me autorizim të tij, zëvendëson Kryetarin e Këshillit të Lartë të Drejtësisë në ushtrimin e funksioneve të përcaktuara në pikën 2 të nenit 11 të këtij ligji.</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4. Zëvendëskryetari i Këshillit të Lartë të Drejtësisë barazohet në pagë me gjyqtarin e Gjykatës së Lartë.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14</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Inspektorati i Këshillit të Lartë të Drejtësisë</w:t>
      </w:r>
    </w:p>
    <w:p w:rsidR="00CF08D5" w:rsidRPr="00B00769" w:rsidRDefault="00CF08D5" w:rsidP="00CF08D5">
      <w:pPr>
        <w:jc w:val="center"/>
        <w:rPr>
          <w:rFonts w:ascii="Garamond" w:hAnsi="Garamond"/>
          <w:color w:val="000000" w:themeColor="text1"/>
          <w:sz w:val="24"/>
          <w:szCs w:val="24"/>
          <w:lang w:val="en-GB"/>
        </w:rPr>
      </w:pPr>
      <w:r w:rsidRPr="00B00769">
        <w:rPr>
          <w:rFonts w:ascii="Garamond" w:hAnsi="Garamond"/>
          <w:i/>
          <w:color w:val="000000" w:themeColor="text1"/>
          <w:sz w:val="24"/>
          <w:szCs w:val="24"/>
          <w:lang w:val="en-GB"/>
        </w:rPr>
        <w:t>(Shtuar pikat 6 dhe 7 me ligjin</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nr.</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101/2014, datë 31.7.2014)</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1. Inspektorati pranë Këshillit të Lartë të Drejtësisë përbëhet nga Kryeinspektori dhe inspektorët. Rregullat e organizimit dhe të funksionimit dhe numri i inspektorëve përcaktohen nga Këshilli i Lartë i Drejtësisë. </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Kryeinspektori dhe inspektorët emërohen dhe shkarkohen nga Këshilli i Lartë i Drejtësisë, me propozimin e Zëvendëskryetarit.</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3. Kandidaturat e inspektorëve përzgjidhen, pas shpalljes publike, ndërmjet gjyqtarëve që përmbushin kushtet për t'u emëruar gjyqtarë në Gjykatat e Apelit dhe, në mungesë të tyre, ndërmjet </w:t>
      </w:r>
      <w:r w:rsidRPr="00B00769">
        <w:rPr>
          <w:rFonts w:ascii="Garamond" w:hAnsi="Garamond"/>
          <w:color w:val="000000" w:themeColor="text1"/>
          <w:sz w:val="24"/>
          <w:szCs w:val="24"/>
        </w:rPr>
        <w:lastRenderedPageBreak/>
        <w:t>juristëve që kanë shërbyer si gjyqtarë jo më pak se 5 vjet.</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4. Veprimtaria e Inspektoratit drejtohet nga Zëvendëskryetari i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5. Kryeinspektori organizon dhe përgjigjet për veprimtarinë e përditshme të Inspektoratit.</w:t>
      </w:r>
    </w:p>
    <w:p w:rsidR="00CF08D5" w:rsidRPr="00B00769" w:rsidRDefault="00CF08D5" w:rsidP="00CF08D5">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6. Për Kryeinspektorin dhe inspektorët, </w:t>
      </w:r>
      <w:proofErr w:type="gramStart"/>
      <w:r w:rsidRPr="00B00769">
        <w:rPr>
          <w:rFonts w:ascii="Garamond" w:hAnsi="Garamond"/>
          <w:color w:val="000000" w:themeColor="text1"/>
          <w:sz w:val="24"/>
          <w:szCs w:val="24"/>
        </w:rPr>
        <w:t>jo</w:t>
      </w:r>
      <w:proofErr w:type="gramEnd"/>
      <w:r w:rsidRPr="00B00769">
        <w:rPr>
          <w:rFonts w:ascii="Garamond" w:hAnsi="Garamond"/>
          <w:color w:val="000000" w:themeColor="text1"/>
          <w:sz w:val="24"/>
          <w:szCs w:val="24"/>
        </w:rPr>
        <w:t xml:space="preserve"> më pak se një herë në 2 vjet, kryhet vlerësimi profesional dhe etik, sipas kritereve dhe procedurave të përcaktuara nga Këshilli i Lartë i Drejtësisë. </w:t>
      </w:r>
    </w:p>
    <w:p w:rsidR="00CF08D5" w:rsidRPr="00B00769" w:rsidRDefault="00CF08D5" w:rsidP="00CF08D5">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7. Brenda tremujorit të parë të çdo viti, Inspektorati, nëpërmjet Kryeinspektorit, i paraqet Këshillit të Lartë të Drejtësisë një raport mbi veprimtarinë e tij në vitin paraardhës, në të cilin duhet të gjejnë pasqyrim problematikat e trajtuara dhe rezultatet e punës. </w:t>
      </w:r>
    </w:p>
    <w:p w:rsidR="00CF08D5" w:rsidRPr="00B00769" w:rsidRDefault="00CF08D5" w:rsidP="00CF08D5">
      <w:pPr>
        <w:pStyle w:val="Paragrafi"/>
        <w:rPr>
          <w:rFonts w:ascii="Garamond" w:hAnsi="Garamond"/>
          <w:color w:val="000000" w:themeColor="text1"/>
          <w:sz w:val="24"/>
          <w:szCs w:val="24"/>
        </w:rPr>
      </w:pPr>
      <w:r w:rsidRPr="00B00769">
        <w:rPr>
          <w:rFonts w:ascii="Garamond" w:hAnsi="Garamond"/>
          <w:color w:val="000000" w:themeColor="text1"/>
          <w:sz w:val="24"/>
          <w:szCs w:val="24"/>
        </w:rPr>
        <w:t>Raporti i përgatitur nga Inspektorati paraqitet nga Zëvendëskryetari për diskutim në mbledhjen më të afërt të Këshillit të Lartë të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15</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Statusi i inspektorëve dhe i kryeinspektorit</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Inspektorët emërohen në këtë detyrë për një afat 5-vjeçar, me të drejtë riemërimi.</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Periudha e ushtrimit të funksionit të inspektorit njihet si periudhë vjetërsie në punë si gjyqtar për efekt të kërkesave të karrierës profesionale. Gjyqtarët, që shërbejnë si inspektorë në Inspektoratin e Këshillit të Lartë të Drejtësisë, me kërkesë të tyre, riemërohen gjyqtarë pa konkurs.</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3. Kryeinspektori përfiton pagë të njëjtë me Kryetarin e Gjykatës së Apelit të Tiranës, ndërsa inspektorët përfitojnë pagë të njëjtë me gjyqtarët e kësaj gjykate.</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16</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Detyrat e Inspektoratit të Këshillit të Lartë të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Inspektorati i Këshillit të Lartë të Drejtësisë ka këto detyra:</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a) Verifikon ose i dërgon Ministrit të Drejtësisë për trajtim ankesat e shtetasve dhe të subjekteve të tjera që i drejtohen Këshillit të Lartë të Drejtësisë për veprime të gjyqtarëve, të vlerësuara në kundërshtim me përmbushjen e rregullt të detyrës. Inspektorati verifikon vetëm ato ankesa të cilat nuk mund të zgjidhen nëpërmjet apelimit gjyqësor ose për përjashtimin e anëtarëve të trupit gjykues. Verifikon ankesat e shtetasve dhe të subjekteve të tjera drejtuar Ministrit të Drejtësisë, të cilat gjykohen prej tij për t'u ndjekur nga Inspektorati i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b) Verifikimi kryhet vetëm pasi gjyqtari të jetë vënë në dijeni paraprakisht. Inspektorati verifikon nëse ankesat përmbajnë fakte dhe rrethana që mund të përbëjnë shkak ligjor për procedimin disiplinor, si dhe për vlerësimin moral e profesional të gjyqtarëve.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c) Në rastin kur vërehen shkaqe ligjore për procedimin disiplinor, relacioni shpjegues dhe dokumentacioni përkatës, nëpërmjet Zëvendëskryetarit të Këshillit të Lartë të Drejtësisë, i dërgohen menjëherë Ministrit të Drejtësisë për të gjykuar për procedimin disiplinor.</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ç) Kryen verifikime për procedimin disiplinor të propozuar nga Ministri i Drejtësisë, në rastet kur çmohet dhe kërkohet nga Këshilli i Lartë i Drejtësisë. Raporti i përgatitur nga Inspektorati paraqitet në mbledhjen e Këshillit nga Zëvendëskryetari.</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d) Grumbullon dhe përpunon, në përputhje me kriteret e caktuara sipas ligjit, të dhënat e nevojshme për vlerësimin profesional të gjyqtarëve.</w:t>
      </w:r>
    </w:p>
    <w:p w:rsidR="000E757F" w:rsidRPr="00B00769" w:rsidRDefault="000E757F" w:rsidP="000E757F">
      <w:pPr>
        <w:pStyle w:val="Paragrafi"/>
        <w:rPr>
          <w:rFonts w:ascii="Garamond" w:hAnsi="Garamond"/>
          <w:color w:val="000000" w:themeColor="text1"/>
          <w:sz w:val="24"/>
          <w:szCs w:val="24"/>
        </w:rPr>
      </w:pPr>
      <w:proofErr w:type="gramStart"/>
      <w:r w:rsidRPr="00B00769">
        <w:rPr>
          <w:rFonts w:ascii="Garamond" w:hAnsi="Garamond"/>
          <w:color w:val="000000" w:themeColor="text1"/>
          <w:sz w:val="24"/>
          <w:szCs w:val="24"/>
        </w:rPr>
        <w:t>dh</w:t>
      </w:r>
      <w:proofErr w:type="gramEnd"/>
      <w:r w:rsidRPr="00B00769">
        <w:rPr>
          <w:rFonts w:ascii="Garamond" w:hAnsi="Garamond"/>
          <w:color w:val="000000" w:themeColor="text1"/>
          <w:sz w:val="24"/>
          <w:szCs w:val="24"/>
        </w:rPr>
        <w:t>) Përgatit vlerësimin për aftësinë profesionale të gjyqtarit. Përpara shqyrtimit të tij nga Këshilli i Lartë i Drejtësisë, dokumentacioni i vlerësimit profesional të gjyqtarit i njoftohet paraprakisht gjyqtarit, i cili ka të drejtë të paraqesë me shkrim opinionin e tij së bashku me argumentet përkatëse.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e) Verifikon dhe vë në dukje çështjet për pasuritë e deklaruara nga gjyqtarët, si dhe pajtueshmërinë e veprimtarisë dhe të sjelljes së tyre me kërkesat e përcaktuara në ligj.</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2. Në zbatim të detyrave të tij, nëpërmjet Zëvendëskryetarit, Inspektorati kërkon dhe bashkëpunon me Ministrin e Drejtësisë për verifikimin e problemeve të veçanta, në zbatim të </w:t>
      </w:r>
      <w:r w:rsidRPr="00B00769">
        <w:rPr>
          <w:rFonts w:ascii="Garamond" w:hAnsi="Garamond"/>
          <w:color w:val="000000" w:themeColor="text1"/>
          <w:sz w:val="24"/>
          <w:szCs w:val="24"/>
        </w:rPr>
        <w:lastRenderedPageBreak/>
        <w:t>detyrave të tij.</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3. Inspektorati, në zbatim të ligjit, kryen detyra të tjera, të caktuara nga Këshilli i Lartë i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17</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Administrata e Këshillit të Lartë të Drejtësisë</w:t>
      </w:r>
    </w:p>
    <w:p w:rsidR="000E757F" w:rsidRPr="00B00769" w:rsidRDefault="000E757F" w:rsidP="000E757F">
      <w:pPr>
        <w:pStyle w:val="NeniTitull"/>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Shërbimet e nevojshme për funksionimin e Këshillit të Lartë të Drejtësisë kryhen nga administrata e tij.</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Organizimi, struktura dhe numri i punonjësve të administratës së Këshillit të Lartë të Drejtësisë, në përputhje me ligjin, përcaktohen me vendim të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3. Rregullorja e Brendshme e Administratës së Këshillit të Lartë të Drejtësisë, me propozim të Zëvendëskryetarit, miratohet nga Këshilli i Lartë i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KreuNr"/>
        <w:rPr>
          <w:rFonts w:ascii="Garamond" w:hAnsi="Garamond"/>
          <w:color w:val="000000" w:themeColor="text1"/>
          <w:sz w:val="24"/>
          <w:szCs w:val="24"/>
        </w:rPr>
      </w:pPr>
      <w:r w:rsidRPr="00B00769">
        <w:rPr>
          <w:rFonts w:ascii="Garamond" w:hAnsi="Garamond"/>
          <w:color w:val="000000" w:themeColor="text1"/>
          <w:sz w:val="24"/>
          <w:szCs w:val="24"/>
        </w:rPr>
        <w:t>KREU III</w:t>
      </w:r>
    </w:p>
    <w:p w:rsidR="000E757F" w:rsidRPr="00B00769" w:rsidRDefault="000E757F" w:rsidP="000E757F">
      <w:pPr>
        <w:pStyle w:val="KreuTitull"/>
        <w:rPr>
          <w:rFonts w:ascii="Garamond" w:hAnsi="Garamond"/>
          <w:color w:val="000000" w:themeColor="text1"/>
          <w:sz w:val="24"/>
          <w:szCs w:val="24"/>
        </w:rPr>
      </w:pPr>
      <w:r w:rsidRPr="00B00769">
        <w:rPr>
          <w:rFonts w:ascii="Garamond" w:hAnsi="Garamond"/>
          <w:color w:val="000000" w:themeColor="text1"/>
          <w:sz w:val="24"/>
          <w:szCs w:val="24"/>
        </w:rPr>
        <w:t>FUNKSIONIMI I KËSHILLIT TË LARTË TË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18</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Kolegjialiteti</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Këshilli i Lartë i Drejtësisë i kryen funksionet që i janë ngarkuar nga Kushtetuta dhe ligji, në mënyrë kolegjiale në mbledhjet e tij.</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19</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Thirrja e mbledhjeve të Këshillit të Lartë të Drejtësisë</w:t>
      </w:r>
    </w:p>
    <w:p w:rsidR="00CF08D5" w:rsidRPr="00B00769" w:rsidRDefault="00CF08D5" w:rsidP="00CF08D5">
      <w:pPr>
        <w:jc w:val="center"/>
        <w:rPr>
          <w:rFonts w:ascii="Garamond" w:hAnsi="Garamond"/>
          <w:color w:val="000000" w:themeColor="text1"/>
          <w:sz w:val="24"/>
          <w:szCs w:val="24"/>
          <w:lang w:val="en-GB"/>
        </w:rPr>
      </w:pPr>
      <w:r w:rsidRPr="00B00769">
        <w:rPr>
          <w:rFonts w:ascii="Garamond" w:hAnsi="Garamond"/>
          <w:i/>
          <w:color w:val="000000" w:themeColor="text1"/>
          <w:sz w:val="24"/>
          <w:szCs w:val="24"/>
          <w:lang w:val="en-GB"/>
        </w:rPr>
        <w:t>(Ndryshuar fjalia e parë e pikës 1 me ligjin</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nr.</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101/2014, datë 31.7.2014)</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1. </w:t>
      </w:r>
      <w:r w:rsidR="00CF08D5" w:rsidRPr="00B00769">
        <w:rPr>
          <w:rFonts w:ascii="Garamond" w:hAnsi="Garamond"/>
          <w:color w:val="000000" w:themeColor="text1"/>
          <w:sz w:val="24"/>
          <w:szCs w:val="24"/>
        </w:rPr>
        <w:t xml:space="preserve">Kryetari vendos për datën dhe kohën e mbledhjeve të Këshillit të Lartë të Drejtësisë, por </w:t>
      </w:r>
      <w:proofErr w:type="gramStart"/>
      <w:r w:rsidR="00CF08D5" w:rsidRPr="00B00769">
        <w:rPr>
          <w:rFonts w:ascii="Garamond" w:hAnsi="Garamond"/>
          <w:color w:val="000000" w:themeColor="text1"/>
          <w:sz w:val="24"/>
          <w:szCs w:val="24"/>
        </w:rPr>
        <w:t>jo</w:t>
      </w:r>
      <w:proofErr w:type="gramEnd"/>
      <w:r w:rsidR="00CF08D5" w:rsidRPr="00B00769">
        <w:rPr>
          <w:rFonts w:ascii="Garamond" w:hAnsi="Garamond"/>
          <w:color w:val="000000" w:themeColor="text1"/>
          <w:sz w:val="24"/>
          <w:szCs w:val="24"/>
        </w:rPr>
        <w:t xml:space="preserve"> më rrallë se një herë në muaj.</w:t>
      </w:r>
      <w:r w:rsidRPr="00B00769">
        <w:rPr>
          <w:rFonts w:ascii="Garamond" w:hAnsi="Garamond"/>
          <w:color w:val="000000" w:themeColor="text1"/>
          <w:sz w:val="24"/>
          <w:szCs w:val="24"/>
        </w:rPr>
        <w:t xml:space="preserve"> Kryetari mund të vendosë shtyrjen e mbledhjes së Këshillit të Lartë të Drejtësisë. Çdo ndryshim, në datën dhe kohën e vendosur për mbledhjet, u njoftohet secilit prej anëtarëve të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2. Kryetari thërret mbledhjen e Këshillit të Lartë të Drejtësisë edhe kur kjo kërkohet me shkrim nga </w:t>
      </w:r>
      <w:proofErr w:type="gramStart"/>
      <w:r w:rsidRPr="00B00769">
        <w:rPr>
          <w:rFonts w:ascii="Garamond" w:hAnsi="Garamond"/>
          <w:color w:val="000000" w:themeColor="text1"/>
          <w:sz w:val="24"/>
          <w:szCs w:val="24"/>
        </w:rPr>
        <w:t>jo</w:t>
      </w:r>
      <w:proofErr w:type="gramEnd"/>
      <w:r w:rsidRPr="00B00769">
        <w:rPr>
          <w:rFonts w:ascii="Garamond" w:hAnsi="Garamond"/>
          <w:color w:val="000000" w:themeColor="text1"/>
          <w:sz w:val="24"/>
          <w:szCs w:val="24"/>
        </w:rPr>
        <w:t xml:space="preserve"> më pak se pesë prej anëtarëve të Këshillit të Lartë të Drejtësisë, nga Zëvendëskryetari ose nga Ministri i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20</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Njoftimi për thirrjen e mbledhjeve të Këshillit të Lartë të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Njoftimi për thirrjen e mbledhjes së Këshillit i bashkëlidhet rendi i ditës dhe materialet e çështjeve për të cilat do të diskutohet në mbledhje.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2. Në qoftë se mbledhja është thirrur me nismën e anëtarëve të tjerë të Këshillit të Lartë të Drejtësisë, Kryetari i Këshillit të Lartë të Drejtësisë, </w:t>
      </w:r>
      <w:proofErr w:type="gramStart"/>
      <w:r w:rsidRPr="00B00769">
        <w:rPr>
          <w:rFonts w:ascii="Garamond" w:hAnsi="Garamond"/>
          <w:color w:val="000000" w:themeColor="text1"/>
          <w:sz w:val="24"/>
          <w:szCs w:val="24"/>
        </w:rPr>
        <w:t>brenda</w:t>
      </w:r>
      <w:proofErr w:type="gramEnd"/>
      <w:r w:rsidRPr="00B00769">
        <w:rPr>
          <w:rFonts w:ascii="Garamond" w:hAnsi="Garamond"/>
          <w:color w:val="000000" w:themeColor="text1"/>
          <w:sz w:val="24"/>
          <w:szCs w:val="24"/>
        </w:rPr>
        <w:t xml:space="preserve"> 15 ditëve nga marrja e kërkesës, thërret mbledhjen.</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3. Njoftimet për thirrjen e mbledhjeve të Këshillit të Lartë të Drejtësisë bëhen jo më vonë se 48 orë përpara datës së </w:t>
      </w:r>
      <w:proofErr w:type="gramStart"/>
      <w:r w:rsidRPr="00B00769">
        <w:rPr>
          <w:rFonts w:ascii="Garamond" w:hAnsi="Garamond"/>
          <w:color w:val="000000" w:themeColor="text1"/>
          <w:sz w:val="24"/>
          <w:szCs w:val="24"/>
        </w:rPr>
        <w:t>vendosur  për</w:t>
      </w:r>
      <w:proofErr w:type="gramEnd"/>
      <w:r w:rsidRPr="00B00769">
        <w:rPr>
          <w:rFonts w:ascii="Garamond" w:hAnsi="Garamond"/>
          <w:color w:val="000000" w:themeColor="text1"/>
          <w:sz w:val="24"/>
          <w:szCs w:val="24"/>
        </w:rPr>
        <w:t xml:space="preserve"> mbajtjen e mbledhjes.</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21</w:t>
      </w:r>
    </w:p>
    <w:p w:rsidR="00CF08D5" w:rsidRPr="00B00769" w:rsidRDefault="00CF08D5" w:rsidP="00CF08D5">
      <w:pPr>
        <w:jc w:val="center"/>
        <w:rPr>
          <w:rFonts w:ascii="Garamond" w:hAnsi="Garamond"/>
          <w:color w:val="000000" w:themeColor="text1"/>
          <w:sz w:val="24"/>
          <w:szCs w:val="24"/>
          <w:lang w:val="en-GB"/>
        </w:rPr>
      </w:pPr>
      <w:r w:rsidRPr="00B00769">
        <w:rPr>
          <w:rFonts w:ascii="Garamond" w:hAnsi="Garamond"/>
          <w:i/>
          <w:color w:val="000000" w:themeColor="text1"/>
          <w:sz w:val="24"/>
          <w:szCs w:val="24"/>
          <w:lang w:val="en-GB"/>
        </w:rPr>
        <w:t xml:space="preserve"> (Ndryshuar me ligjin</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nr.</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101/2014, datë 31.7.2014)</w:t>
      </w:r>
    </w:p>
    <w:p w:rsidR="000E757F" w:rsidRPr="00B00769" w:rsidRDefault="000E757F" w:rsidP="00CF08D5">
      <w:pPr>
        <w:pStyle w:val="Paragrafi"/>
        <w:ind w:firstLine="0"/>
        <w:rPr>
          <w:rFonts w:ascii="Garamond" w:hAnsi="Garamond"/>
          <w:color w:val="000000" w:themeColor="text1"/>
          <w:sz w:val="24"/>
          <w:szCs w:val="24"/>
        </w:rPr>
      </w:pPr>
    </w:p>
    <w:p w:rsidR="00CF08D5" w:rsidRPr="00B00769" w:rsidRDefault="00CF08D5" w:rsidP="00CF08D5">
      <w:pPr>
        <w:pStyle w:val="Paragrafi"/>
        <w:rPr>
          <w:rFonts w:ascii="Garamond" w:hAnsi="Garamond"/>
          <w:color w:val="000000" w:themeColor="text1"/>
          <w:sz w:val="24"/>
          <w:szCs w:val="24"/>
        </w:rPr>
      </w:pPr>
      <w:r w:rsidRPr="00B00769">
        <w:rPr>
          <w:rFonts w:ascii="Garamond" w:hAnsi="Garamond"/>
          <w:color w:val="000000" w:themeColor="text1"/>
          <w:sz w:val="24"/>
          <w:szCs w:val="24"/>
        </w:rPr>
        <w:lastRenderedPageBreak/>
        <w:t xml:space="preserve">1. Në rastet e arrestit, heqjes së lirisë në çfarëdo lloj forme, ushtrimit të kontrollit personal ose të banesës së gjyqtarit, Këshilli i Lartë i Drejtësisë mblidhet </w:t>
      </w:r>
      <w:proofErr w:type="gramStart"/>
      <w:r w:rsidRPr="00B00769">
        <w:rPr>
          <w:rFonts w:ascii="Garamond" w:hAnsi="Garamond"/>
          <w:color w:val="000000" w:themeColor="text1"/>
          <w:sz w:val="24"/>
          <w:szCs w:val="24"/>
        </w:rPr>
        <w:t>brenda</w:t>
      </w:r>
      <w:proofErr w:type="gramEnd"/>
      <w:r w:rsidRPr="00B00769">
        <w:rPr>
          <w:rFonts w:ascii="Garamond" w:hAnsi="Garamond"/>
          <w:color w:val="000000" w:themeColor="text1"/>
          <w:sz w:val="24"/>
          <w:szCs w:val="24"/>
        </w:rPr>
        <w:t xml:space="preserve"> 24 orëve dhe vendos për kërkesën e paraqitur nga prokurori në përputhje me nenin 137, pika 4, të Kushtetutës. </w:t>
      </w:r>
    </w:p>
    <w:p w:rsidR="00CF08D5" w:rsidRPr="00B00769" w:rsidRDefault="00CF08D5" w:rsidP="00CF08D5">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2. Në rastin kur një gjyqtar merr cilësinë e të pandehurit, Këshilli i Lartë i Drejtësisë vendos pezullimin e gjyqtarit nga detyra derisa të merret vendim gjyqësor i formës së prerë.    </w:t>
      </w:r>
    </w:p>
    <w:p w:rsidR="00CF08D5" w:rsidRPr="00B00769" w:rsidRDefault="00CF08D5" w:rsidP="00CF08D5">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3. Në rastet kur fajësia nuk provohet me vendim gjyqësor të formës së prerë të gjykatës, Këshilli i Lartë i Drejtësisë vendos heqjen e pezullimit. </w:t>
      </w:r>
    </w:p>
    <w:p w:rsidR="000E757F" w:rsidRPr="00B00769" w:rsidRDefault="00CF08D5" w:rsidP="00CF08D5">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4. Këshilli i Lartë i Drejtësisë zhvillon mbledhje të jashtëzakonshme edhe në raste të tjera të veçanta kur kërkohet nga Kryetari, Zëvendëskryetari, Ministri i Drejtësisë ose nga </w:t>
      </w:r>
      <w:proofErr w:type="gramStart"/>
      <w:r w:rsidRPr="00B00769">
        <w:rPr>
          <w:rFonts w:ascii="Garamond" w:hAnsi="Garamond"/>
          <w:color w:val="000000" w:themeColor="text1"/>
          <w:sz w:val="24"/>
          <w:szCs w:val="24"/>
        </w:rPr>
        <w:t>jo</w:t>
      </w:r>
      <w:proofErr w:type="gramEnd"/>
      <w:r w:rsidRPr="00B00769">
        <w:rPr>
          <w:rFonts w:ascii="Garamond" w:hAnsi="Garamond"/>
          <w:color w:val="000000" w:themeColor="text1"/>
          <w:sz w:val="24"/>
          <w:szCs w:val="24"/>
        </w:rPr>
        <w:t xml:space="preserve"> më pak se pesë prej anëtarëve të Këshillit të Lartë të Drejtësisë.</w:t>
      </w:r>
    </w:p>
    <w:p w:rsidR="00CF08D5" w:rsidRPr="00B00769" w:rsidRDefault="00CF08D5" w:rsidP="00CF08D5">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22</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Rendi i ditës</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Rendi i ditës së mbledhjes së Këshillit të Lartë të Drejtësisë vendoset nga Kryetari. Në rendin e ditës përfshihen çështje të cilat, sipas ligjit, janë detyrë e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Të drejtën për të kërkuar shqyrtimin e çështjeve në rendin e ditës së mbledhjes të Këshillit të Lartë të Drejtësisë e kanë Zëvendëskryetari i Këshillit të Lartë të Drejtësisë, Ministri i Drejtësisë dhe 5 anëtarë të tjerë të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3. Çështjet e rendit të ditës të kërkuara nga Ministri i Drejtësisë shqyrtohen në mbledhjen më të afërt të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4. Kërkesa për të futur një çështje në rendin e ditës bëhet me shkrim, </w:t>
      </w:r>
      <w:proofErr w:type="gramStart"/>
      <w:r w:rsidRPr="00B00769">
        <w:rPr>
          <w:rFonts w:ascii="Garamond" w:hAnsi="Garamond"/>
          <w:color w:val="000000" w:themeColor="text1"/>
          <w:sz w:val="24"/>
          <w:szCs w:val="24"/>
        </w:rPr>
        <w:t>jo</w:t>
      </w:r>
      <w:proofErr w:type="gramEnd"/>
      <w:r w:rsidRPr="00B00769">
        <w:rPr>
          <w:rFonts w:ascii="Garamond" w:hAnsi="Garamond"/>
          <w:color w:val="000000" w:themeColor="text1"/>
          <w:sz w:val="24"/>
          <w:szCs w:val="24"/>
        </w:rPr>
        <w:t xml:space="preserve"> më vonë se 2 ditë përpara datës së njoftimit.</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5. Rendi i ditës u shpërndahet anëtarëve të Këshillit të Lartë të Drejtësisë së bashku me njoftimin për thirrjen e mbledhjes.</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6. Përjashtimisht, me 2/3 e votave të të gjithë anëtarëve, Këshilli i Lartë i Drejtësisë mund të marrë në shqyrtim dhe të vendosë për çështje që nuk janë përfshirë në rendin e ditës.</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23</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Kuorumi</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Mbledhja e Këshillit të Lartë të Drejtësisë është e vlefshme kur në të marrin pjesë </w:t>
      </w:r>
      <w:proofErr w:type="gramStart"/>
      <w:r w:rsidRPr="00B00769">
        <w:rPr>
          <w:rFonts w:ascii="Garamond" w:hAnsi="Garamond"/>
          <w:color w:val="000000" w:themeColor="text1"/>
          <w:sz w:val="24"/>
          <w:szCs w:val="24"/>
        </w:rPr>
        <w:t>jo</w:t>
      </w:r>
      <w:proofErr w:type="gramEnd"/>
      <w:r w:rsidRPr="00B00769">
        <w:rPr>
          <w:rFonts w:ascii="Garamond" w:hAnsi="Garamond"/>
          <w:color w:val="000000" w:themeColor="text1"/>
          <w:sz w:val="24"/>
          <w:szCs w:val="24"/>
        </w:rPr>
        <w:t xml:space="preserve"> më pak se 8 anëtarë.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24</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Votimi i detyrueshëm</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Anëtarët e Këshillit të Lartë të Drejtësisë, që janë të pranishëm në mbledhje dhe që nuk kanë ndonjë pengesë ligjore për të votuar në kuptimin e nenit 37 të ligjit nr. 8485, datë 12.5.1999 "Kodi i Procedurave Administrative të Republikës së Shqipërisë", nuk mund të abstenojnë.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25</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Forma e votimit</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Këshilli i Lartë i Drejtësisë i merr vendimet me votim të hapur. Në rastet e votimit për çështje që lidhen me anëtarë të tij, Këshilli i Lartë i Drejtësisë, me shumicën e votave të anëtarëve të pranishëm, mund të vendosë marrjen e vendimeve me votim të fshehtë.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Anëtarët e Këshillit të Lartë të Drejtësisë, që janë në kushtet e pengesës ligjore, nuk marrin pjesë në diskutimin dhe në votimin e çështjes përkatëse të rendit të ditës.</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3. Ministri i Drejtësisë nuk merr pjesë në votim në rastet e procedimeve disiplinore të nisura prej tij, ndërsa Presidenti i Republikës nuk merr pjesë në votim në rastet e propozimeve për emërim </w:t>
      </w:r>
      <w:r w:rsidRPr="00B00769">
        <w:rPr>
          <w:rFonts w:ascii="Garamond" w:hAnsi="Garamond"/>
          <w:color w:val="000000" w:themeColor="text1"/>
          <w:sz w:val="24"/>
          <w:szCs w:val="24"/>
        </w:rPr>
        <w:lastRenderedPageBreak/>
        <w:t>të gjyqtarëve.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4. Drejtuesi i </w:t>
      </w:r>
      <w:proofErr w:type="gramStart"/>
      <w:r w:rsidRPr="00B00769">
        <w:rPr>
          <w:rFonts w:ascii="Garamond" w:hAnsi="Garamond"/>
          <w:color w:val="000000" w:themeColor="text1"/>
          <w:sz w:val="24"/>
          <w:szCs w:val="24"/>
        </w:rPr>
        <w:t>mbledhjes  së</w:t>
      </w:r>
      <w:proofErr w:type="gramEnd"/>
      <w:r w:rsidRPr="00B00769">
        <w:rPr>
          <w:rFonts w:ascii="Garamond" w:hAnsi="Garamond"/>
          <w:color w:val="000000" w:themeColor="text1"/>
          <w:sz w:val="24"/>
          <w:szCs w:val="24"/>
        </w:rPr>
        <w:t xml:space="preserve"> Këshillit të Lartë të Drejtësisë voton i fundit.</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26</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Vlefshmëria e vendimeve</w:t>
      </w:r>
    </w:p>
    <w:p w:rsidR="00CF08D5" w:rsidRPr="00B00769" w:rsidRDefault="00CF08D5" w:rsidP="00CF08D5">
      <w:pPr>
        <w:jc w:val="center"/>
        <w:rPr>
          <w:rFonts w:ascii="Garamond" w:hAnsi="Garamond"/>
          <w:color w:val="000000" w:themeColor="text1"/>
          <w:sz w:val="24"/>
          <w:szCs w:val="24"/>
          <w:lang w:val="en-GB"/>
        </w:rPr>
      </w:pPr>
      <w:r w:rsidRPr="00B00769">
        <w:rPr>
          <w:rFonts w:ascii="Garamond" w:hAnsi="Garamond"/>
          <w:i/>
          <w:color w:val="000000" w:themeColor="text1"/>
          <w:sz w:val="24"/>
          <w:szCs w:val="24"/>
          <w:lang w:val="en-GB"/>
        </w:rPr>
        <w:t>(Shtuar pika 3 me ligjin</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nr.</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101/2014, datë 31.7.2014)</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Këshilli i Lartë i Drejtësisë merr vendimet me shumicën e votave të anëtarëve që janë të pranishëm në mbledhje.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Në rastet kur votat ndahen në mënyrë të barabartë: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a) </w:t>
      </w:r>
      <w:proofErr w:type="gramStart"/>
      <w:r w:rsidRPr="00B00769">
        <w:rPr>
          <w:rFonts w:ascii="Garamond" w:hAnsi="Garamond"/>
          <w:color w:val="000000" w:themeColor="text1"/>
          <w:sz w:val="24"/>
          <w:szCs w:val="24"/>
        </w:rPr>
        <w:t>propozimi</w:t>
      </w:r>
      <w:proofErr w:type="gramEnd"/>
      <w:r w:rsidRPr="00B00769">
        <w:rPr>
          <w:rFonts w:ascii="Garamond" w:hAnsi="Garamond"/>
          <w:color w:val="000000" w:themeColor="text1"/>
          <w:sz w:val="24"/>
          <w:szCs w:val="24"/>
        </w:rPr>
        <w:t xml:space="preserve"> për procedim disiplinor quhet i rrëzuar;</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b) </w:t>
      </w:r>
      <w:proofErr w:type="gramStart"/>
      <w:r w:rsidRPr="00B00769">
        <w:rPr>
          <w:rFonts w:ascii="Garamond" w:hAnsi="Garamond"/>
          <w:color w:val="000000" w:themeColor="text1"/>
          <w:sz w:val="24"/>
          <w:szCs w:val="24"/>
        </w:rPr>
        <w:t>propozimi</w:t>
      </w:r>
      <w:proofErr w:type="gramEnd"/>
      <w:r w:rsidRPr="00B00769">
        <w:rPr>
          <w:rFonts w:ascii="Garamond" w:hAnsi="Garamond"/>
          <w:color w:val="000000" w:themeColor="text1"/>
          <w:sz w:val="24"/>
          <w:szCs w:val="24"/>
        </w:rPr>
        <w:t xml:space="preserve"> për emërim quhet i pranuar.</w:t>
      </w:r>
    </w:p>
    <w:p w:rsidR="00CF08D5" w:rsidRPr="00B00769" w:rsidRDefault="00CF08D5" w:rsidP="000E757F">
      <w:pPr>
        <w:pStyle w:val="Paragrafi"/>
        <w:rPr>
          <w:rFonts w:ascii="Garamond" w:hAnsi="Garamond"/>
          <w:color w:val="000000" w:themeColor="text1"/>
          <w:sz w:val="24"/>
          <w:szCs w:val="24"/>
        </w:rPr>
      </w:pPr>
      <w:r w:rsidRPr="00B00769">
        <w:rPr>
          <w:rFonts w:ascii="Garamond" w:hAnsi="Garamond"/>
          <w:color w:val="000000" w:themeColor="text1"/>
          <w:sz w:val="24"/>
          <w:szCs w:val="24"/>
          <w:lang w:val="sq-AL"/>
        </w:rPr>
        <w:t>3. Në qoftë se Këshilli i Lartë i Drejtësisë rrëzon masën disiplinore të propozuar nga ministri, Këshilli i Lartë i Drejtësisë mund të vendosë një masë disiplinore më të lehtë.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27</w:t>
      </w:r>
    </w:p>
    <w:p w:rsidR="000E757F" w:rsidRPr="00B00769" w:rsidRDefault="00CF08D5"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 xml:space="preserve">Procesverbali </w:t>
      </w:r>
      <w:r w:rsidR="000E757F" w:rsidRPr="00B00769">
        <w:rPr>
          <w:rFonts w:ascii="Garamond" w:hAnsi="Garamond"/>
          <w:color w:val="000000" w:themeColor="text1"/>
          <w:sz w:val="24"/>
          <w:szCs w:val="24"/>
        </w:rPr>
        <w:t>i mbledhjes</w:t>
      </w:r>
    </w:p>
    <w:p w:rsidR="00CF08D5" w:rsidRPr="00B00769" w:rsidRDefault="00CF08D5" w:rsidP="00CF08D5">
      <w:pPr>
        <w:jc w:val="center"/>
        <w:rPr>
          <w:rFonts w:ascii="Garamond" w:hAnsi="Garamond"/>
          <w:color w:val="000000" w:themeColor="text1"/>
          <w:sz w:val="24"/>
          <w:szCs w:val="24"/>
          <w:lang w:val="en-GB"/>
        </w:rPr>
      </w:pPr>
      <w:r w:rsidRPr="00B00769">
        <w:rPr>
          <w:rFonts w:ascii="Garamond" w:hAnsi="Garamond"/>
          <w:i/>
          <w:color w:val="000000" w:themeColor="text1"/>
          <w:sz w:val="24"/>
          <w:szCs w:val="24"/>
          <w:lang w:val="en-GB"/>
        </w:rPr>
        <w:t>(Ndryshuar pikat 1 dhe 2, shtuar pika 6 me ligjin</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nr.</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101/2014, datë 31.7.2014)</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1. </w:t>
      </w:r>
      <w:r w:rsidR="00CF08D5" w:rsidRPr="00B00769">
        <w:rPr>
          <w:rFonts w:ascii="Garamond" w:hAnsi="Garamond"/>
          <w:color w:val="000000" w:themeColor="text1"/>
          <w:sz w:val="24"/>
          <w:szCs w:val="24"/>
        </w:rPr>
        <w:t>Zëvendëskryetari merr masat e nevojshme për regjistrimin në mënyrë të plotë audio dhe zbardhjen e procesverbalit të mbledhjes së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2. </w:t>
      </w:r>
      <w:r w:rsidR="00CF08D5" w:rsidRPr="00B00769">
        <w:rPr>
          <w:rFonts w:ascii="Garamond" w:hAnsi="Garamond"/>
          <w:color w:val="000000" w:themeColor="text1"/>
          <w:sz w:val="24"/>
          <w:szCs w:val="24"/>
        </w:rPr>
        <w:t xml:space="preserve">Në procesverbal pasqyrohet, data dhe vendi i mbledhjes, anëtarët që morën pjesë, rendi i ditës, çështjet që janë diskutuar, diskutimet e pjesëmarrësve, propozimet e bëra, vendimet e marra, forma, rezultati dhe mënyra e votimit nga çdo anëtar. Procesverbali i mbledhjes dhe vendimet e marra duhet të zbardhen </w:t>
      </w:r>
      <w:proofErr w:type="gramStart"/>
      <w:r w:rsidR="00CF08D5" w:rsidRPr="00B00769">
        <w:rPr>
          <w:rFonts w:ascii="Garamond" w:hAnsi="Garamond"/>
          <w:color w:val="000000" w:themeColor="text1"/>
          <w:sz w:val="24"/>
          <w:szCs w:val="24"/>
        </w:rPr>
        <w:t>brenda</w:t>
      </w:r>
      <w:proofErr w:type="gramEnd"/>
      <w:r w:rsidR="00CF08D5" w:rsidRPr="00B00769">
        <w:rPr>
          <w:rFonts w:ascii="Garamond" w:hAnsi="Garamond"/>
          <w:color w:val="000000" w:themeColor="text1"/>
          <w:sz w:val="24"/>
          <w:szCs w:val="24"/>
        </w:rPr>
        <w:t xml:space="preserve"> 5 ditëve nga përfundimi i mbledhjes dhe publikohen menjëherë në faqen zyrtare të internetit të Këshillit të Lartë të Drejtësisë. Procesverbali i zbardhur dhe vendimet nënshkruhet nga Zëvendëskryetari.</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3. Çdo anëtar i Këshillit të Lartë të Drejtësisë ka të drejtë të verifikojë përmbajtjen e procesverbalit dhe të paraqesë objeksionet e veta, të cilat i bëhen të ditura Këshillit të Lartë të Drejtësisë në mbledhjen pasardhëse.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4. Vendimet e Këshillit të Lartë të Drejtësisë, së bashku me procesverbalet përkatëse, depozitohen pranë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5. Çdo anëtar i Këshillit të Lartë të Drejtësisë, mund të kërkojë që të shënohet në procesverbal fakti se ai ka votuar kundër vendimit të marrë, si dhe arsyet e votimit kundër.</w:t>
      </w:r>
    </w:p>
    <w:p w:rsidR="00CF08D5" w:rsidRPr="00B00769" w:rsidRDefault="00CF08D5"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6. Vendimet e Këshillit të Lartë të Drejtësisë, së bashku me regjistrimet e plota audio dhe procesverbalet e zbardhura të mbledhjeve depozitohen pranë Këshillit të Lartë të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KreuNr"/>
        <w:rPr>
          <w:rFonts w:ascii="Garamond" w:hAnsi="Garamond"/>
          <w:color w:val="000000" w:themeColor="text1"/>
          <w:sz w:val="24"/>
          <w:szCs w:val="24"/>
        </w:rPr>
      </w:pPr>
      <w:r w:rsidRPr="00B00769">
        <w:rPr>
          <w:rFonts w:ascii="Garamond" w:hAnsi="Garamond"/>
          <w:color w:val="000000" w:themeColor="text1"/>
          <w:sz w:val="24"/>
          <w:szCs w:val="24"/>
        </w:rPr>
        <w:t>KREU IV</w:t>
      </w:r>
    </w:p>
    <w:p w:rsidR="000E757F" w:rsidRPr="00B00769" w:rsidRDefault="000E757F" w:rsidP="000E757F">
      <w:pPr>
        <w:pStyle w:val="KreuTitull"/>
        <w:rPr>
          <w:rFonts w:ascii="Garamond" w:hAnsi="Garamond"/>
          <w:color w:val="000000" w:themeColor="text1"/>
          <w:sz w:val="24"/>
          <w:szCs w:val="24"/>
        </w:rPr>
      </w:pPr>
      <w:r w:rsidRPr="00B00769">
        <w:rPr>
          <w:rFonts w:ascii="Garamond" w:hAnsi="Garamond"/>
          <w:color w:val="000000" w:themeColor="text1"/>
          <w:sz w:val="24"/>
          <w:szCs w:val="24"/>
        </w:rPr>
        <w:t>EMËRIMET DHE TRANSFERIMET E GJYQTARËVE</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28</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Emërimi i gjyqtarëve</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Emërimi i gjyqtarëve të shkallë së parë dhe i gjyqtarëve të apelit realizohet në zbatim të kritereve të përcaktuara në ligj, sipas procedurës së mëposhtme: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a) Këshilli i Lartë i Drejtësisë me propozim të Ministrit të Drejtësisë shpall publikisht vendet vakant për gjyqtarë </w:t>
      </w:r>
      <w:proofErr w:type="gramStart"/>
      <w:r w:rsidRPr="00B00769">
        <w:rPr>
          <w:rFonts w:ascii="Garamond" w:hAnsi="Garamond"/>
          <w:color w:val="000000" w:themeColor="text1"/>
          <w:sz w:val="24"/>
          <w:szCs w:val="24"/>
        </w:rPr>
        <w:t>jo</w:t>
      </w:r>
      <w:proofErr w:type="gramEnd"/>
      <w:r w:rsidRPr="00B00769">
        <w:rPr>
          <w:rFonts w:ascii="Garamond" w:hAnsi="Garamond"/>
          <w:color w:val="000000" w:themeColor="text1"/>
          <w:sz w:val="24"/>
          <w:szCs w:val="24"/>
        </w:rPr>
        <w:t xml:space="preserve"> më vonë se një muaj para mbledhjes. Shpallja bëhet në të paktën </w:t>
      </w:r>
      <w:proofErr w:type="gramStart"/>
      <w:r w:rsidRPr="00B00769">
        <w:rPr>
          <w:rFonts w:ascii="Garamond" w:hAnsi="Garamond"/>
          <w:color w:val="000000" w:themeColor="text1"/>
          <w:sz w:val="24"/>
          <w:szCs w:val="24"/>
        </w:rPr>
        <w:t>dy</w:t>
      </w:r>
      <w:proofErr w:type="gramEnd"/>
      <w:r w:rsidRPr="00B00769">
        <w:rPr>
          <w:rFonts w:ascii="Garamond" w:hAnsi="Garamond"/>
          <w:color w:val="000000" w:themeColor="text1"/>
          <w:sz w:val="24"/>
          <w:szCs w:val="24"/>
        </w:rPr>
        <w:t xml:space="preserve"> gazeta me shpërndarje kombëtare dhe me tirazh të mjaftueshëm, si dhe me anë të radios dhe të televizionit publik. Shpallja duhet të publikohet </w:t>
      </w:r>
      <w:proofErr w:type="gramStart"/>
      <w:r w:rsidRPr="00B00769">
        <w:rPr>
          <w:rFonts w:ascii="Garamond" w:hAnsi="Garamond"/>
          <w:color w:val="000000" w:themeColor="text1"/>
          <w:sz w:val="24"/>
          <w:szCs w:val="24"/>
        </w:rPr>
        <w:t>jo</w:t>
      </w:r>
      <w:proofErr w:type="gramEnd"/>
      <w:r w:rsidRPr="00B00769">
        <w:rPr>
          <w:rFonts w:ascii="Garamond" w:hAnsi="Garamond"/>
          <w:color w:val="000000" w:themeColor="text1"/>
          <w:sz w:val="24"/>
          <w:szCs w:val="24"/>
        </w:rPr>
        <w:t xml:space="preserve"> më pak se tri herë, deri në ditën e mbylljes së pranimit të kërkesave.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lastRenderedPageBreak/>
        <w:t xml:space="preserve">b) Depozitimi i kërkesave të shoqëruara me dokumentet e kërkuara për pranimin në konkurrim duhet të bëhet nga konkurruesit </w:t>
      </w:r>
      <w:proofErr w:type="gramStart"/>
      <w:r w:rsidRPr="00B00769">
        <w:rPr>
          <w:rFonts w:ascii="Garamond" w:hAnsi="Garamond"/>
          <w:color w:val="000000" w:themeColor="text1"/>
          <w:sz w:val="24"/>
          <w:szCs w:val="24"/>
        </w:rPr>
        <w:t>jo</w:t>
      </w:r>
      <w:proofErr w:type="gramEnd"/>
      <w:r w:rsidRPr="00B00769">
        <w:rPr>
          <w:rFonts w:ascii="Garamond" w:hAnsi="Garamond"/>
          <w:color w:val="000000" w:themeColor="text1"/>
          <w:sz w:val="24"/>
          <w:szCs w:val="24"/>
        </w:rPr>
        <w:t xml:space="preserve"> më vonë se dy javë nga dita e fundit e shpalljes publike të vendit vakant.</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Vendi vakant, si rezultat i shkarkimit të gjyqtarit nga detyra, nuk do të plotësohet në rast se paraqitet ankim në Gjykatën e Lartë. Veprimet e mëtejshme për plotësimin e vendit vakant do të bëhen vetëm nëse Gjykata e Lartë pranon ose rrëzon ankimin.</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29</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Shqyrtimi dhe testimi i kandidatëve konkurrues</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Këshilli i Lartë i Drejtësisë, për plotësimin e vendeve vakante, merr në shqyrtim, diskuton dhe vendos mbi kandidaturat e paraqitura në bazë të shpalljes publike të kryer paraprakisht.</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2. Shqyrtimi i kandidaturave bëhet nga një komision i posaçëm i cili kryesohet nga Zëvendëskryetari i Këshillit të Lartë të Drejtësisë. </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3. Komisioni i shqyrtimit të kandidaturave, në bazë të të dhënave të depozituara nga kandidati, bën verifikimin e përmbushjes së kritereve ligjore për t'u emëruar gjyqtar.</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4. Pas verifikimit të përmbushjes së kritereve ligjore për konkurrim, komisioni zhvillon testimin profesional të të gjithë kandidatëve.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 5. Përbërja, rregullat e funksionimit të komisionit të shqyrtimit të kandidatëve dhe procedurat e verifikimit dhe të testimit të tyre caktohen nga Këshilli i Lartë i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30</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Emërimi i gjyqtarit</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Në mbledhjen e Këshillit të Lartë të Drejtësisë, çdo anëtari të këtij Këshilli i jepet lista e të gjithë kandidatëve që përmbushin kërkesat ligjore për konkurrim, të dhënat, cilësitë dhe aftësitë e tyre, si dhe rezutatet e testimit individual.</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Vendimi për t'i propozuar Presidentit të Republikës emërimin e një gjyqt</w:t>
      </w:r>
      <w:r w:rsidR="00CF08D5" w:rsidRPr="00B00769">
        <w:rPr>
          <w:rFonts w:ascii="Garamond" w:hAnsi="Garamond"/>
          <w:color w:val="000000" w:themeColor="text1"/>
          <w:sz w:val="24"/>
          <w:szCs w:val="24"/>
        </w:rPr>
        <w:t>ari merret me shumicën e votave</w:t>
      </w:r>
      <w:r w:rsidRPr="00B00769">
        <w:rPr>
          <w:rFonts w:ascii="Garamond" w:hAnsi="Garamond"/>
          <w:color w:val="000000" w:themeColor="text1"/>
          <w:sz w:val="24"/>
          <w:szCs w:val="24"/>
        </w:rPr>
        <w:t xml:space="preserve"> të anëtarëve të pranishëm dhe shpallet publikisht.</w:t>
      </w:r>
    </w:p>
    <w:p w:rsidR="00CF08D5" w:rsidRPr="00B00769" w:rsidRDefault="00CF08D5" w:rsidP="00CF08D5">
      <w:pPr>
        <w:pStyle w:val="NeniNr"/>
        <w:rPr>
          <w:rFonts w:ascii="Garamond" w:hAnsi="Garamond"/>
          <w:color w:val="000000" w:themeColor="text1"/>
          <w:sz w:val="24"/>
          <w:szCs w:val="24"/>
          <w:lang w:val="sq-AL"/>
        </w:rPr>
      </w:pPr>
    </w:p>
    <w:p w:rsidR="00CF08D5" w:rsidRPr="00B00769" w:rsidRDefault="00CF08D5" w:rsidP="00CF08D5">
      <w:pPr>
        <w:pStyle w:val="NeniNr"/>
        <w:rPr>
          <w:rFonts w:ascii="Garamond" w:hAnsi="Garamond"/>
          <w:color w:val="000000" w:themeColor="text1"/>
          <w:sz w:val="24"/>
          <w:szCs w:val="24"/>
          <w:lang w:val="sq-AL"/>
        </w:rPr>
      </w:pPr>
      <w:r w:rsidRPr="00B00769">
        <w:rPr>
          <w:rFonts w:ascii="Garamond" w:hAnsi="Garamond"/>
          <w:color w:val="000000" w:themeColor="text1"/>
          <w:sz w:val="24"/>
          <w:szCs w:val="24"/>
          <w:lang w:val="sq-AL"/>
        </w:rPr>
        <w:t>Neni 30/1</w:t>
      </w:r>
    </w:p>
    <w:p w:rsidR="00CF08D5" w:rsidRPr="00B00769" w:rsidRDefault="00CF08D5" w:rsidP="00CF08D5">
      <w:pPr>
        <w:pStyle w:val="NeniTitull"/>
        <w:rPr>
          <w:rFonts w:ascii="Garamond" w:hAnsi="Garamond"/>
          <w:color w:val="000000" w:themeColor="text1"/>
          <w:sz w:val="24"/>
          <w:szCs w:val="24"/>
          <w:lang w:val="sq-AL"/>
        </w:rPr>
      </w:pPr>
      <w:r w:rsidRPr="00B00769">
        <w:rPr>
          <w:rFonts w:ascii="Garamond" w:hAnsi="Garamond"/>
          <w:color w:val="000000" w:themeColor="text1"/>
          <w:sz w:val="24"/>
          <w:szCs w:val="24"/>
          <w:lang w:val="sq-AL"/>
        </w:rPr>
        <w:t>Emërimi i kryetarëve të gjykatave</w:t>
      </w:r>
    </w:p>
    <w:p w:rsidR="00CF08D5" w:rsidRPr="00B00769" w:rsidRDefault="00CF08D5" w:rsidP="00CF08D5">
      <w:pPr>
        <w:jc w:val="center"/>
        <w:rPr>
          <w:rFonts w:ascii="Garamond" w:hAnsi="Garamond"/>
          <w:color w:val="000000" w:themeColor="text1"/>
          <w:sz w:val="24"/>
          <w:szCs w:val="24"/>
        </w:rPr>
      </w:pPr>
      <w:r w:rsidRPr="00B00769">
        <w:rPr>
          <w:rFonts w:ascii="Garamond" w:hAnsi="Garamond"/>
          <w:i/>
          <w:color w:val="000000" w:themeColor="text1"/>
          <w:sz w:val="24"/>
          <w:szCs w:val="24"/>
          <w:lang w:val="en-GB"/>
        </w:rPr>
        <w:t>(Shtuar me ligjin</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nr.</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101/2014, datë 31.7.2014)</w:t>
      </w:r>
    </w:p>
    <w:p w:rsidR="00CF08D5" w:rsidRPr="00B00769" w:rsidRDefault="00CF08D5" w:rsidP="00CF08D5">
      <w:pPr>
        <w:pStyle w:val="Hapesira7"/>
        <w:rPr>
          <w:color w:val="000000" w:themeColor="text1"/>
          <w:sz w:val="24"/>
          <w:lang w:val="sq-AL"/>
        </w:rPr>
      </w:pPr>
    </w:p>
    <w:p w:rsidR="00CF08D5" w:rsidRPr="00B00769" w:rsidRDefault="00CF08D5" w:rsidP="00CF08D5">
      <w:pPr>
        <w:pStyle w:val="paragrafi02"/>
        <w:rPr>
          <w:color w:val="000000" w:themeColor="text1"/>
          <w:szCs w:val="24"/>
          <w:lang w:val="sq-AL"/>
        </w:rPr>
      </w:pPr>
      <w:r w:rsidRPr="00B00769">
        <w:rPr>
          <w:color w:val="000000" w:themeColor="text1"/>
          <w:szCs w:val="24"/>
          <w:lang w:val="sq-AL"/>
        </w:rPr>
        <w:tab/>
        <w:t>1. Vendi vakant për pozicionin e kryetarit të gjykatës shpallet si i tillë 3 (tre) muaj përpara përfundimit të mandatit katërvjeçar të kryetarit të gjykatës. Afati tremujor shërben për evidentimin e kandidaturave që konkurrojnë në pozicionin e kryetarit të gjykatës dhe mbledhjen e materialeve dhe të dhënave, mbi bazë të të cilave do të bëhet përzgjedhja.</w:t>
      </w:r>
    </w:p>
    <w:p w:rsidR="00CF08D5" w:rsidRPr="00B00769" w:rsidRDefault="00CF08D5" w:rsidP="00CF08D5">
      <w:pPr>
        <w:pStyle w:val="paragrafi02"/>
        <w:rPr>
          <w:color w:val="000000" w:themeColor="text1"/>
          <w:szCs w:val="24"/>
          <w:lang w:val="sq-AL"/>
        </w:rPr>
      </w:pPr>
      <w:r w:rsidRPr="00B00769">
        <w:rPr>
          <w:color w:val="000000" w:themeColor="text1"/>
          <w:szCs w:val="24"/>
          <w:lang w:val="sq-AL"/>
        </w:rPr>
        <w:tab/>
        <w:t>2. Emërimi i kryetarit të ri nuk mund të bëhet përpara deklarimit të mbarimit të mandatit të plotë të kryetarit ekzistues dhe në çdo rast jo më vonë se një muaj nga mbarimi i mandatit të tij.</w:t>
      </w:r>
    </w:p>
    <w:p w:rsidR="00CF08D5" w:rsidRPr="00B00769" w:rsidRDefault="00CF08D5" w:rsidP="00CF08D5">
      <w:pPr>
        <w:pStyle w:val="paragrafi02"/>
        <w:rPr>
          <w:color w:val="000000" w:themeColor="text1"/>
          <w:szCs w:val="24"/>
          <w:lang w:val="sq-AL"/>
        </w:rPr>
      </w:pPr>
      <w:r w:rsidRPr="00B00769">
        <w:rPr>
          <w:color w:val="000000" w:themeColor="text1"/>
          <w:szCs w:val="24"/>
          <w:lang w:val="sq-AL"/>
        </w:rPr>
        <w:tab/>
        <w:t>3. Në rastet kur vendi i kryetarit në një gjykatë mbetet vakant për një nga situatat e mbarimit të mandatit përpara afatit ligjor, Këshilli i Lartë i Drejtësisë delegon një nga gjyqtarët e kësaj gjykate për të kryer përkohësisht detyrën e kryetarit të gjykatës. Vendi vakant, në këtë rast, duhet të plotësohet brenda tre muajve nga krijimi i tij.</w:t>
      </w:r>
    </w:p>
    <w:p w:rsidR="00CF08D5" w:rsidRPr="00B00769" w:rsidRDefault="00CF08D5" w:rsidP="00CF08D5">
      <w:pPr>
        <w:pStyle w:val="paragrafi02"/>
        <w:rPr>
          <w:color w:val="000000" w:themeColor="text1"/>
          <w:szCs w:val="24"/>
          <w:lang w:val="sq-AL"/>
        </w:rPr>
      </w:pPr>
      <w:r w:rsidRPr="00B00769">
        <w:rPr>
          <w:color w:val="000000" w:themeColor="text1"/>
          <w:szCs w:val="24"/>
          <w:lang w:val="sq-AL"/>
        </w:rPr>
        <w:tab/>
        <w:t>4. Kryeinspektori i Këshillit të Lartë të Drejtësisë, një herë në dy vjet ose kur kërkohet nga Këshilli i Lartë i Drejtësisë, paraqet përpara Këshillit një raport për punën e kryer nga kryetari i gjykatës. Raporti i Kryeinspektorit bazohet edhe në:</w:t>
      </w:r>
    </w:p>
    <w:p w:rsidR="00CF08D5" w:rsidRPr="00B00769" w:rsidRDefault="00CF08D5" w:rsidP="00CF08D5">
      <w:pPr>
        <w:pStyle w:val="paragrafi02"/>
        <w:rPr>
          <w:color w:val="000000" w:themeColor="text1"/>
          <w:szCs w:val="24"/>
          <w:lang w:val="sq-AL"/>
        </w:rPr>
      </w:pPr>
      <w:r w:rsidRPr="00B00769">
        <w:rPr>
          <w:color w:val="000000" w:themeColor="text1"/>
          <w:szCs w:val="24"/>
          <w:lang w:val="sq-AL"/>
        </w:rPr>
        <w:tab/>
        <w:t>a) raportin e të deleguarit pjesëmarrës të Këshillit të Lartë të Drejtësisë në analizat vjetore të gjykatës, e veçanërisht për punën e kryetarit;</w:t>
      </w:r>
    </w:p>
    <w:p w:rsidR="00CF08D5" w:rsidRPr="00B00769" w:rsidRDefault="00CF08D5" w:rsidP="00CF08D5">
      <w:pPr>
        <w:pStyle w:val="paragrafi02"/>
        <w:rPr>
          <w:color w:val="000000" w:themeColor="text1"/>
          <w:szCs w:val="24"/>
          <w:lang w:val="sq-AL"/>
        </w:rPr>
      </w:pPr>
      <w:r w:rsidRPr="00B00769">
        <w:rPr>
          <w:color w:val="000000" w:themeColor="text1"/>
          <w:szCs w:val="24"/>
          <w:lang w:val="sq-AL"/>
        </w:rPr>
        <w:tab/>
        <w:t>b) vizitat e anëtarëve të Këshillit të Lartë të Drejtësisë në gjykata gjatë mandatit të kryetarit;</w:t>
      </w:r>
    </w:p>
    <w:p w:rsidR="00CF08D5" w:rsidRPr="00B00769" w:rsidRDefault="00CF08D5" w:rsidP="00CF08D5">
      <w:pPr>
        <w:pStyle w:val="paragrafi02"/>
        <w:rPr>
          <w:color w:val="000000" w:themeColor="text1"/>
          <w:szCs w:val="24"/>
          <w:lang w:val="sq-AL"/>
        </w:rPr>
      </w:pPr>
      <w:r w:rsidRPr="00B00769">
        <w:rPr>
          <w:color w:val="000000" w:themeColor="text1"/>
          <w:szCs w:val="24"/>
          <w:lang w:val="sq-AL"/>
        </w:rPr>
        <w:tab/>
        <w:t>c) materiale që vijnë nga Ministri i Drejtësisë;</w:t>
      </w:r>
    </w:p>
    <w:p w:rsidR="00CF08D5" w:rsidRPr="00B00769" w:rsidRDefault="00CF08D5" w:rsidP="00CF08D5">
      <w:pPr>
        <w:pStyle w:val="paragrafi02"/>
        <w:rPr>
          <w:color w:val="000000" w:themeColor="text1"/>
          <w:szCs w:val="24"/>
          <w:lang w:val="sq-AL"/>
        </w:rPr>
      </w:pPr>
      <w:r w:rsidRPr="00B00769">
        <w:rPr>
          <w:color w:val="000000" w:themeColor="text1"/>
          <w:szCs w:val="24"/>
          <w:lang w:val="sq-AL"/>
        </w:rPr>
        <w:lastRenderedPageBreak/>
        <w:tab/>
        <w:t>ç) materiale të tjera që rezultojnë nga verifikimet apo kontrollet gjatë periudhës që ai ka qenë në detyrën e kryetarit të gjykatës.</w:t>
      </w:r>
    </w:p>
    <w:p w:rsidR="00CF08D5" w:rsidRPr="00B00769" w:rsidRDefault="00CF08D5" w:rsidP="00CF08D5">
      <w:pPr>
        <w:pStyle w:val="Paragrafi"/>
        <w:rPr>
          <w:rFonts w:ascii="Garamond" w:hAnsi="Garamond"/>
          <w:color w:val="000000" w:themeColor="text1"/>
          <w:sz w:val="24"/>
          <w:szCs w:val="24"/>
          <w:lang w:val="sq-AL"/>
        </w:rPr>
      </w:pPr>
      <w:r w:rsidRPr="00B00769">
        <w:rPr>
          <w:rFonts w:ascii="Garamond" w:hAnsi="Garamond"/>
          <w:color w:val="000000" w:themeColor="text1"/>
          <w:sz w:val="24"/>
          <w:szCs w:val="24"/>
          <w:lang w:val="sq-AL"/>
        </w:rPr>
        <w:t>5. Shqyrtimi i kandidaturave bëhet nga një komision i posaçëm, i cili kryesohet nga Zëvendëskryetari i Këshillit të Lartë të Drejtësisë.</w:t>
      </w:r>
    </w:p>
    <w:p w:rsidR="00CF08D5" w:rsidRPr="00B00769" w:rsidRDefault="00CF08D5" w:rsidP="00CF08D5">
      <w:pPr>
        <w:pStyle w:val="Paragrafi"/>
        <w:rPr>
          <w:rFonts w:ascii="Garamond" w:hAnsi="Garamond"/>
          <w:color w:val="000000" w:themeColor="text1"/>
          <w:sz w:val="24"/>
          <w:szCs w:val="24"/>
        </w:rPr>
      </w:pPr>
      <w:r w:rsidRPr="00B00769">
        <w:rPr>
          <w:rFonts w:ascii="Garamond" w:hAnsi="Garamond"/>
          <w:color w:val="000000" w:themeColor="text1"/>
          <w:sz w:val="24"/>
          <w:szCs w:val="24"/>
          <w:lang w:val="sq-AL"/>
        </w:rPr>
        <w:t>6. Përbërja, rregullat e funksionimit të komisionit të shqyrtimit të kandidatëve dhe procedurat e verifikimit dhe të testimit të tyre caktohen nga Këshilli i Lartë i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KreuNr"/>
        <w:rPr>
          <w:rFonts w:ascii="Garamond" w:hAnsi="Garamond"/>
          <w:color w:val="000000" w:themeColor="text1"/>
          <w:sz w:val="24"/>
          <w:szCs w:val="24"/>
        </w:rPr>
      </w:pPr>
      <w:r w:rsidRPr="00B00769">
        <w:rPr>
          <w:rFonts w:ascii="Garamond" w:hAnsi="Garamond"/>
          <w:color w:val="000000" w:themeColor="text1"/>
          <w:sz w:val="24"/>
          <w:szCs w:val="24"/>
        </w:rPr>
        <w:t>KREU V</w:t>
      </w:r>
    </w:p>
    <w:p w:rsidR="000E757F" w:rsidRPr="00B00769" w:rsidRDefault="000E757F" w:rsidP="000E757F">
      <w:pPr>
        <w:pStyle w:val="KreuTitull"/>
        <w:rPr>
          <w:rFonts w:ascii="Garamond" w:hAnsi="Garamond"/>
          <w:color w:val="000000" w:themeColor="text1"/>
          <w:sz w:val="24"/>
          <w:szCs w:val="24"/>
        </w:rPr>
      </w:pPr>
      <w:r w:rsidRPr="00B00769">
        <w:rPr>
          <w:rFonts w:ascii="Garamond" w:hAnsi="Garamond"/>
          <w:color w:val="000000" w:themeColor="text1"/>
          <w:sz w:val="24"/>
          <w:szCs w:val="24"/>
        </w:rPr>
        <w:t>PROCEDIMI DISIPLINOR</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31</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Procedimi disiplinor</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Ministri i Drejtësisë kryen inspektimin e gjykatave të shkallës së parë dhe të gjykatave të apelit për organizimin dhe punën e shërbimeve gjyqësore, administrimin gjyqësor, si dhe realizon e vendos për procedimin disiplinor të gjyqtarëve të tyre.</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Ministri i Drejtësisë kryen inspektime sipas programeve të posaçme tematike ose territoriale, të hartuara kryesisht ose në zbatim të detyrave të caktuara nga Këshilli i Lartë i Drejtësisë, në vijim të procesit të verifikimit të ankesave të shtetasve dhe të subjekteve juridike, si dhe sipas të dhënave, për të cilat vihet në dijeni kryesisht ose nëpërmjet Inspektoratit të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3. Në përfundim të inspektimit dhe në bazë të rezultateve të këtij inspektimi, Ministri i Drejtësisë propozon procedimin disiplinor të gjyqtarëve para Këshillit të Lartë të Drejtësisë dhe depoziton dokumentacionin përkatës pranë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4. Kërkesa për procedimin disiplinor, përveç dokumentacionit me të dhënat përkatëse, të cilat provojnë shkeljen e bërë nga gjyqtari, përmban edhe propozimin për llojin e masës disiplinore që gjykohet se duhet të merret ndaj gjyqtarit të proceduar disiplinarisht.</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5. Inspektorati i Këshillit të Lartë të Drejtësisë, kur ngarkohet me detyra verifikuese, është i detyruar që, </w:t>
      </w:r>
      <w:proofErr w:type="gramStart"/>
      <w:r w:rsidRPr="00B00769">
        <w:rPr>
          <w:rFonts w:ascii="Garamond" w:hAnsi="Garamond"/>
          <w:color w:val="000000" w:themeColor="text1"/>
          <w:sz w:val="24"/>
          <w:szCs w:val="24"/>
        </w:rPr>
        <w:t>brenda</w:t>
      </w:r>
      <w:proofErr w:type="gramEnd"/>
      <w:r w:rsidRPr="00B00769">
        <w:rPr>
          <w:rFonts w:ascii="Garamond" w:hAnsi="Garamond"/>
          <w:color w:val="000000" w:themeColor="text1"/>
          <w:sz w:val="24"/>
          <w:szCs w:val="24"/>
        </w:rPr>
        <w:t xml:space="preserve"> 15 ditëve, të kryej procedurat e verifikimit dhe të depozitojë raportin përkatës.</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6. Ministri i Drejtësisë vë në dijeni Këshillin e Lartë të Drejtësisë për rastet dhe për motivet e mosfillimit të procedimit disiplinor të gjyqtarit në kushtet e shkronjës "a" pika 1 e nenit 16 të këtij ligji.</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7. Në çdo rast, në përfundim të procesit të verifikimit ose të inspektimit, Ministri i Drejtësisë ose Inspektorati i Këshillit të Lartë të Drejtësisë duhet t'i kërkojnë gjyqtarit që procedohet, që të paraqesë me shkrim pretendimet e tij të cilat janë të detyruar t'i pasqyrojnë në dokumentacionin përfundimtar.</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32</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Të drejtat e gjyqtarit që inspektohet</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1. Verifikimi i ankesave dhe inspektimi i gjyqtarit bëhet vetëm pasi </w:t>
      </w:r>
      <w:proofErr w:type="gramStart"/>
      <w:r w:rsidRPr="00B00769">
        <w:rPr>
          <w:rFonts w:ascii="Garamond" w:hAnsi="Garamond"/>
          <w:color w:val="000000" w:themeColor="text1"/>
          <w:sz w:val="24"/>
          <w:szCs w:val="24"/>
        </w:rPr>
        <w:t>ky</w:t>
      </w:r>
      <w:proofErr w:type="gramEnd"/>
      <w:r w:rsidRPr="00B00769">
        <w:rPr>
          <w:rFonts w:ascii="Garamond" w:hAnsi="Garamond"/>
          <w:color w:val="000000" w:themeColor="text1"/>
          <w:sz w:val="24"/>
          <w:szCs w:val="24"/>
        </w:rPr>
        <w:t xml:space="preserve"> i fundit të jetë vënë paraprakisht në dijeni.</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Gjyqtari i proceduar ka të drejtë të njihet me dokumentacionin e procedimit. Marrja dijeni vërtetohet nëpërmjet nënshkrimit të deklarimit përkatës nga gjyqtari i proceduar dhe nga inspektori. Në rast se gjyqtari nuk pranon të nënshkruajë ose nuk gjendet, materialet i bëhen të ditura kryetarit të gjykatës, kundrejt nënshkrimit të këtij të fundit.</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33</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Shqyrtimi i procedimit disiplinor</w:t>
      </w:r>
    </w:p>
    <w:p w:rsidR="00CF08D5" w:rsidRPr="00B00769" w:rsidRDefault="00CF08D5" w:rsidP="00CF08D5">
      <w:pPr>
        <w:jc w:val="center"/>
        <w:rPr>
          <w:rFonts w:ascii="Garamond" w:hAnsi="Garamond"/>
          <w:color w:val="000000" w:themeColor="text1"/>
          <w:sz w:val="24"/>
          <w:szCs w:val="24"/>
        </w:rPr>
      </w:pPr>
      <w:r w:rsidRPr="00B00769">
        <w:rPr>
          <w:rFonts w:ascii="Garamond" w:hAnsi="Garamond"/>
          <w:i/>
          <w:color w:val="000000" w:themeColor="text1"/>
          <w:sz w:val="24"/>
          <w:szCs w:val="24"/>
          <w:lang w:val="en-GB"/>
        </w:rPr>
        <w:t>(Shtuar pika 2/1 me ligjin</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nr.</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101/2014, datë 31.7.2014)</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lastRenderedPageBreak/>
        <w:t>Procedimi disiplinor pranë Këshillit të Lartë të Drejtësisë zhvillohet si më poshtë: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Në mbledhjen e Këshillit të Lartë të Drejtësisë thirret detyrimisht gjyqtari ndaj të cilit do të shqyrtohet marrja e masave disiplinore, i cili ka të drejtë të mbrohet edhe me avokat. Njoftimi bëhet në një nga mënyrat që parashikon "Kodi i Procedurës Administrative". Mosparaqitja, për shkaqe të paarsyeshme, nuk e pengon Këshillin e Lartë të Drejtësisë të shqyrtojë dhe të vendosë për masën.</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Në fillim dëgjohet Ministri i Drejtësisë ose sipas rastit Zëvendëskryetari i cili i parashtron Këshillit të Lartë të Drejtësisë shkaqet e procedimit. Më pas dëgjohet gjyqtari që procedohet disiplinarisht, të cilit mund t'i bëhen pyetje nga anëtarët e Këshillit të Lartë të Drejtësisë, për të sqaruar çështjet të cilat kanë nevojë të qartësohen. Diskutimi përfundimtar dhe votimi për marrjen e masave disiplinore, të propozuara nga Ministri i Drejtësisë, bëhen pa praninë e gjyqtarit që procedohet.</w:t>
      </w:r>
    </w:p>
    <w:p w:rsidR="00CF08D5" w:rsidRPr="00B00769" w:rsidRDefault="00CF08D5"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2/1. Shqyrtimi i procedimit disiplinor bëhet </w:t>
      </w:r>
      <w:proofErr w:type="gramStart"/>
      <w:r w:rsidRPr="00B00769">
        <w:rPr>
          <w:rFonts w:ascii="Garamond" w:hAnsi="Garamond"/>
          <w:color w:val="000000" w:themeColor="text1"/>
          <w:sz w:val="24"/>
          <w:szCs w:val="24"/>
        </w:rPr>
        <w:t>brenda</w:t>
      </w:r>
      <w:proofErr w:type="gramEnd"/>
      <w:r w:rsidRPr="00B00769">
        <w:rPr>
          <w:rFonts w:ascii="Garamond" w:hAnsi="Garamond"/>
          <w:color w:val="000000" w:themeColor="text1"/>
          <w:sz w:val="24"/>
          <w:szCs w:val="24"/>
        </w:rPr>
        <w:t xml:space="preserve"> një muaji nga data e depozitimit të dokumentacionit përkatës nga Ministri i Drejtësisë, pranë Këshillit të Lartë të Drejtësisë.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3. Rregullimi i hollësishëm i shqyrtimit të procedimit disiplinor caktohet në rregulloren përkatëse të Këshillit të Lartë të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34</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Procedurat e ankimit</w:t>
      </w:r>
    </w:p>
    <w:p w:rsidR="00272662" w:rsidRPr="00B00769" w:rsidRDefault="00272662" w:rsidP="00272662">
      <w:pPr>
        <w:jc w:val="center"/>
        <w:rPr>
          <w:rFonts w:ascii="Garamond" w:hAnsi="Garamond"/>
          <w:color w:val="000000" w:themeColor="text1"/>
          <w:sz w:val="24"/>
          <w:szCs w:val="24"/>
          <w:lang w:val="en-GB"/>
        </w:rPr>
      </w:pPr>
      <w:r w:rsidRPr="00B00769">
        <w:rPr>
          <w:rFonts w:ascii="Garamond" w:hAnsi="Garamond"/>
          <w:i/>
          <w:color w:val="000000" w:themeColor="text1"/>
          <w:sz w:val="24"/>
          <w:szCs w:val="24"/>
          <w:lang w:val="en-GB"/>
        </w:rPr>
        <w:t>(Shfuqizuar fjali në pikën e parë</w:t>
      </w:r>
      <w:r w:rsidRPr="00B00769">
        <w:rPr>
          <w:rFonts w:ascii="Garamond" w:hAnsi="Garamond"/>
          <w:color w:val="000000" w:themeColor="text1"/>
          <w:sz w:val="24"/>
          <w:szCs w:val="24"/>
          <w:lang w:val="en-GB"/>
        </w:rPr>
        <w:t xml:space="preserve"> </w:t>
      </w:r>
      <w:r w:rsidRPr="00B00769">
        <w:rPr>
          <w:rFonts w:ascii="Garamond" w:hAnsi="Garamond"/>
          <w:i/>
          <w:color w:val="000000" w:themeColor="text1"/>
          <w:sz w:val="24"/>
          <w:szCs w:val="24"/>
          <w:lang w:val="en-GB"/>
        </w:rPr>
        <w:t>me vendimin e Gjykatës Kushtetuese nr. 29, datë 9.11.2005)</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1. Ankimi ndaj vendimit të Këshillit të Lartë të Drejtësisë për shk</w:t>
      </w:r>
      <w:r w:rsidR="00272662" w:rsidRPr="00B00769">
        <w:rPr>
          <w:rFonts w:ascii="Garamond" w:hAnsi="Garamond"/>
          <w:color w:val="000000" w:themeColor="text1"/>
          <w:sz w:val="24"/>
          <w:szCs w:val="24"/>
        </w:rPr>
        <w:t xml:space="preserve">arkimin nga detyra e gjyqtarit </w:t>
      </w:r>
      <w:r w:rsidRPr="00B00769">
        <w:rPr>
          <w:rFonts w:ascii="Garamond" w:hAnsi="Garamond"/>
          <w:color w:val="000000" w:themeColor="text1"/>
          <w:sz w:val="24"/>
          <w:szCs w:val="24"/>
        </w:rPr>
        <w:t xml:space="preserve">bëhet nga </w:t>
      </w:r>
      <w:proofErr w:type="gramStart"/>
      <w:r w:rsidRPr="00B00769">
        <w:rPr>
          <w:rFonts w:ascii="Garamond" w:hAnsi="Garamond"/>
          <w:color w:val="000000" w:themeColor="text1"/>
          <w:sz w:val="24"/>
          <w:szCs w:val="24"/>
        </w:rPr>
        <w:t>ky</w:t>
      </w:r>
      <w:proofErr w:type="gramEnd"/>
      <w:r w:rsidRPr="00B00769">
        <w:rPr>
          <w:rFonts w:ascii="Garamond" w:hAnsi="Garamond"/>
          <w:color w:val="000000" w:themeColor="text1"/>
          <w:sz w:val="24"/>
          <w:szCs w:val="24"/>
        </w:rPr>
        <w:t xml:space="preserve"> i fundit në Gjykatën e Lartë brenda 10 ditëve nga marrja e njoftimit për vendimin e këtij Këshilli.</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Kryetari ose gjyqtarët e Gjykatës së Lartë të cilët, në cilësinë e tyre si anëtarë të Këshillit të Lartë të Drejtësisë, kanë marrë pjesë në mbledhjen e Këshillit të Lartë të Drejtësisë ku u mor masa disiplinore ndaj ankuesit, nuk marrin pjesë në trupin gjykues të Kolegjeve të Bashkuara të Gjykatës së Lartë.</w:t>
      </w:r>
    </w:p>
    <w:p w:rsidR="000E757F" w:rsidRPr="00B00769" w:rsidRDefault="000E757F" w:rsidP="000E757F">
      <w:pPr>
        <w:pStyle w:val="NeniNr"/>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35</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Procedurat e përfaqësimit</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1. Përfaqësimi i Këshillit të Lartë të Drejtësisë në Gjykatën e Lartë, në rastet e ankimit ndaj vendimit të Këshillit të Lartë të Drejtësisë, bëhet nga personi i autorizuar nga </w:t>
      </w:r>
      <w:proofErr w:type="gramStart"/>
      <w:r w:rsidRPr="00B00769">
        <w:rPr>
          <w:rFonts w:ascii="Garamond" w:hAnsi="Garamond"/>
          <w:color w:val="000000" w:themeColor="text1"/>
          <w:sz w:val="24"/>
          <w:szCs w:val="24"/>
        </w:rPr>
        <w:t>ky</w:t>
      </w:r>
      <w:proofErr w:type="gramEnd"/>
      <w:r w:rsidRPr="00B00769">
        <w:rPr>
          <w:rFonts w:ascii="Garamond" w:hAnsi="Garamond"/>
          <w:color w:val="000000" w:themeColor="text1"/>
          <w:sz w:val="24"/>
          <w:szCs w:val="24"/>
        </w:rPr>
        <w:t xml:space="preserve"> Këshill.</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Autorizimi për përfaqësim nënshkruhet nga Zëvendëskryetari. Në tekstin e autorizimit tregohet qartë emri i përfaqësuesit dhe çështja konkrete të cilën ai është i autorizuar të përfaqësojë.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KreuNr"/>
        <w:rPr>
          <w:rFonts w:ascii="Garamond" w:hAnsi="Garamond"/>
          <w:color w:val="000000" w:themeColor="text1"/>
          <w:sz w:val="24"/>
          <w:szCs w:val="24"/>
        </w:rPr>
      </w:pPr>
      <w:r w:rsidRPr="00B00769">
        <w:rPr>
          <w:rFonts w:ascii="Garamond" w:hAnsi="Garamond"/>
          <w:color w:val="000000" w:themeColor="text1"/>
          <w:sz w:val="24"/>
          <w:szCs w:val="24"/>
        </w:rPr>
        <w:t>KREU VI</w:t>
      </w:r>
    </w:p>
    <w:p w:rsidR="000E757F" w:rsidRPr="00B00769" w:rsidRDefault="000E757F" w:rsidP="000E757F">
      <w:pPr>
        <w:pStyle w:val="KreuTitull"/>
        <w:rPr>
          <w:rFonts w:ascii="Garamond" w:hAnsi="Garamond"/>
          <w:color w:val="000000" w:themeColor="text1"/>
          <w:sz w:val="24"/>
          <w:szCs w:val="24"/>
        </w:rPr>
      </w:pPr>
      <w:r w:rsidRPr="00B00769">
        <w:rPr>
          <w:rFonts w:ascii="Garamond" w:hAnsi="Garamond"/>
          <w:color w:val="000000" w:themeColor="text1"/>
          <w:sz w:val="24"/>
          <w:szCs w:val="24"/>
        </w:rPr>
        <w:t>DISPOZITA TË FUNDIT</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36</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Nënshkrimi i vendimeve</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Vendimet e Këshillit të Lartë të Drejtësisë nënshkruhen nga Zëvendëskryetari i Këshillit të Lartë të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37</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Buxheti i Këshillit të Lartë të Drejtësisë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 xml:space="preserve">Këshilli i Lartë i Drejtësisë është person juridik dhe veprimtaria e tij financohet nga Buxheti </w:t>
      </w:r>
      <w:r w:rsidRPr="00B00769">
        <w:rPr>
          <w:rFonts w:ascii="Garamond" w:hAnsi="Garamond"/>
          <w:color w:val="000000" w:themeColor="text1"/>
          <w:sz w:val="24"/>
          <w:szCs w:val="24"/>
        </w:rPr>
        <w:lastRenderedPageBreak/>
        <w:t>i Shtetit.</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38</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Qëndrimi në detyrë</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Anëtarët e zgjedhur të Këshillit të Lartë të Drejtësisë, që ushtrojnë këtë funksion në kohën e hyrjes në fuqi të këtij ligji, qëndrojnë në këtë detyrë deri në mbarim të mandatit të tyre.</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39</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Shfuqizimi</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proofErr w:type="gramStart"/>
      <w:r w:rsidRPr="00B00769">
        <w:rPr>
          <w:rFonts w:ascii="Garamond" w:hAnsi="Garamond"/>
          <w:color w:val="000000" w:themeColor="text1"/>
          <w:sz w:val="24"/>
          <w:szCs w:val="24"/>
        </w:rPr>
        <w:t>1.Në</w:t>
      </w:r>
      <w:proofErr w:type="gramEnd"/>
      <w:r w:rsidRPr="00B00769">
        <w:rPr>
          <w:rFonts w:ascii="Garamond" w:hAnsi="Garamond"/>
          <w:color w:val="000000" w:themeColor="text1"/>
          <w:sz w:val="24"/>
          <w:szCs w:val="24"/>
        </w:rPr>
        <w:t xml:space="preserve"> ligjin nr. 8436, datë 28.12.1998 "Për organizimin e pushtetit gjyqësor në Republikën e Shqipërisë" shfuqizohen:</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Neni 17,</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Neni 18 paragrafi i dytë,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Neni 20 paragrafi i shtatë,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Neni 22,</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Neni 24 paragrafi i dytë,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Neni 28 paragrafi i pestë,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Neni 44 paragrafi i gjashtë,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Neni 45 paragrafi i tretë.</w:t>
      </w:r>
    </w:p>
    <w:p w:rsidR="000E757F" w:rsidRPr="00B00769" w:rsidRDefault="000E757F" w:rsidP="000E757F">
      <w:pPr>
        <w:pStyle w:val="Paragrafi"/>
        <w:rPr>
          <w:rFonts w:ascii="Garamond" w:hAnsi="Garamond"/>
          <w:color w:val="000000" w:themeColor="text1"/>
          <w:sz w:val="24"/>
          <w:szCs w:val="24"/>
        </w:rPr>
      </w:pPr>
      <w:r w:rsidRPr="00B00769">
        <w:rPr>
          <w:rFonts w:ascii="Garamond" w:hAnsi="Garamond"/>
          <w:color w:val="000000" w:themeColor="text1"/>
          <w:sz w:val="24"/>
          <w:szCs w:val="24"/>
        </w:rPr>
        <w:t>2. Ligji nr.8316, datë 1.4.1998 “Për miratimin e strukturës të pagave dhe buxhetin për Inspektoratin e Këshillit të Lartë të Drejtësisë", si dhe çdo dispozitë tjetër që vjen në kundërshtim me këtë ligj, shfuqizohen.</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NeniNr"/>
        <w:rPr>
          <w:rFonts w:ascii="Garamond" w:hAnsi="Garamond"/>
          <w:color w:val="000000" w:themeColor="text1"/>
          <w:sz w:val="24"/>
          <w:szCs w:val="24"/>
        </w:rPr>
      </w:pPr>
      <w:r w:rsidRPr="00B00769">
        <w:rPr>
          <w:rFonts w:ascii="Garamond" w:hAnsi="Garamond"/>
          <w:color w:val="000000" w:themeColor="text1"/>
          <w:sz w:val="24"/>
          <w:szCs w:val="24"/>
        </w:rPr>
        <w:t>Neni 40</w:t>
      </w:r>
    </w:p>
    <w:p w:rsidR="000E757F" w:rsidRPr="00B00769" w:rsidRDefault="000E757F" w:rsidP="000E757F">
      <w:pPr>
        <w:pStyle w:val="NeniTitull"/>
        <w:rPr>
          <w:rFonts w:ascii="Garamond" w:hAnsi="Garamond"/>
          <w:color w:val="000000" w:themeColor="text1"/>
          <w:sz w:val="24"/>
          <w:szCs w:val="24"/>
        </w:rPr>
      </w:pPr>
      <w:r w:rsidRPr="00B00769">
        <w:rPr>
          <w:rFonts w:ascii="Garamond" w:hAnsi="Garamond"/>
          <w:color w:val="000000" w:themeColor="text1"/>
          <w:sz w:val="24"/>
          <w:szCs w:val="24"/>
        </w:rPr>
        <w:t>Hyrja në fuqi</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proofErr w:type="gramStart"/>
      <w:r w:rsidRPr="00B00769">
        <w:rPr>
          <w:rFonts w:ascii="Garamond" w:hAnsi="Garamond"/>
          <w:color w:val="000000" w:themeColor="text1"/>
          <w:sz w:val="24"/>
          <w:szCs w:val="24"/>
        </w:rPr>
        <w:t>Ky</w:t>
      </w:r>
      <w:proofErr w:type="gramEnd"/>
      <w:r w:rsidRPr="00B00769">
        <w:rPr>
          <w:rFonts w:ascii="Garamond" w:hAnsi="Garamond"/>
          <w:color w:val="000000" w:themeColor="text1"/>
          <w:sz w:val="24"/>
          <w:szCs w:val="24"/>
        </w:rPr>
        <w:t xml:space="preserve"> ligj hyn në fuqi 15 ditë pas botimit në Fletoren Zyrtare.</w:t>
      </w:r>
    </w:p>
    <w:p w:rsidR="000E757F" w:rsidRPr="00B00769" w:rsidRDefault="000E757F" w:rsidP="000E757F">
      <w:pPr>
        <w:pStyle w:val="Paragrafi"/>
        <w:rPr>
          <w:rFonts w:ascii="Garamond" w:hAnsi="Garamond"/>
          <w:color w:val="000000" w:themeColor="text1"/>
          <w:sz w:val="24"/>
          <w:szCs w:val="24"/>
        </w:rPr>
      </w:pPr>
    </w:p>
    <w:p w:rsidR="000E757F" w:rsidRPr="00B00769" w:rsidRDefault="000E757F" w:rsidP="000E757F">
      <w:pPr>
        <w:pStyle w:val="Paragrafi"/>
        <w:rPr>
          <w:rFonts w:ascii="Garamond" w:hAnsi="Garamond"/>
          <w:color w:val="000000" w:themeColor="text1"/>
          <w:sz w:val="24"/>
          <w:szCs w:val="24"/>
        </w:rPr>
      </w:pPr>
    </w:p>
    <w:p w:rsidR="00A0784B" w:rsidRPr="00B00769" w:rsidRDefault="00A0784B" w:rsidP="007732C8">
      <w:pPr>
        <w:rPr>
          <w:rFonts w:ascii="Garamond" w:hAnsi="Garamond"/>
          <w:color w:val="000000" w:themeColor="text1"/>
          <w:sz w:val="24"/>
          <w:szCs w:val="24"/>
        </w:rPr>
      </w:pPr>
    </w:p>
    <w:sectPr w:rsidR="00A0784B" w:rsidRPr="00B00769"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4BC1" w:rsidRDefault="00094BC1" w:rsidP="007A691D">
      <w:r>
        <w:separator/>
      </w:r>
    </w:p>
  </w:endnote>
  <w:endnote w:type="continuationSeparator" w:id="0">
    <w:p w:rsidR="00094BC1" w:rsidRDefault="00094BC1" w:rsidP="007A6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4BC1" w:rsidRDefault="00094BC1" w:rsidP="007A691D">
      <w:r>
        <w:separator/>
      </w:r>
    </w:p>
  </w:footnote>
  <w:footnote w:type="continuationSeparator" w:id="0">
    <w:p w:rsidR="00094BC1" w:rsidRDefault="00094BC1" w:rsidP="007A691D">
      <w:r>
        <w:continuationSeparator/>
      </w:r>
    </w:p>
  </w:footnote>
  <w:footnote w:id="1">
    <w:p w:rsidR="007A691D" w:rsidRPr="007A691D" w:rsidRDefault="007A691D">
      <w:pPr>
        <w:pStyle w:val="FootnoteText"/>
        <w:rPr>
          <w:lang w:val="en-US"/>
        </w:rPr>
      </w:pPr>
      <w:r>
        <w:rPr>
          <w:rStyle w:val="FootnoteReference"/>
        </w:rPr>
        <w:footnoteRef/>
      </w:r>
      <w:r>
        <w:t xml:space="preserve"> </w:t>
      </w:r>
      <w:r>
        <w:rPr>
          <w:lang w:val="en-US"/>
        </w:rPr>
        <w:t>Ligji nr. 9448, datë 5.12.2005 është shfuqizuar me ligjin nr. 14, datë 22.5.2006.</w:t>
      </w:r>
    </w:p>
  </w:footnote>
  <w:footnote w:id="2">
    <w:p w:rsidR="007A691D" w:rsidRPr="007A691D" w:rsidRDefault="007A691D">
      <w:pPr>
        <w:pStyle w:val="FootnoteText"/>
        <w:rPr>
          <w:lang w:val="en-US"/>
        </w:rPr>
      </w:pPr>
      <w:r>
        <w:rPr>
          <w:rStyle w:val="FootnoteReference"/>
        </w:rPr>
        <w:footnoteRef/>
      </w:r>
      <w:r>
        <w:t xml:space="preserve"> </w:t>
      </w:r>
      <w:r>
        <w:rPr>
          <w:lang w:val="en-US"/>
        </w:rPr>
        <w:t>Shfuqizuar neni 4 i ligjit 101/2014, datë 31.7.2014 me vendimin e Gjykatës Kushtetuese nr. 23, datë 24.4.2015.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94BC1"/>
    <w:rsid w:val="000B29AB"/>
    <w:rsid w:val="000E757F"/>
    <w:rsid w:val="001236C4"/>
    <w:rsid w:val="00134ADF"/>
    <w:rsid w:val="00187855"/>
    <w:rsid w:val="001A58B2"/>
    <w:rsid w:val="001C7978"/>
    <w:rsid w:val="001F5F03"/>
    <w:rsid w:val="0022170D"/>
    <w:rsid w:val="00272662"/>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A691D"/>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00769"/>
    <w:rsid w:val="00B26C38"/>
    <w:rsid w:val="00BB5AB5"/>
    <w:rsid w:val="00BC6B73"/>
    <w:rsid w:val="00C158CF"/>
    <w:rsid w:val="00C22BA7"/>
    <w:rsid w:val="00C36B40"/>
    <w:rsid w:val="00C75DF6"/>
    <w:rsid w:val="00C7710C"/>
    <w:rsid w:val="00CF08D5"/>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E0E25B5-1DB7-442D-A7BE-4C515695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paragraph" w:styleId="FootnoteText">
    <w:name w:val="footnote text"/>
    <w:basedOn w:val="Normal"/>
    <w:link w:val="FootnoteTextChar"/>
    <w:uiPriority w:val="99"/>
    <w:semiHidden/>
    <w:unhideWhenUsed/>
    <w:rsid w:val="007A691D"/>
    <w:rPr>
      <w:sz w:val="20"/>
      <w:szCs w:val="20"/>
    </w:rPr>
  </w:style>
  <w:style w:type="character" w:customStyle="1" w:styleId="FootnoteTextChar">
    <w:name w:val="Footnote Text Char"/>
    <w:basedOn w:val="DefaultParagraphFont"/>
    <w:link w:val="FootnoteText"/>
    <w:uiPriority w:val="99"/>
    <w:semiHidden/>
    <w:rsid w:val="007A691D"/>
    <w:rPr>
      <w:rFonts w:ascii="CG Times" w:hAnsi="CG Times"/>
      <w:noProof/>
      <w:lang w:val="sq-AL" w:eastAsia="en-US"/>
    </w:rPr>
  </w:style>
  <w:style w:type="character" w:styleId="FootnoteReference">
    <w:name w:val="footnote reference"/>
    <w:basedOn w:val="DefaultParagraphFont"/>
    <w:uiPriority w:val="99"/>
    <w:semiHidden/>
    <w:unhideWhenUsed/>
    <w:rsid w:val="007A691D"/>
    <w:rPr>
      <w:vertAlign w:val="superscript"/>
    </w:rPr>
  </w:style>
  <w:style w:type="character" w:customStyle="1" w:styleId="ParagrafiChar">
    <w:name w:val="Paragrafi Char"/>
    <w:link w:val="Paragrafi"/>
    <w:locked/>
    <w:rsid w:val="001236C4"/>
    <w:rPr>
      <w:rFonts w:ascii="CG Times" w:hAnsi="CG Times"/>
      <w:sz w:val="22"/>
      <w:lang w:val="en-US" w:eastAsia="en-US"/>
    </w:rPr>
  </w:style>
  <w:style w:type="character" w:customStyle="1" w:styleId="NeniNrChar">
    <w:name w:val="Neni_Nr Char"/>
    <w:link w:val="NeniNr"/>
    <w:rsid w:val="001236C4"/>
    <w:rPr>
      <w:rFonts w:ascii="CG Times" w:hAnsi="CG Times"/>
      <w:sz w:val="22"/>
      <w:lang w:eastAsia="en-US"/>
    </w:rPr>
  </w:style>
  <w:style w:type="paragraph" w:customStyle="1" w:styleId="Hapesira7">
    <w:name w:val="Hapesira 7"/>
    <w:basedOn w:val="Paragrafi"/>
    <w:qFormat/>
    <w:rsid w:val="001236C4"/>
    <w:pPr>
      <w:ind w:firstLine="284"/>
    </w:pPr>
    <w:rPr>
      <w:rFonts w:ascii="Garamond" w:eastAsia="MS Mincho" w:hAnsi="Garamond"/>
      <w:sz w:val="14"/>
      <w:szCs w:val="24"/>
    </w:rPr>
  </w:style>
  <w:style w:type="paragraph" w:customStyle="1" w:styleId="paragrafi02">
    <w:name w:val="paragrafi 0.2"/>
    <w:basedOn w:val="Paragrafi"/>
    <w:qFormat/>
    <w:rsid w:val="00CF08D5"/>
    <w:pPr>
      <w:ind w:firstLine="284"/>
    </w:pPr>
    <w:rPr>
      <w:rFonts w:ascii="Garamond" w:eastAsia="MS Mincho" w:hAnsi="Garamond"/>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637D3-2CF8-42D7-9166-143655006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4666</Words>
  <Characters>26598</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3</cp:revision>
  <dcterms:created xsi:type="dcterms:W3CDTF">2025-11-06T13:03:00Z</dcterms:created>
  <dcterms:modified xsi:type="dcterms:W3CDTF">2026-02-24T12:20:00Z</dcterms:modified>
</cp:coreProperties>
</file>