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57C" w:rsidRDefault="0089357C" w:rsidP="0089357C">
      <w:pPr>
        <w:pStyle w:val="Paragrafi"/>
      </w:pPr>
      <w:bookmarkStart w:id="0" w:name="_GoBack"/>
      <w:bookmarkEnd w:id="0"/>
    </w:p>
    <w:p w:rsidR="0089357C" w:rsidRPr="004C7D65" w:rsidRDefault="0089357C" w:rsidP="0089357C">
      <w:pPr>
        <w:pStyle w:val="Akti"/>
      </w:pPr>
      <w:r w:rsidRPr="004C7D65">
        <w:t>L I G J</w:t>
      </w:r>
    </w:p>
    <w:p w:rsidR="0089357C" w:rsidRPr="004C7D65" w:rsidRDefault="0089357C" w:rsidP="0089357C">
      <w:pPr>
        <w:pStyle w:val="NumriData"/>
      </w:pPr>
      <w:r w:rsidRPr="004C7D65">
        <w:t>Nr. 8949, datë 3.10.2002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Titulli"/>
      </w:pPr>
      <w:r w:rsidRPr="004C7D65">
        <w:t>PËR NJË NDRYSHIM NË LIGJIN NR. 8437, DATË 28.12.1998 “PËR AKCIZAT NË REPUBLIKËN E SHQIPËRISË”, NDRYSHUAR ME LIGJET NR. 8507, DATË 7.7.1999, NR. 8595, DATË 6.4.2000, NR. 8716, DATË  15.12.2000 DHE NR. 8848, DATË 19.12.2001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BazLigjPropozues"/>
      </w:pPr>
      <w:r w:rsidRPr="004C7D65">
        <w:t xml:space="preserve">Në mbështetje të neneve 78, 81 pika 1 dhe 83 pika 1 të Kushtetutës, me propozimin e një grupi deputetësh, 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Institucioni"/>
      </w:pPr>
      <w:r w:rsidRPr="004C7D65">
        <w:t>K U V E N D I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VENDOSI"/>
      </w:pPr>
      <w:r w:rsidRPr="004C7D65">
        <w:t>I REPUBLIKËS SË SHQIPËRISË</w:t>
      </w:r>
    </w:p>
    <w:p w:rsidR="0089357C" w:rsidRPr="004C7D65" w:rsidRDefault="0089357C" w:rsidP="0089357C">
      <w:pPr>
        <w:pStyle w:val="VENDOSI"/>
      </w:pPr>
      <w:r w:rsidRPr="004C7D65">
        <w:t>V E N D O S I: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NeniNr"/>
      </w:pPr>
      <w:r w:rsidRPr="004C7D65">
        <w:t>Neni 1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Paragrafi"/>
      </w:pPr>
      <w:r w:rsidRPr="004C7D65">
        <w:t>Në nenin 3, në paragrafin e parë pas shkronjës “F” të ligjit nr. 8437, datë 28.12.1998 “Për akcizat në Republikën e Shqipërisë”, ndryshuar me ligjet nr. 8507, datë 7.7.1999, nr. 8595, datë 6.4.2000, nr. 8716, datë 15.12.2000 dhe nr. 8848, datë 19.12.2001, shtohet një fjali me këtë përmbajtje:</w:t>
      </w:r>
    </w:p>
    <w:p w:rsidR="0089357C" w:rsidRDefault="0089357C" w:rsidP="0089357C">
      <w:pPr>
        <w:pStyle w:val="Paragrafi"/>
      </w:pPr>
      <w:r w:rsidRPr="004C7D65">
        <w:t>“Përjashtohen nga akciza kodet 27.10.0081, 27.10.0083 dhe 27.10.0085 të “Nomenklaturës së mallrave dhe tarifave doganore””.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NeniNr"/>
      </w:pPr>
      <w:r w:rsidRPr="004C7D65">
        <w:t>Neni 2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Paragrafi"/>
      </w:pPr>
      <w:r w:rsidRPr="004C7D65">
        <w:t>Ky ligj hyn në fuqi 15 ditë pas botimit në Fletoren Zyrtare.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Shpallja"/>
      </w:pPr>
      <w:r w:rsidRPr="004C7D65">
        <w:t xml:space="preserve">Shpallur me dekretin nr. 3512, datë 21.10.2002 të Presidentit të Republikës së Shqipërisë, </w:t>
      </w:r>
    </w:p>
    <w:p w:rsidR="0089357C" w:rsidRPr="004C7D65" w:rsidRDefault="0089357C" w:rsidP="0089357C">
      <w:pPr>
        <w:pStyle w:val="Shpallja"/>
      </w:pPr>
      <w:r w:rsidRPr="004C7D65">
        <w:t>Alfred Moisiu</w:t>
      </w:r>
    </w:p>
    <w:p w:rsidR="0089357C" w:rsidRPr="004C7D65" w:rsidRDefault="0089357C" w:rsidP="0089357C">
      <w:pPr>
        <w:pStyle w:val="Paragrafi"/>
      </w:pPr>
    </w:p>
    <w:p w:rsidR="0089357C" w:rsidRPr="004C7D65" w:rsidRDefault="0089357C" w:rsidP="0089357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038DC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357C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99E8E7B-5A86-4ECE-9E33-B8D46ECA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2019-03-14T15:19:00Z</dcterms:created>
  <dcterms:modified xsi:type="dcterms:W3CDTF">2019-03-14T15:19:00Z</dcterms:modified>
</cp:coreProperties>
</file>