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82E" w:rsidRPr="0098033D" w:rsidRDefault="00BB482E" w:rsidP="00BB482E">
      <w:pPr>
        <w:pStyle w:val="Paragrafi"/>
      </w:pPr>
      <w:bookmarkStart w:id="0" w:name="_GoBack"/>
      <w:bookmarkEnd w:id="0"/>
    </w:p>
    <w:p w:rsidR="00BB482E" w:rsidRPr="0098033D" w:rsidRDefault="00BB482E" w:rsidP="00BB482E">
      <w:pPr>
        <w:pStyle w:val="Akti"/>
      </w:pPr>
      <w:r w:rsidRPr="0098033D">
        <w:t>L I G J</w:t>
      </w:r>
    </w:p>
    <w:p w:rsidR="00BB482E" w:rsidRPr="0098033D" w:rsidRDefault="00BB482E" w:rsidP="00BB482E">
      <w:pPr>
        <w:pStyle w:val="NumriData"/>
      </w:pPr>
      <w:r w:rsidRPr="0098033D">
        <w:t>Nr. 8963, datë 24.10.2002</w:t>
      </w:r>
    </w:p>
    <w:p w:rsidR="00BB482E" w:rsidRPr="0098033D" w:rsidRDefault="00BB482E" w:rsidP="00BB482E">
      <w:pPr>
        <w:pStyle w:val="Paragrafi"/>
      </w:pPr>
    </w:p>
    <w:p w:rsidR="00BB482E" w:rsidRPr="0098033D" w:rsidRDefault="00BB482E" w:rsidP="00BB482E">
      <w:pPr>
        <w:pStyle w:val="Titulli"/>
      </w:pPr>
      <w:r w:rsidRPr="0098033D">
        <w:t>PËR NJË SHTESË NË LIGJIN NR.7928, DATË 27.4.1995</w:t>
      </w:r>
      <w:r w:rsidR="006A566C">
        <w:t>,</w:t>
      </w:r>
    </w:p>
    <w:p w:rsidR="00BB482E" w:rsidRPr="0098033D" w:rsidRDefault="00BB482E" w:rsidP="00BB482E">
      <w:pPr>
        <w:pStyle w:val="Titulli"/>
      </w:pPr>
      <w:r w:rsidRPr="0098033D">
        <w:t>“PËR TATIMIN MBI VLERËN E SHTUAR”, ME NDRYSHIMET PËRKATËSE</w:t>
      </w:r>
    </w:p>
    <w:p w:rsidR="00BB482E" w:rsidRPr="0098033D" w:rsidRDefault="00BB482E" w:rsidP="00BB482E">
      <w:pPr>
        <w:pStyle w:val="Paragrafi"/>
      </w:pPr>
    </w:p>
    <w:p w:rsidR="00BB482E" w:rsidRPr="0098033D" w:rsidRDefault="00BB482E" w:rsidP="00BB482E">
      <w:pPr>
        <w:pStyle w:val="BazLigjPropozues"/>
      </w:pPr>
      <w:r w:rsidRPr="0098033D">
        <w:t xml:space="preserve">Në mbështetje të neneve 78, 83 pika 1 dhe 155 të Kushtetutës, me propozimin e Këshillit të Ministrave, </w:t>
      </w:r>
    </w:p>
    <w:p w:rsidR="00BB482E" w:rsidRPr="0098033D" w:rsidRDefault="00BB482E" w:rsidP="00BB482E">
      <w:pPr>
        <w:pStyle w:val="Paragrafi"/>
      </w:pPr>
    </w:p>
    <w:p w:rsidR="00BB482E" w:rsidRPr="0098033D" w:rsidRDefault="00BB482E" w:rsidP="00BB482E">
      <w:pPr>
        <w:pStyle w:val="Institucioni"/>
      </w:pPr>
      <w:r w:rsidRPr="0098033D">
        <w:t>K U V E N D I</w:t>
      </w:r>
    </w:p>
    <w:p w:rsidR="00BB482E" w:rsidRPr="0098033D" w:rsidRDefault="00BB482E" w:rsidP="00BB482E">
      <w:pPr>
        <w:pStyle w:val="Paragrafi"/>
      </w:pPr>
    </w:p>
    <w:p w:rsidR="00BB482E" w:rsidRPr="0098033D" w:rsidRDefault="00BB482E" w:rsidP="00BB482E">
      <w:pPr>
        <w:pStyle w:val="VENDOSI"/>
      </w:pPr>
      <w:r w:rsidRPr="0098033D">
        <w:t>I REPUBLIKËS SË SHQIPËRISË</w:t>
      </w:r>
    </w:p>
    <w:p w:rsidR="00BB482E" w:rsidRPr="0098033D" w:rsidRDefault="00BB482E" w:rsidP="00BB482E">
      <w:pPr>
        <w:pStyle w:val="VENDOSI"/>
      </w:pPr>
      <w:r w:rsidRPr="0098033D">
        <w:t>V E N D O S I:</w:t>
      </w:r>
    </w:p>
    <w:p w:rsidR="00BB482E" w:rsidRPr="0098033D" w:rsidRDefault="00BB482E" w:rsidP="00BB482E">
      <w:pPr>
        <w:pStyle w:val="Paragrafi"/>
      </w:pPr>
    </w:p>
    <w:p w:rsidR="00BB482E" w:rsidRPr="0098033D" w:rsidRDefault="00BB482E" w:rsidP="00BB482E">
      <w:pPr>
        <w:pStyle w:val="NeniNr"/>
      </w:pPr>
      <w:r w:rsidRPr="0098033D">
        <w:t>Neni 1</w:t>
      </w:r>
    </w:p>
    <w:p w:rsidR="00BB482E" w:rsidRPr="0098033D" w:rsidRDefault="00BB482E" w:rsidP="00BB482E">
      <w:pPr>
        <w:pStyle w:val="Paragrafi"/>
      </w:pPr>
    </w:p>
    <w:p w:rsidR="00BB482E" w:rsidRPr="0098033D" w:rsidRDefault="00BB482E" w:rsidP="00BB482E">
      <w:pPr>
        <w:pStyle w:val="Paragrafi"/>
      </w:pPr>
      <w:r w:rsidRPr="0098033D">
        <w:t xml:space="preserve">Në ligjin nr.7928, datë 27.4.1995 “Për tatimin mbi vlerën e shtuar”, me ndryshimet përkatëse, pas nenit 25/4 shtohet neni 25/5 me këtë përmbajtje: </w:t>
      </w:r>
    </w:p>
    <w:p w:rsidR="00BB482E" w:rsidRPr="0098033D" w:rsidRDefault="00BB482E" w:rsidP="00BB482E">
      <w:pPr>
        <w:pStyle w:val="Paragrafi"/>
      </w:pPr>
    </w:p>
    <w:p w:rsidR="00BB482E" w:rsidRPr="0098033D" w:rsidRDefault="00BB482E" w:rsidP="00BB482E">
      <w:pPr>
        <w:pStyle w:val="NeniNr"/>
      </w:pPr>
      <w:r w:rsidRPr="0098033D">
        <w:t>“Neni 25/5</w:t>
      </w:r>
    </w:p>
    <w:p w:rsidR="00BB482E" w:rsidRPr="0098033D" w:rsidRDefault="00BB482E" w:rsidP="00BB482E">
      <w:pPr>
        <w:pStyle w:val="Paragrafi"/>
      </w:pPr>
    </w:p>
    <w:p w:rsidR="00BB482E" w:rsidRPr="0098033D" w:rsidRDefault="00BB482E" w:rsidP="00BB482E">
      <w:pPr>
        <w:pStyle w:val="Paragrafi"/>
      </w:pPr>
      <w:r w:rsidRPr="0098033D">
        <w:t>1. Furnizimi falas, si ndihmë për situatat e përcaktuara, sipas ligjit nr.8756, datë 26.3.2001 “Për emergjencat civile”, është furnizim i përjashtuar.</w:t>
      </w:r>
    </w:p>
    <w:p w:rsidR="00BB482E" w:rsidRPr="0098033D" w:rsidRDefault="00BB482E" w:rsidP="00BB482E">
      <w:pPr>
        <w:pStyle w:val="Paragrafi"/>
      </w:pPr>
      <w:r w:rsidRPr="0098033D">
        <w:t>2. Ngarkohet Këshilli i Ministrave të përcaktojë rregullat për rastet e përjashtimit të ndihmave që jepen në rastin e emergjencave civile.”.</w:t>
      </w:r>
    </w:p>
    <w:p w:rsidR="00BB482E" w:rsidRPr="0098033D" w:rsidRDefault="00BB482E" w:rsidP="00BB482E">
      <w:pPr>
        <w:pStyle w:val="Paragrafi"/>
      </w:pPr>
    </w:p>
    <w:p w:rsidR="00BB482E" w:rsidRPr="0098033D" w:rsidRDefault="00BB482E" w:rsidP="00BB482E">
      <w:pPr>
        <w:pStyle w:val="NeniNr"/>
      </w:pPr>
      <w:r w:rsidRPr="0098033D">
        <w:t>Neni 2</w:t>
      </w:r>
    </w:p>
    <w:p w:rsidR="00BB482E" w:rsidRPr="0098033D" w:rsidRDefault="00BB482E" w:rsidP="00BB482E">
      <w:pPr>
        <w:pStyle w:val="Paragrafi"/>
      </w:pPr>
    </w:p>
    <w:p w:rsidR="00BB482E" w:rsidRPr="0098033D" w:rsidRDefault="00BB482E" w:rsidP="00BB482E">
      <w:pPr>
        <w:pStyle w:val="Paragrafi"/>
      </w:pPr>
      <w:r w:rsidRPr="0098033D">
        <w:t>Ky ligj hyn në fuqi 15 ditë pas botimit në Fletoren Zyrtare.</w:t>
      </w:r>
    </w:p>
    <w:p w:rsidR="00BB482E" w:rsidRPr="0098033D" w:rsidRDefault="00BB482E" w:rsidP="00BB482E">
      <w:pPr>
        <w:pStyle w:val="Paragrafi"/>
      </w:pPr>
    </w:p>
    <w:p w:rsidR="00BB482E" w:rsidRPr="0098033D" w:rsidRDefault="00BB482E" w:rsidP="00BB482E">
      <w:pPr>
        <w:pStyle w:val="Shpallja"/>
      </w:pPr>
      <w:r w:rsidRPr="0098033D">
        <w:t xml:space="preserve">Shpallur me dekretin nr. 3594, datë 9.12.2002 të Presidentit të Republikës së Shqipërisë, </w:t>
      </w:r>
    </w:p>
    <w:p w:rsidR="00BB482E" w:rsidRPr="0098033D" w:rsidRDefault="00BB482E" w:rsidP="00BB482E">
      <w:pPr>
        <w:pStyle w:val="Shpallja"/>
      </w:pPr>
      <w:r w:rsidRPr="0098033D">
        <w:t>Alfred Moisiu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475151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6A566C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482E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9503F90-C12A-4BA5-9FD5-0D70A59D1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2019-03-14T15:23:00Z</dcterms:created>
  <dcterms:modified xsi:type="dcterms:W3CDTF">2019-03-14T15:23:00Z</dcterms:modified>
</cp:coreProperties>
</file>