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B8E" w:rsidRPr="00056B10" w:rsidRDefault="00EA1B8E" w:rsidP="00EA1B8E">
      <w:pPr>
        <w:pStyle w:val="Akti"/>
        <w:rPr>
          <w:rFonts w:ascii="Garamond" w:hAnsi="Garamond"/>
          <w:sz w:val="24"/>
          <w:szCs w:val="24"/>
        </w:rPr>
      </w:pPr>
      <w:r w:rsidRPr="00056B10">
        <w:rPr>
          <w:rFonts w:ascii="Garamond" w:hAnsi="Garamond"/>
          <w:sz w:val="24"/>
          <w:szCs w:val="24"/>
        </w:rPr>
        <w:t>L I G J</w:t>
      </w:r>
    </w:p>
    <w:p w:rsidR="00EA1B8E" w:rsidRPr="00056B10" w:rsidRDefault="00F03CA9" w:rsidP="00EA1B8E">
      <w:pPr>
        <w:pStyle w:val="NumriData"/>
        <w:rPr>
          <w:rFonts w:ascii="Garamond" w:hAnsi="Garamond"/>
          <w:sz w:val="24"/>
          <w:szCs w:val="24"/>
        </w:rPr>
      </w:pPr>
      <w:r w:rsidRPr="00056B10">
        <w:rPr>
          <w:rFonts w:ascii="Garamond" w:hAnsi="Garamond"/>
          <w:sz w:val="24"/>
          <w:szCs w:val="24"/>
        </w:rPr>
        <w:t>Nr. 8976, datë 12.12.</w:t>
      </w:r>
      <w:r w:rsidR="00EA1B8E" w:rsidRPr="00056B10">
        <w:rPr>
          <w:rFonts w:ascii="Garamond" w:hAnsi="Garamond"/>
          <w:sz w:val="24"/>
          <w:szCs w:val="24"/>
        </w:rPr>
        <w:t>2002</w:t>
      </w:r>
    </w:p>
    <w:p w:rsidR="00EA1B8E" w:rsidRPr="00056B10" w:rsidRDefault="00EA1B8E" w:rsidP="00EA1B8E">
      <w:pPr>
        <w:pStyle w:val="Paragrafi"/>
        <w:rPr>
          <w:rFonts w:ascii="Garamond" w:hAnsi="Garamond"/>
          <w:sz w:val="24"/>
          <w:szCs w:val="24"/>
        </w:rPr>
      </w:pPr>
    </w:p>
    <w:p w:rsidR="00EA1B8E" w:rsidRPr="00056B10" w:rsidRDefault="00EA1B8E" w:rsidP="00EA1B8E">
      <w:pPr>
        <w:pStyle w:val="Titulli"/>
        <w:rPr>
          <w:rFonts w:ascii="Garamond" w:hAnsi="Garamond"/>
          <w:sz w:val="24"/>
          <w:szCs w:val="24"/>
        </w:rPr>
      </w:pPr>
      <w:r w:rsidRPr="00056B10">
        <w:rPr>
          <w:rFonts w:ascii="Garamond" w:hAnsi="Garamond"/>
          <w:sz w:val="24"/>
          <w:szCs w:val="24"/>
        </w:rPr>
        <w:t>PËR AKCIZAT</w:t>
      </w:r>
    </w:p>
    <w:p w:rsidR="00056B10" w:rsidRPr="00056B10" w:rsidRDefault="00056B10" w:rsidP="00056B10">
      <w:pPr>
        <w:jc w:val="center"/>
        <w:rPr>
          <w:rFonts w:ascii="Garamond" w:hAnsi="Garamond"/>
          <w:i/>
          <w:sz w:val="24"/>
          <w:szCs w:val="24"/>
        </w:rPr>
      </w:pPr>
      <w:r w:rsidRPr="00056B10">
        <w:rPr>
          <w:rFonts w:ascii="Garamond" w:hAnsi="Garamond"/>
          <w:i/>
          <w:sz w:val="24"/>
          <w:szCs w:val="24"/>
        </w:rPr>
        <w:t>(Ndryshuar m</w:t>
      </w:r>
      <w:r w:rsidR="00742B6F">
        <w:rPr>
          <w:rFonts w:ascii="Garamond" w:hAnsi="Garamond"/>
          <w:i/>
          <w:sz w:val="24"/>
          <w:szCs w:val="24"/>
        </w:rPr>
        <w:t>e</w:t>
      </w:r>
      <w:bookmarkStart w:id="0" w:name="_GoBack"/>
      <w:bookmarkEnd w:id="0"/>
      <w:r w:rsidRPr="00056B10">
        <w:rPr>
          <w:rFonts w:ascii="Garamond" w:hAnsi="Garamond"/>
          <w:i/>
          <w:sz w:val="24"/>
          <w:szCs w:val="24"/>
        </w:rPr>
        <w:t xml:space="preserve"> ligjin nr. 9041, datë 27.3.2003</w:t>
      </w:r>
      <w:r w:rsidR="002F20B1">
        <w:rPr>
          <w:rFonts w:ascii="Garamond" w:hAnsi="Garamond"/>
          <w:i/>
          <w:sz w:val="24"/>
          <w:szCs w:val="24"/>
        </w:rPr>
        <w:t>;</w:t>
      </w:r>
      <w:r w:rsidR="002F20B1" w:rsidRPr="002F20B1">
        <w:rPr>
          <w:rFonts w:ascii="Garamond" w:hAnsi="Garamond"/>
          <w:i/>
          <w:sz w:val="24"/>
          <w:szCs w:val="24"/>
        </w:rPr>
        <w:t xml:space="preserve"> </w:t>
      </w:r>
      <w:r w:rsidR="002F20B1">
        <w:rPr>
          <w:rFonts w:ascii="Garamond" w:hAnsi="Garamond"/>
          <w:i/>
          <w:sz w:val="24"/>
          <w:szCs w:val="24"/>
        </w:rPr>
        <w:t>nr. 9163, datë 18.12.2003</w:t>
      </w:r>
      <w:r w:rsidR="00A1467F">
        <w:rPr>
          <w:rFonts w:ascii="Garamond" w:hAnsi="Garamond"/>
          <w:i/>
          <w:sz w:val="24"/>
          <w:szCs w:val="24"/>
        </w:rPr>
        <w:t>; nr. 9269, datë 29.7.2004</w:t>
      </w:r>
      <w:r w:rsidR="00526AD6">
        <w:rPr>
          <w:rFonts w:ascii="Garamond" w:hAnsi="Garamond"/>
          <w:i/>
          <w:sz w:val="24"/>
          <w:szCs w:val="24"/>
        </w:rPr>
        <w:t xml:space="preserve">; </w:t>
      </w:r>
      <w:r w:rsidR="007D0E6F">
        <w:rPr>
          <w:rFonts w:ascii="Garamond" w:hAnsi="Garamond"/>
          <w:i/>
          <w:sz w:val="24"/>
          <w:szCs w:val="24"/>
        </w:rPr>
        <w:t xml:space="preserve">nr. 9328, datë 6.12.2004; </w:t>
      </w:r>
      <w:r w:rsidR="00526AD6">
        <w:rPr>
          <w:rFonts w:ascii="Garamond" w:hAnsi="Garamond"/>
          <w:i/>
          <w:sz w:val="24"/>
          <w:szCs w:val="24"/>
        </w:rPr>
        <w:t>nr. 9546, datë 29.5.2006</w:t>
      </w:r>
      <w:r w:rsidR="00DE0BDD">
        <w:rPr>
          <w:rFonts w:ascii="Garamond" w:hAnsi="Garamond"/>
          <w:i/>
          <w:sz w:val="24"/>
          <w:szCs w:val="24"/>
        </w:rPr>
        <w:t>; nr. 9598, datë 27.7.2006</w:t>
      </w:r>
      <w:r w:rsidR="00FC5198">
        <w:rPr>
          <w:rFonts w:ascii="Garamond" w:hAnsi="Garamond"/>
          <w:i/>
          <w:sz w:val="24"/>
          <w:szCs w:val="24"/>
        </w:rPr>
        <w:t>; nr. 9</w:t>
      </w:r>
      <w:r w:rsidR="00B4719E">
        <w:rPr>
          <w:rFonts w:ascii="Garamond" w:hAnsi="Garamond"/>
          <w:i/>
          <w:sz w:val="24"/>
          <w:szCs w:val="24"/>
        </w:rPr>
        <w:t>765, datë 9.7.2007</w:t>
      </w:r>
      <w:r w:rsidR="00C1630F">
        <w:rPr>
          <w:rFonts w:ascii="Garamond" w:hAnsi="Garamond"/>
          <w:i/>
          <w:sz w:val="24"/>
          <w:szCs w:val="24"/>
        </w:rPr>
        <w:t>; nr. 9854, datë 26.12.2007</w:t>
      </w:r>
      <w:r w:rsidRPr="00056B10">
        <w:rPr>
          <w:rFonts w:ascii="Garamond" w:hAnsi="Garamond"/>
          <w:i/>
          <w:sz w:val="24"/>
          <w:szCs w:val="24"/>
        </w:rPr>
        <w:t>)</w:t>
      </w:r>
    </w:p>
    <w:p w:rsidR="00056B10" w:rsidRPr="00056B10" w:rsidRDefault="00056B10" w:rsidP="00056B10">
      <w:pPr>
        <w:jc w:val="right"/>
        <w:rPr>
          <w:rFonts w:ascii="Garamond" w:hAnsi="Garamond"/>
          <w:i/>
          <w:sz w:val="24"/>
          <w:szCs w:val="24"/>
        </w:rPr>
      </w:pPr>
      <w:r w:rsidRPr="00056B10">
        <w:rPr>
          <w:rFonts w:ascii="Garamond" w:hAnsi="Garamond"/>
          <w:i/>
          <w:sz w:val="24"/>
          <w:szCs w:val="24"/>
        </w:rPr>
        <w:t>(i përditësuar)</w:t>
      </w:r>
    </w:p>
    <w:p w:rsidR="00EA1B8E" w:rsidRPr="00056B10" w:rsidRDefault="00EA1B8E" w:rsidP="00056B10">
      <w:pPr>
        <w:pStyle w:val="Paragrafi"/>
        <w:jc w:val="center"/>
        <w:rPr>
          <w:rFonts w:ascii="Garamond" w:hAnsi="Garamond"/>
          <w:i/>
          <w:sz w:val="24"/>
          <w:szCs w:val="24"/>
        </w:rPr>
      </w:pPr>
    </w:p>
    <w:p w:rsidR="00EA1B8E" w:rsidRPr="00056B10" w:rsidRDefault="00EA1B8E" w:rsidP="00EA1B8E">
      <w:pPr>
        <w:pStyle w:val="BazLigjPropozues"/>
        <w:rPr>
          <w:rFonts w:ascii="Garamond" w:hAnsi="Garamond"/>
          <w:sz w:val="24"/>
          <w:szCs w:val="24"/>
        </w:rPr>
      </w:pPr>
      <w:r w:rsidRPr="00056B10">
        <w:rPr>
          <w:rFonts w:ascii="Garamond" w:hAnsi="Garamond"/>
          <w:sz w:val="24"/>
          <w:szCs w:val="24"/>
        </w:rPr>
        <w:t xml:space="preserve">Në mbështetje të neneve 78, 83 pika 1 dhe 155 të Kushtetutës, me propozimin e Këshillit të Ministrave,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Institucioni"/>
        <w:rPr>
          <w:rFonts w:ascii="Garamond" w:hAnsi="Garamond"/>
          <w:sz w:val="24"/>
          <w:szCs w:val="24"/>
        </w:rPr>
      </w:pPr>
      <w:r w:rsidRPr="00056B10">
        <w:rPr>
          <w:rFonts w:ascii="Garamond" w:hAnsi="Garamond"/>
          <w:sz w:val="24"/>
          <w:szCs w:val="24"/>
        </w:rPr>
        <w:t>K U V E N D I</w:t>
      </w:r>
    </w:p>
    <w:p w:rsidR="00EA1B8E" w:rsidRPr="00056B10" w:rsidRDefault="00EA1B8E" w:rsidP="00EA1B8E">
      <w:pPr>
        <w:pStyle w:val="Institucioni"/>
        <w:rPr>
          <w:rFonts w:ascii="Garamond" w:hAnsi="Garamond"/>
          <w:sz w:val="24"/>
          <w:szCs w:val="24"/>
        </w:rPr>
      </w:pPr>
    </w:p>
    <w:p w:rsidR="00EA1B8E" w:rsidRPr="00056B10" w:rsidRDefault="00EA1B8E" w:rsidP="00EA1B8E">
      <w:pPr>
        <w:pStyle w:val="VENDOSI"/>
        <w:rPr>
          <w:rFonts w:ascii="Garamond" w:hAnsi="Garamond"/>
          <w:sz w:val="24"/>
          <w:szCs w:val="24"/>
        </w:rPr>
      </w:pPr>
      <w:r w:rsidRPr="00056B10">
        <w:rPr>
          <w:rFonts w:ascii="Garamond" w:hAnsi="Garamond"/>
          <w:sz w:val="24"/>
          <w:szCs w:val="24"/>
        </w:rPr>
        <w:t>I REPUBLIKËS SË SHQIPËRISË</w:t>
      </w:r>
    </w:p>
    <w:p w:rsidR="00EA1B8E" w:rsidRPr="00056B10" w:rsidRDefault="00EA1B8E" w:rsidP="00EA1B8E">
      <w:pPr>
        <w:pStyle w:val="VENDOSI"/>
        <w:rPr>
          <w:rFonts w:ascii="Garamond" w:hAnsi="Garamond"/>
          <w:sz w:val="24"/>
          <w:szCs w:val="24"/>
        </w:rPr>
      </w:pPr>
      <w:r w:rsidRPr="00056B10">
        <w:rPr>
          <w:rFonts w:ascii="Garamond" w:hAnsi="Garamond"/>
          <w:sz w:val="24"/>
          <w:szCs w:val="24"/>
        </w:rPr>
        <w:t>V E N D O S I:</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Objekti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Ky ligj rregullon marrëdhëniet</w:t>
      </w:r>
      <w:r w:rsidR="002F20B1">
        <w:rPr>
          <w:rFonts w:ascii="Garamond" w:hAnsi="Garamond"/>
          <w:sz w:val="24"/>
          <w:szCs w:val="24"/>
        </w:rPr>
        <w:t xml:space="preserve"> juridike, që kanë të bëjnë me </w:t>
      </w:r>
      <w:r w:rsidRPr="00056B10">
        <w:rPr>
          <w:rFonts w:ascii="Garamond" w:hAnsi="Garamond"/>
          <w:sz w:val="24"/>
          <w:szCs w:val="24"/>
        </w:rPr>
        <w:t xml:space="preserve">përcaktimin e akcizave, të kushteve, procedurave, të të drejtave dhe detyrimeve, të cilave u nënshtrohen subjektet e akcizës, si dhe çështjet që lidhen me rregullat për mbledhjen dhe administrimin e të ardhurave nga organet tatimore për mallrat, subjekt i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Për qëllime të këtij ligji, fjalët e mëposhtme kanë këto kuptime: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“Alkool”  është alkooli etilik i klasifikuar, sipas kodit N.K.22.07 dhe 22.08;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është tatimi i vendosur nga ky ligj mbi mallrat e përcaktuara në shtojcën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“Aparat distilimi” është impianti në të cilin zhvillohet procesi i distilimit, përfshirë të gjitha pjesët e distilimit dhe pjesët e aparatit të distilimit, siç janë ftohësi dhe ena pritëse e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“Artikuj të përpunuar duhani” janë cigare, puro dhe të tjera lloje produktesh duhani të përpunuara, që janë të gatshme për  konsum.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“Autorizim akcize” është autorizimi i lëshuar nga organet tatimore një tatimpaguesi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6. “Birrë” është çdo produkt që përfshihet në kodin N.K. 22.03 ose çdo produkt tjetër, që përmban një përzierje të birrës me pije joalkoolike me një gradë alkoolike, që tejkalon 0,5 për qind në vëllim.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“Cigare” është çdo role duhani, që mund të pihet siç është dhe që nuk përfshihet në përkufizimin e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8. “Depo të nënprodukteve të naftës” janë trualli, ndërtesat, depozitat për ruajtje ose mjedise të tjera, të miratuara sipas nenit 5 të këtij ligji, si magazina tatimore për ruajtjen e nënprodukteve të naftës, të paambalazhuara, të prodhuara në territorin e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9. “Eksport” është largimi i mallrave të akcizës për konsum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10. “Fshehje e qëllimshme” janë veprimet ose mosveprimet në kundërshtim me dispozitat e këtij ligji ose të akteve nënligjore, të nxjerra në zbatim të tij, me qëllim që të mos paguajë detyrime ose të paguajë më pak sesa është i detyruar ose për të kërkuar më shumë kreditim ose rimbursim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11. “Garanci e miratuar” është garancia financiare e ofruar për detyrimin tatimor nga një person i autorizuar, që lidhet me çfarëdo lloj sasie mallrash të akcizës, të mbajtura në pezullim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12. “Gaz i lëngëzuar i naftës (GNL)” është gazi i mbajtur nën trysni në formë të lëngëzuar, klasifikuar sipas kodit N.K. 27.11.12.11 deri 27.11.19.00.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13. “Kodi N.K.” është klasifikimi i mallrave sipas nomenklaturës së kombinuar të mallrave, bazuar në sistemin e harmonizuar.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14. “Lëndë djegëse” janë nënproduktet e naftës, të klasifikuara sipas pikës 4 të nenit 38 dhe seksionit V të shtojcës 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15. “Magazinë tatimore” është  truall, ndërtesë ose mjedis tjetër, i miratuar sipas dispozitave të këtij ligji, në të cilin mallrat subjekt i akcizës prodhohen ose mbahen në kushtet e regjimit të pezullimit tatimor gjatë veprimtarisë ekonomike të një personi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16. “Mallra akcize” janë mallrat që janë subjekt i pagesës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17. “Nënprodukte nafte” janë produktet që përfshihen brenda kodit N.K. të përshkruara në seksionin V të shtojcës 1.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18. “Ngarkesa tregtare” janë mallrat e akcizës të paambalazhuara, të cilat kërkojnë përpunim të mëtejshëm para se të jenë produkt i gatshëm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19. “Njësi ambalazhimi” është çdo paketë, kuti, shishe, kanoçe ose enë, me kapacitet mbajtës deri në 5 litra ose më pak.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20. “Paketë”  është çdo paketë ose kuti me një kapacitet të tillë, të aftë për të mbajtur 20 cigare.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21. “Person” është çdo person fizik ose juridik, që u nënshtrohet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22. “Pije alkoolike” janë pijet e klasifikuara sipas kodeve N.K. 22.07 dhe 22.08 e që janë subjekt i akcizës,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23. “Pije joalkoolike” janë ujërat, përfshirë ujërat e gazuara, me përmbajtje alkooli, që nuk e tejkalojnë sasinë 0,5 për qind në vëllim, të cilat përmbajnë sheqer të shtuar, lëndë të tjera ëmbëlsuese ose aroma dhe pije të tjera joalkoolike (përfshirë birrën pa alkool) që nuk e tejkalojnë sasinë 0,5 për qind alkool në vëllim, të klasifikuara sipas kodit N.K. 22.01 e 22.02, lëngje frutash ose perimesh, të klasifikuara në kodin N.K. 20.09.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24. “Prodhim birre” është procesi i fermentimit të elbit, maltos dhe materialeve të tjera si lupolo, maja dhe shtesa të tjera për të prodhuar birrë.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25. “Prodhues” është cilido person që prodhon mallra të tatueshme me akcizë, qoftë ky person i autorizuar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26. “Produkt i ndërmjetëm” nënkupton verën, pavarësisht nga fakti që produkt i ndërmjetëm është çdo produkt sipas kodit N.K.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27. “Produkte të gatshme” janë mallra akcize, procesi i prodhimit të të cilave është i përfunduar ose që kërkohet vetëm paketimi përfundimtar për shitje me pakicë.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28. “Punonjës i autorizuar” është një punonjës i organit tatimor, i autorizuar nga Drejtori i Përgjithshëm (ose në emër të tij nga kryetari i degës së tatimeve), për të ushtruar funksione të përcaktuara në këtë ligj.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29. “Puro” është: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një role duhani, me një mbështjellje të jashtme prej duhani natyror;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një role duhani, që përmban në mënyrë mbizotëruese gjethe të prera ose të grira, të formuara me një material lidhës duhani dhe me një mbështjellje të jashtme, e cila është prej duhani, me ngjyrën e zakonshme të një puroje dhe që vendoset në mënyrë spirale;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një role duhani që përmban kryesisht gjethe të prera ose të grira, që: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 kanë një mbështjellje të jashtme prej duhani e që  kanë ngjyrën e zakonshme të puros;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ii. kanë njësi peshe ekskluzive ndaj çdo lloj filtri  të veçuar ose një bisht prej jo më pak se 2,3  gram: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ka një perimetër të përgjithshëm mbi së paku një të tretën e gjatësisë së saj, por jo më pak se 34 milimetra.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30. “Regjimi i pezullimit tatimor” është një regjim i zbatuar mbi prodhimin, përpunimin, mbajtjen dhe lëvizjen e produkteve, akciza e të cilave është e pezulluar.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31. “Shkalla standarde” janë gjobat e vendosura siç përcaktohet në nenin 48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32. “Tatimpagues akcize” është çdo person, i autorizuar ose jo, që kryen një tregti ose veprimtari ekonomike, që është subjekt i dispozitave të këtij ligji ose që konsiston dhe përfshin prodhimin, blerjen, shitjen, importimin, eksportimin, trajtimin ose përdorimin e çdo lloj malli, të çdo klase ose përshkrimi, subjekt të akcizës (pavarësisht nëse është paguar ose jo akciza mbi to).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33. “Termometër” është një aparat matës, që miratohet për përdorim, në kuadër të dispozitave të këtij ligji dhe të udhëzimeve në zbatim të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34. “Verë” është çfarëdo lloj pije, që klasifikohet sipas kodit N.K. 22.04, 22.05 dhe 22.06.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35. “Zëvendësues i lëndëve djegëse”  është çdo lëng, i cili përdoret si lëndë djegëse (por që nuk është nënprodukt nafte), në përputhje me nenin 38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36. “Përfaqësues tatimor” është çdo person që vepron në emër të një importuesi të mallrave të akcizës për importimin e këtyre mallrave dhe që caktohet si i tillë nga një person, që nuk ka një seli të përhershme në territorin e Republikës së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Personat e tatueshëm</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Persona të tatueshëm, në kuptim të këtij ligji, janë të gjithë personat që zotërojnë mallra akcize dhe që janë të detyruar ta paguajnë atë, sipas nenit 22 të këtij ligji.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personat e tatueshëm përfshihet edhe përfaqësuesi tatimor i çdo personi, që importon mallra të tatueshme me akcizë, i autorizuar sipas nenit 7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Nëse një person i përkufizuar në pikën 1 të këtij neni nuk ka paguar akcizën e detyrueshme mbi mallrat e akcizës, atëherë akciza për këto mallra do të paguhet nga çdo person tjetër, i përfshirë në importimin, prodhimin ose zotërimin e mallrave të akcizës, në çdo kohë.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Detyrimi për pajisjen me autorizim akcize</w:t>
      </w:r>
    </w:p>
    <w:p w:rsidR="00EA1B8E" w:rsidRDefault="002F20B1" w:rsidP="002F20B1">
      <w:pPr>
        <w:pStyle w:val="Paragrafi"/>
        <w:jc w:val="center"/>
        <w:rPr>
          <w:rFonts w:ascii="Garamond" w:hAnsi="Garamond"/>
          <w:i/>
          <w:sz w:val="24"/>
          <w:szCs w:val="24"/>
        </w:rPr>
      </w:pPr>
      <w:r>
        <w:rPr>
          <w:rFonts w:ascii="Garamond" w:hAnsi="Garamond"/>
          <w:i/>
          <w:sz w:val="24"/>
          <w:szCs w:val="24"/>
        </w:rPr>
        <w:t>(Shtuar pika 3/1 me ligjin nr. 9163, datë 18.12.2003</w:t>
      </w:r>
      <w:r w:rsidR="00C1630F">
        <w:rPr>
          <w:rFonts w:ascii="Garamond" w:hAnsi="Garamond"/>
          <w:i/>
          <w:sz w:val="24"/>
          <w:szCs w:val="24"/>
        </w:rPr>
        <w:t>; ndryshuar pika 1 me ligjin nr. 9854, datë 26.12.2007</w:t>
      </w:r>
      <w:r>
        <w:rPr>
          <w:rFonts w:ascii="Garamond" w:hAnsi="Garamond"/>
          <w:i/>
          <w:sz w:val="24"/>
          <w:szCs w:val="24"/>
        </w:rPr>
        <w:t>)</w:t>
      </w:r>
    </w:p>
    <w:p w:rsidR="002F20B1" w:rsidRPr="00056B10" w:rsidRDefault="002F20B1"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w:t>
      </w:r>
      <w:r w:rsidR="00C1630F" w:rsidRPr="00C1630F">
        <w:rPr>
          <w:rFonts w:ascii="Garamond" w:hAnsi="Garamond"/>
          <w:sz w:val="24"/>
          <w:szCs w:val="24"/>
        </w:rPr>
        <w:t>Çdo person, që prodhon mallra në territorin e Republikës së Shqipërisë ose importon ngarkesa tregtare mallrash, subjekt akcize, për përpunim të miratuar në një magazinë tatimore të miratuar, detyrohet të pajiset me autorizimin e organeve tatimore. Pajisja me autorizim nga organet tatimore përkatëse bëhet sipas kushteve të caktuara nga Ministri i Financave.</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nga organet tatimore mund të prodhojë dhe të mbajë në magazinën tatimore të miratuar, sipas dispozitave të nenit 5 të këtij ligji, vetëm mallrat e akcizës, të përshkruara në autorizim, të cilat prodhohen prej tij në territorin e Republikës së Shqipërisë ose importohen të paambalazhuara për përpunim të mëtejshëm, në kuadër të regjimit të pezullimit tatimor. </w:t>
      </w:r>
    </w:p>
    <w:p w:rsidR="00EA1B8E" w:rsidRDefault="00EA1B8E" w:rsidP="00EA1B8E">
      <w:pPr>
        <w:pStyle w:val="Paragrafi"/>
        <w:rPr>
          <w:rFonts w:ascii="Garamond" w:hAnsi="Garamond"/>
          <w:sz w:val="24"/>
          <w:szCs w:val="24"/>
        </w:rPr>
      </w:pPr>
      <w:r w:rsidRPr="00056B10">
        <w:rPr>
          <w:rFonts w:ascii="Garamond" w:hAnsi="Garamond"/>
          <w:sz w:val="24"/>
          <w:szCs w:val="24"/>
        </w:rPr>
        <w:t xml:space="preserve">3. Çdo person që, sipas pikës 2 të këtij neni, ka të drejtë të mbajë mallra akcize në magazinën tatimore pa bërë pagesën e akcizës, mundet, gjithashtu, të kryejë, pa bërë pagesën e akcizës, operacione me mallrat e akcizës të mbajtura në atë truall, ndërtesë ose mjedis tjetër, sipas autorizimit të organeve tatimore. </w:t>
      </w:r>
    </w:p>
    <w:p w:rsidR="002F20B1" w:rsidRPr="00056B10" w:rsidRDefault="002F20B1" w:rsidP="00EA1B8E">
      <w:pPr>
        <w:pStyle w:val="Paragrafi"/>
        <w:rPr>
          <w:rFonts w:ascii="Garamond" w:hAnsi="Garamond"/>
          <w:sz w:val="24"/>
          <w:szCs w:val="24"/>
        </w:rPr>
      </w:pPr>
      <w:r w:rsidRPr="002F20B1">
        <w:rPr>
          <w:rFonts w:ascii="Garamond" w:hAnsi="Garamond"/>
          <w:sz w:val="24"/>
          <w:szCs w:val="24"/>
        </w:rPr>
        <w:lastRenderedPageBreak/>
        <w:t>3/1. Çdo person që importon malto dhe nuk është i autorizuar si prodhues birre, është i detyruar të pajiset me autorizim nga Drejtoria e Përgjithshme e Tatimeve. Ministri i Financave përcakton me udhëzim rregullat për vendosjen e garancisë para importimit të maltos, për dokumentacionin e nevojshëm dhe për kthimin e garancisë.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person, që kërkon të marrë autorizimin për të prodhuar dhe për të mbajtur mallra akcize, duhet të përcaktojë: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procesin e prodhimit që do të kryejë;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sasitë e lëndës së parë të përdorur për të prodhuar produkte akcize të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humbjet në prodhim ose magazinim (firo të lejuara), që do të ndodhin gjatë rrjedhës normale të veprimtarisë ekonomike, brenda kufijve të përcaktuar në udhëzimet e Ministrit të Financave, në përputhje ma standardet dhe normat teknike.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Sipas kushteve që Ministri i Financave i parashikon në udhëzimet e veta në zbatim të këtij ligji, organet tatimore, mbështetur në këtë nen, pajisin me autorizim çdo person për të prodhuar më tepër se një mall akcize dhe për të mbajtur sasira të secilit prej këtyre mallrave të akcizës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6. Për pajisjen me autorizimin e organeve tatimore, çdo person paguan një shumë prej 10 mijë lekësh.</w:t>
      </w:r>
    </w:p>
    <w:p w:rsidR="00EA1B8E" w:rsidRPr="00056B10" w:rsidRDefault="00EA1B8E" w:rsidP="00EA1B8E">
      <w:pPr>
        <w:pStyle w:val="Paragrafi"/>
        <w:rPr>
          <w:rFonts w:ascii="Garamond" w:hAnsi="Garamond"/>
          <w:sz w:val="24"/>
          <w:szCs w:val="24"/>
        </w:rPr>
      </w:pPr>
      <w:r w:rsidRPr="00056B10">
        <w:rPr>
          <w:rFonts w:ascii="Garamond" w:hAnsi="Garamond"/>
          <w:sz w:val="24"/>
          <w:szCs w:val="24"/>
        </w:rPr>
        <w:t>7. Ky nen nuk zbatohet për individët privatë, që prodhojnë raki për konsum personal, nga vetë ata dhe familjarët e tyre, në sasi që nuk e kalon 5 litra raki për çdo proces dhe sasinë prej 100 litrash raki për çdo vit kalendarik; për individët privatë, që prodhojnë verë për konsum personal dhe familjarët e tyre në sasi që nuk kalon 200 litra verë për çdo vit kalendarik.</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w:t>
      </w:r>
    </w:p>
    <w:p w:rsidR="00EA1B8E" w:rsidRDefault="00EA1B8E" w:rsidP="00EA1B8E">
      <w:pPr>
        <w:pStyle w:val="NeniTitull"/>
        <w:rPr>
          <w:rFonts w:ascii="Garamond" w:hAnsi="Garamond"/>
          <w:sz w:val="24"/>
          <w:szCs w:val="24"/>
        </w:rPr>
      </w:pPr>
      <w:r w:rsidRPr="00056B10">
        <w:rPr>
          <w:rFonts w:ascii="Garamond" w:hAnsi="Garamond"/>
          <w:sz w:val="24"/>
          <w:szCs w:val="24"/>
        </w:rPr>
        <w:t>Detyrimi për të kërkuar miratimin e magazinës tatimore</w:t>
      </w:r>
    </w:p>
    <w:p w:rsidR="00C1630F" w:rsidRPr="00C1630F" w:rsidRDefault="00C1630F" w:rsidP="00C1630F">
      <w:pPr>
        <w:jc w:val="center"/>
      </w:pPr>
      <w:r>
        <w:rPr>
          <w:rFonts w:ascii="Garamond" w:hAnsi="Garamond"/>
          <w:i/>
          <w:sz w:val="24"/>
          <w:szCs w:val="24"/>
        </w:rPr>
        <w:t>(Ndryshuar pika 1 me ligjin nr. 9854, datë 26.12.2007)</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w:t>
      </w:r>
      <w:r w:rsidR="00C1630F" w:rsidRPr="00C1630F">
        <w:rPr>
          <w:rFonts w:ascii="Garamond" w:hAnsi="Garamond"/>
          <w:sz w:val="24"/>
          <w:szCs w:val="24"/>
        </w:rPr>
        <w:t>Çdo person i autorizuar, sipas nenit 4 të këtij ligji, nëse kërkon të prodhojë ose të mbajë mallra akcize në ndonjë truall, ndërtesë ose mjedis tjetër, nën regjimin e pezullimit tatimor, duhet të kërkojë më parë në organet tatimore, që ato t’i miratojnë atij si magazinë tatimore truallin, ndërtesën ose mjedisin tjetër që ai disponon. Miratimi i magazinës tatimore bëhet sipas kushteve të caktuara nga Ministri i Financave.</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që kërkojnë pullë fiskale, miratimi i magazinës tatimore, në kuadër të regjimit të pezullimit tatimor, bëhet vetëm për troje, ndërtesa ose mjedise të tjera, ku mbahen vetëm mallra që i nënshtrohen procesit të vjetërimit (siç është periudha e maturimit për disa pije alkoolike), mallra që i nënshtrohen një përpunimi të mëtejshëm para se të ambalazhohen për shitje me pakicë, si dhe mallra të prodhuara për eksport, në sasitë e autorizuara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Miratimi për mbajtjen e mallrave të akcizës nën regjimin e pezullimit tatimor jepet vetëm nëse akciza e detyrueshme për këto mallra sigurohet me një garanci të miratuar, lëshuar nga një bankë ose institucion tjetër financiar të njohur nga Banka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Kërkesat që kanë të bëjnë me prodhimin e nënprodukteve të naftës, alkoolit, pijeve alkoolike, verës ose birrës, duhet të përfshijnë listën dhe përshkrimin e të gjitha makinerive dhe pajisjeve, aparateve distiluese, kaldajave, tubave të brumit, enëve të fermentimit, ftohësave, enëve të pritjes së produktit dhe çdo mjeti ose makinerie tjetër që synohet të vendoset mbi ose në çdo truall, ndërtesë ose mjedis tjetër në çastin e kërkesës.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Miratimi i çdo trualli, ndërtese ose mjedisi tjetër si magazinë tatimore jepet vetëm pasi punonjësi i autorizuar i organeve tatimore të ketë inspektuar në vend truallin, ndërtesën ose çdo mjedis tjetër ku do të kryhet veprimtaria ekonomike dhe pasi ai të ketë vërtetuar me shkrim se kërkesa, përshkrimi dhe skicat përfaqësojnë saktë truallin, ndërtesën ose mjediset e tjera, për të cilat është kërkuar miratimi dhe se janë zbatuar të gjitha dispozitat përkatëse të këtij ligji dhe të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6. Në një magazinë tatimore të miratuar nuk mbahen në të njëjtin vend mallrat e akcizës të </w:t>
      </w:r>
      <w:r w:rsidRPr="00056B10">
        <w:rPr>
          <w:rFonts w:ascii="Garamond" w:hAnsi="Garamond"/>
          <w:sz w:val="24"/>
          <w:szCs w:val="24"/>
        </w:rPr>
        <w:lastRenderedPageBreak/>
        <w:t xml:space="preserve">caktuara për t’u  mbajtur nën regjimin e pezullimit tatimor, edhe mallra akcize për të cilat akciza është paguar. Gjithashtu, në një magazinë tatimore të miratuar lënda e parë nuk mund të ruhet në të njëjtin vend me mallrat e akcizës të prodhuara, të cilat ruhen nën regjimin e pezullimit tatimor ose në zona të caktuara për mallra akcize, për të cilat akciza është paguar dhe çdo lëvizje e lëndëve të para, për në një vend të ndryshëm nga ai i prodhimit, duhet të jetë e miratuar paraprakisht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7. Çdo person për pajisjen me dokumentacionin e miratimit të magazinës tatimore u paguan organeve tatimore një shumë prej 10 mijë lekësh. </w:t>
      </w:r>
    </w:p>
    <w:p w:rsidR="00EA1B8E" w:rsidRDefault="00EA1B8E" w:rsidP="00EA1B8E">
      <w:pPr>
        <w:pStyle w:val="Paragrafi"/>
        <w:rPr>
          <w:rFonts w:ascii="Garamond" w:hAnsi="Garamond"/>
          <w:sz w:val="24"/>
          <w:szCs w:val="24"/>
        </w:rPr>
      </w:pPr>
      <w:r w:rsidRPr="00056B10">
        <w:rPr>
          <w:rFonts w:ascii="Garamond" w:hAnsi="Garamond"/>
          <w:sz w:val="24"/>
          <w:szCs w:val="24"/>
        </w:rPr>
        <w:t xml:space="preserve">8. Ky nen nuk do të zbatohet për troje, ndërtesa ose mjedise të tjera, të miratuara si magazina doganore nga Drejtoria e Përgjithshme e Doganave. </w:t>
      </w:r>
    </w:p>
    <w:p w:rsidR="00526AD6" w:rsidRPr="00056B10" w:rsidRDefault="00526AD6"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Mënyra e kërkesës për marrjen e autorizimit të akcizës</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dhe të miratimit të magazinës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kërkon të pajiset me autorizim akcize duhet të bëjë kërkesë me shkrim në degën e tatimeve ku ka selinë qendrore.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i autorizuar, që kërkon të pajiset me miratim për magazinë tatimore për çdo rast duhet të bëjë kërkesë me shkrim në degën e tatimeve të rrethit ku ndodhen magazina tatimore, për të përpunuar dhe prodhuar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Kur një person i autorizuar kërkon të miratojë më tepër se një magazinë tatimore, ai duhet të bëjë kërkesë me shkrim në degën përkatëse të tatimeve, që mbulon zonën e operimit të çdo magazine, me qëllim që të miratojë çdo truall, ndërtesë ose mjedis tjetër, që ai synon ta përdorë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kërkesë, sipas pikave 2 ose 3 të këtij neni, shoqërohet me një shpjegues të proceseve dhe një skicë ose përshkrim që tregon rrjedhën, ndërtimin dhe përdorimin e të gjitha pajisjeve që do të përdoren.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Pajisja me autorizim akcize e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vepron ose synon të veprojë si një përfaqësues tatimor, detyrohet të pajiset me autorizimin përkatës nga organet tatimore, në përputhje me nenin 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Çdo person që kërkon një autorizim akcize si përfaqësues tatimor, duhet të paraqesë kërkesë me shkrim në organin tatimor ku ndodhet selia qendrore e tij ose, në rastin e një personi fizik, në organin tatimor ku ka vendbanimin e përhershëm.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autorizim i lëshuar nga organet tatimore është i vlefshëm për periudha njëvjeçare dhe kushte të parashikuara në autorizimin e lëshuar nga organet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4. Për marrjen e autorizimit, sipas këtij neni, paguhet një shumë prej 10 mijë lekësh.</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Transferimi i autorizimit të akcizës dhe/ose i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personi, të cilit i është dhënë autorizimi i akcizës, vdes ose tërhiqet nga pozicioni i vet, organi tatimor mund ta transferojë këtë autorizim te një person tjetër, që vazhdon veprimtarinë për pjesën e mbetur të periudhës për të cilën ishte dhënë autorizimi.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një person që zotëron miratimin për përdorimin si magazinë tatimore të një trualli, ndërtese ose mjedisi tjetër transferon veprimtarinë në një tjetër tokë, ndërtesë ose mjedis tjetër, ai është i detyruar të marrë miratimin nga organet tatimore, në përputhje me nenin 5 të këtij ligji, para se të fillojë veprimtarinë ekonomike në truallin, ndërtesën ose mjedisin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Për transferimin e autorizimit ose të miratimit, çdo person paguan një shumë prej 5 mijë </w:t>
      </w:r>
      <w:r w:rsidRPr="00056B10">
        <w:rPr>
          <w:rFonts w:ascii="Garamond" w:hAnsi="Garamond"/>
          <w:sz w:val="24"/>
          <w:szCs w:val="24"/>
        </w:rPr>
        <w:lastRenderedPageBreak/>
        <w:t xml:space="preserve">lekësh.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Heqja e autorizimit të akcizës dhe heqja e miratimit të magazinës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i autorizuar akcize, që dëshiron të mbyllë veprimtarinë e vet ekonomike në ndonjërën prej magazinave të miratuara si magazina tatimore, duhet të njoftojë me shkrim organet tatimore jo më vonë se 30 ditë përpara datës së mbylljes.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2. Kur organet tatimore përkatëse konstatojnë se një person i autorizuar nuk ka filluar kryerjen e veprimtarisë së vet ekonomike në ndonjërën prej magazinave tatimore të miratuara, ato mund ta heqin miratimin për atë magazinë.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Organet tatimore mund të heqin ose të ndryshojnë në çdo kohë autorizimin e akcizës ose miratimin si magazinë tatimore të ndonjë trualli, ndërtese ose mjedisi tjetër.</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Lëvizja e mallrave të akcizës nën regjimin e pezullimit tatimor</w:t>
      </w:r>
    </w:p>
    <w:p w:rsidR="002F20B1" w:rsidRDefault="002F20B1" w:rsidP="002F20B1">
      <w:pPr>
        <w:pStyle w:val="Paragrafi"/>
        <w:jc w:val="center"/>
        <w:rPr>
          <w:rFonts w:ascii="Garamond" w:hAnsi="Garamond"/>
          <w:i/>
          <w:sz w:val="24"/>
          <w:szCs w:val="24"/>
        </w:rPr>
      </w:pPr>
      <w:r>
        <w:rPr>
          <w:rFonts w:ascii="Garamond" w:hAnsi="Garamond"/>
          <w:i/>
          <w:sz w:val="24"/>
          <w:szCs w:val="24"/>
        </w:rPr>
        <w:t>(Ndryshuar s</w:t>
      </w:r>
      <w:r w:rsidRPr="002F20B1">
        <w:rPr>
          <w:rFonts w:ascii="Garamond" w:hAnsi="Garamond"/>
          <w:i/>
          <w:sz w:val="24"/>
          <w:szCs w:val="24"/>
        </w:rPr>
        <w:t xml:space="preserve">hkronja “b” e pikës 1 </w:t>
      </w:r>
      <w:r>
        <w:rPr>
          <w:rFonts w:ascii="Garamond" w:hAnsi="Garamond"/>
          <w:i/>
          <w:sz w:val="24"/>
          <w:szCs w:val="24"/>
        </w:rPr>
        <w:t xml:space="preserve"> me ligjin nr. 9163, datë 18.12.2003)</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mund të dalin nga një magazinë tatimore pa pagesën e akcizës, sipas pikave 3 deri në 5 të këtij neni, vetëm në rastet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për eksport;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w:t>
      </w:r>
      <w:r w:rsidR="002F20B1" w:rsidRPr="0036516F">
        <w:rPr>
          <w:rFonts w:ascii="Garamond" w:hAnsi="Garamond"/>
          <w:sz w:val="24"/>
          <w:szCs w:val="24"/>
        </w:rPr>
        <w:t>për t’u dërguar në një magaz</w:t>
      </w:r>
      <w:r w:rsidR="002F20B1">
        <w:rPr>
          <w:rFonts w:ascii="Garamond" w:hAnsi="Garamond"/>
          <w:sz w:val="24"/>
          <w:szCs w:val="24"/>
        </w:rPr>
        <w:t>inë tjetër tatimore të miratuar</w:t>
      </w:r>
      <w:r w:rsidRPr="00056B10">
        <w:rPr>
          <w:rFonts w:ascii="Garamond" w:hAnsi="Garamond"/>
          <w:sz w:val="24"/>
          <w:szCs w:val="24"/>
        </w:rPr>
        <w:t xml:space="preser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për furnizimin e anijeve ose të avionëve si artikuj të shitjes me pakicë për pasagjerët, me kusht që këto anije ose avionë ndalesën e parë ta kenë jashtë territorit të Republikës së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Ngarkesat tregtare të nënprodukteve të naftës, të verës, pijeve alkoolike, alkoolit, cigareve, purove dhe produkteve të tjera të përpunuara të duhanit mund të zhvendosen nga vendi i importimit në një magazinë tatimore të miratuar për përpunim të mëtejshëm në kuadër të regjimit të pezullimit tatimor, sipas pikave 3 deri në 5 të këtij neni dhe të nenit 39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Nuk lejohet lëvizja e mallrave të akcizës, akciza e të cilave nuk është paguar, përveç rasteve kur lëvizja është miratuar me shkrim nga organi tatimor, sipas pikave 1 dhe 2 të këtij neni, nga Drejtoria e Përgjithshme e Doganave, për lëvizjet sipas pikës 2 të këtij neni, si dhe kur janë plotësuar kërkesat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akciza e llogaritur si e pagueshme për mallrat e akcizës që dalin është siguruar nëpërmjet një garancie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mallrat e akcizës, që dalin sipas pikës 1 të këtij neni, shoqërohen me një dokument, që ka formën dhe përmbajtjen e përcaktuar nga udhëzimet e Ministrit të Financave dhe që lëshohet nga nisësi i mallit ose agjenti i tij;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mallrat e akcizës të dala sipas pikës 1 shkronjat “a” dhe “c” dhe pikës 2  të këtij neni, gjithashtu, përmbushin kërkesat e Drejtorisë së Përgjithshme të Doganave.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Në rastin e eksportit ose të furnizimit të anijeve dhe avionëve të transportit ndërkombëtar, shitësi duhet të provojë në organet tatimore se mallrat e akcizës, sipas rastit, janë eksportuar ose furnizuar si artikuj të shitjes me pakicë në anijet dhe avionët e transportit ndërkombëtar.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5. Çdo dërgesë e mallrave të akcizës, e dalë në kuadër të regjimit të pezullimit tatimor, kryhet në një kontenier të tipit të miratuar për këtë qëllim nga organi tatimor dhe vuloset nga nisësi me një vulë numerike të miratuar nga organi tatimor, sipas deklarimeve përkatëse të paraqitura pranë këtij organi.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6. Organet tatimore mund të kufizojnë ose të ndalojnë lëvizjen e mallrave të akcizës nga magazinat e miratuara të regjimit të pezullimit tatimor, duke njoftuar me shkrim personin e autorizuar të mallrave të akcizës.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Mbajtja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person që i nënshtrohet akcizës është i detyruar të mbajë regjistrime, përmbajtja dhe lloji i të cilave, për çdo mall akcize, si dhe vendi ku duhen mbajtur regjistrimet, të disponueshme për organet tatimore, përcaktohen në udhëzimet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rastet kur regjistrimet mbahen në kompjuter ose në çfarëdo lloj forme tjetër elektronike, personi që i nënshtrohet akcizës duhet të njoftojë organin tatimor për programin e përdorur dhe ta ndihmojë atë për të kuptuar dhe dokumentuar çdo sistem regjistrimesh.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përfaqësues tatimor, i autorizuar sipas dispozitave të nenit 7 të këtij ligji, duhet të përmbushë kërkesat e pikës 1 të këtij neni njëlloj si të ishte personi, në emër të të cilit ai vepron si përfaqësues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Çdo regjistrim nga data që është krijuar ruhet për një periudhë kohe, sipas afateve të caktuara në ligjin për kontabilitetin dhe u vihet në dispozicion punonjësve të autorizuar të organit tatimor, sipas kërkesës së tyre.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Çdo shtesë ose ndryshim në çdo regjistrim shoqërohet me shpjegime për arsyet e shtesës ose të ndryshimit dhe regjistrimi origjinal duhet të jetë i lexueshëm.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Inventarizimi dhe llogaritja e mallit gjendje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fund të çdo muaji kalendarik, personat e autorizuar për mallrat e  akcizës inventarizojnë të gjitha lëndët e para dhe mallrat e akcizës, të çdo lloji, që gjenden në magazinën e miratuar tatimore dhe dërgojnë në organet tatimore një raport të këtij inventari në formën dhe mënyrën e caktuar në udhëzimet e Ministrit të Financave për zbatimin e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Humbjet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Humbje në prodhim është diferenca ndërmjet sasisë së pritshme të prodhimit, llogaritur nga sasia e lëndës së parë të përdorur pas zbatimit të normativave të procesit të prodhimit dhe koeficienteve të humbjes në prodhim, të shpallura në autorizimin e personave të autorizuar të akcizës dhe sasisë së mallrave të akcizës të deklaruara si të prodhuara nga sasia e lëndëve të para të përdorura në periudhën e prodhimit.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Humbje në tranzit është diferenca ndërmjet sasisë së mallrave të akcizës, të deklaruara në dokumentin e transportit (ose sasia reale nëse është më e madhe) në vendin e nisjes (ose pikën e importit kur mallrat e akcizës janë të importuara) dhe sasisë së mallrave të akcizës gjendje në mjetin e transportit kur dërgesa arrin në destinacion. Kjo pikë nuk zbatohet për mallrat e akcizës nën regjimin e tranzitit të kontrolluara nga dogana.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Humbje në mallin gjendje (në magazinë) është diferenca ndërmjet sasisë së mallrave të akcizës, të regjistruara në regjistrat e magazinave tatimore të miratuara dhe sasisë së mallrave të akcizës të gjetura gjatë kryerjes së një kontrolli fizik të mallit gjendje.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Kur konstatohet një humbje për mallrat e akcizës që nuk gjenden, organet tatimore bëjnë vlerësimin e akcizës së pagueshme.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Vlerësimi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organet tatimore konstatojnë se një person detyrohet t'u paguajë atyre një akcizë të caktuar, ato bëjnë vlerësimin e akcizës së pagueshme nga personi dhe e njoftojnë këtë person për </w:t>
      </w:r>
      <w:r w:rsidRPr="00056B10">
        <w:rPr>
          <w:rFonts w:ascii="Garamond" w:hAnsi="Garamond"/>
          <w:sz w:val="24"/>
          <w:szCs w:val="24"/>
        </w:rPr>
        <w:lastRenderedPageBreak/>
        <w:t xml:space="preserve">shumën në fjalë.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Organet tatimore bëjnë vlerësimin e akcizës së pagueshme, kur personi i detyruar për të paguar akcizën nuk mund të provojë se akciza e pagueshme është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sepse ai nuk ka mbajtur regjistrime, sipas kërkesave të këtij ligji ose të udhëzimeve të Ministrit të Financave në zbatim të tij; </w:t>
      </w:r>
    </w:p>
    <w:p w:rsidR="00EA1B8E" w:rsidRPr="00056B10" w:rsidRDefault="00EA1B8E" w:rsidP="00526AD6">
      <w:pPr>
        <w:pStyle w:val="Paragrafi"/>
        <w:rPr>
          <w:rFonts w:ascii="Garamond" w:hAnsi="Garamond"/>
          <w:sz w:val="24"/>
          <w:szCs w:val="24"/>
        </w:rPr>
      </w:pPr>
      <w:r w:rsidRPr="00056B10">
        <w:rPr>
          <w:rFonts w:ascii="Garamond" w:hAnsi="Garamond"/>
          <w:sz w:val="24"/>
          <w:szCs w:val="24"/>
        </w:rPr>
        <w:t xml:space="preserve">b) sepse ai nuk ka përgatitur dokumente ose kopje të ndonjë dokumenti, sipas </w:t>
      </w:r>
      <w:r w:rsidR="00526AD6">
        <w:rPr>
          <w:rFonts w:ascii="Garamond" w:hAnsi="Garamond"/>
          <w:sz w:val="24"/>
          <w:szCs w:val="24"/>
        </w:rPr>
        <w:t xml:space="preserve">kërkesës së organeve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për shkak të ndonjë harrese ose gabimi në regjistrim ose deklarim të bërë nga personi, të cilit i kërkohet të mbajë regjistrime ose të bëjë deklarime, sipas dispozitave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për shkak të ndonjë humbjeje, sipas nenit 13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inspektuar dhe kontrolluar në magazinat tatimore të miratuara</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Punonjësit e organeve tatimore, të pajisur me autorizim përkatës, për të inspektuar dhe kontrolluar  magazinat tatimore të miratuara, kanë këto të drejta: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të hyjnë në çdo kohë dhe të qëndrojnë për aq kohë sa është e nevojshme në çdo vend të magazinës tatimore ku ndodhen makineri, pajisje ndihmëse dhe aparate, që mund të përdoren për prodhimin e mallrave të akcizës dhe ku ushtron veprimtarinë ekonomike, me mallrat e akcizës, personi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të hyjnë në çdo kohë në vendet e magazinës tatimore të tatimpaguesit të akcizës, ku magazinohen, mbahen ose shiten mallra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të inspektojnë trojet, ndërtesat ose mjediset e tjera dhe të inventarizojnë, sipas nevojave, çdo pjesë të tyre, proceset e prodhimit, kontenierët, pajisjet ndihmëse, mallrat dhe materialet, makineritë dhe aparatet, që i përkasin personit të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të verifikojnë nëse ekziston ndonjë tubacion, distileri, kontenier, pajisje ndihmëse, makineri ose aparat, ndonjë magazinë, mall ose artikull, që i nënshtrohen akcizës, të  cilat janë të fshehura.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d) të analizojnë çdo aparat distilimi ose aparate të tjera të përdorura nga një person i autorizuar për prodhimin e mallrave të akcizës, në çfarëdo kohe, për të parandaluar ose zbuluar mashtrimet, me kusht që një veprim i tillë të mos dëmtojë funksionimin  e  aparateve;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të kalibrojnë, masin, peshojnë, provojnë, shenjojnë, etiketojnë, stampojnë, kyçin, vulosin dhe të shenjojnë ose sigurojnë aparatet, kontenierët, makineritë, pajisjet ndihmëse ose mallrat e akcizës dhe të mbyllin, vulosin dhe sigurojnë të gjitha ose çdonjërin prej tyre, kur prodhuesi i mallrave të akcizës nuk është duke punuar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të marrin si mostra mallra në proces prodhimi, që janë prodhuar, janë gjendje ose janë  nën zotërimin e personit që kryen veprimtari si person i autorizuar akcize, të cilat do të vihen në dispozicion nga prodhuesi ose një person tjetër pa pagesë. Për marrjen e mostrave lëshohet dokumenti përkatës.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Kompetencat për të kontrolluar në mjedise të  tjera</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Punonjësit e autorizuar të organeve tatimore, që kanë atributet e policisë gjyqësore, sipas ligjit nr.8677, datë 2.11.2000 “Për organizimin dhe funksionimin e policisë gjyqësore”, mund të ushtrojnë verifikime dhe kontrolle në mjedise të  tjera të personit që merret ose dyshohet se kryhen veprime që lidhen me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përmbushjen e detyrave të parashikuara në pikën 1 të këtij neni, punonjësit e autorizuar të organeve tatimore kanë këto kompetenca: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të kërkojnë mbështetjen e punonjësve të Policisë Tatimore ose të Rendit, kur e shohin të nevojshme një gjë të tillë;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 xml:space="preserve">b) të kryejnë verifikime dhe kontrolle në truall, ndërtesë ose mjedis tjetër në çdo kohë, si dhe të sekuestrojnë ose të marrin me vete çdo send, që përbën ose lidhet me shkelje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të kërkojnë ose të realizojnë për aq sa është e nevojshme për realizimin e verifikimeve, kontrolleve dhe sekuestrime, heqjen e çdo pengese ose bllokimi;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të kontrollojnë personat që gjenden në objektin ku kryhen verifikimet dhe kontrollet.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Verifikimi ose kontrolli në banesa, të cilat nuk janë të deklaruara paraprakisht pranë organit tatimor si seli ose vendndodhje për kryerjen e një veprimtarie të caktuar, bëhet vetëm me pëlqimin e pronarit ose autorizimin e lëshuar nga gjykata.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1.Punonjësit e autorizuar të organit tatimor përkatës mund të ndalojnë dhe të kontrollojnë automjetin ose anijen, kur ka të dhëna se ai ose ajo është ose mund të jetë duke transportuar mallra akcize, të cilat janë: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të tatueshme me akcizë, e cila nuk është paguar ose siguruar,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duke u larguar ilegalisht nga ose drejt ndonjë vendi;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subjekt sekuestrimi për ndonjë arsye, sipas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Kompetenca për të sekuestruar regjistrimet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ka të dhëna se një dokument, skedar kompjuterik ose regjistrim tjetër përmban të dhëna që lidhen me mallrat e akcizës, për të cilat nuk është paguar akciza, punonjësit e autorizuar nga organi tatimor mund t'i sekuestrojnë këto regjistrime.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Nëse ndonjë regjistrim sekuestrohet në bazë të pikës 1 të këtij neni, punonjësit e autorizuar nga organi tatimor përgatisin një procesverbal të hollësishëm të regjistrimeve të sekuestruara dhe i japin një kopje të origjinalit të regjistrimeve brenda 24 orëve, vetëm personit të autorizuar nga tatimpaguesi i akcizës ose përfaqësuesi i tij fiskal.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Do të konsiderohet mbrojtje për organet tatimore ndaj çdo kërkese për dëm të shkaktuar për dhënien e kopjeve të origjinalit, sipas pikës 2 të këtij neni, personave që nuk e kishin këtë të drejtë për marrjen e këtyre të dhënave.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19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Përjashtimet</w:t>
      </w:r>
    </w:p>
    <w:p w:rsidR="002F20B1" w:rsidRDefault="00056B10" w:rsidP="002F20B1">
      <w:pPr>
        <w:pStyle w:val="Paragrafi"/>
        <w:jc w:val="center"/>
        <w:rPr>
          <w:rFonts w:ascii="Garamond" w:hAnsi="Garamond"/>
          <w:i/>
          <w:sz w:val="24"/>
          <w:szCs w:val="24"/>
        </w:rPr>
      </w:pPr>
      <w:r w:rsidRPr="00056B10">
        <w:rPr>
          <w:rFonts w:ascii="Garamond" w:hAnsi="Garamond"/>
          <w:i/>
          <w:sz w:val="24"/>
          <w:szCs w:val="24"/>
        </w:rPr>
        <w:t>(</w:t>
      </w:r>
      <w:r>
        <w:rPr>
          <w:rFonts w:ascii="Garamond" w:hAnsi="Garamond"/>
          <w:i/>
          <w:sz w:val="24"/>
          <w:szCs w:val="24"/>
        </w:rPr>
        <w:t xml:space="preserve">Shtuar </w:t>
      </w:r>
      <w:r w:rsidRPr="00056B10">
        <w:rPr>
          <w:rFonts w:ascii="Garamond" w:hAnsi="Garamond"/>
          <w:i/>
          <w:sz w:val="24"/>
          <w:szCs w:val="24"/>
        </w:rPr>
        <w:t xml:space="preserve">shkronja “c” </w:t>
      </w:r>
      <w:r>
        <w:rPr>
          <w:rFonts w:ascii="Garamond" w:hAnsi="Garamond"/>
          <w:i/>
          <w:sz w:val="24"/>
          <w:szCs w:val="24"/>
        </w:rPr>
        <w:t xml:space="preserve">në pikën 2 </w:t>
      </w:r>
      <w:r w:rsidRPr="00056B10">
        <w:rPr>
          <w:rFonts w:ascii="Garamond" w:hAnsi="Garamond"/>
          <w:i/>
          <w:sz w:val="24"/>
          <w:szCs w:val="24"/>
        </w:rPr>
        <w:t>mr ligjin nr. 9041, datë 27.3.2003</w:t>
      </w:r>
      <w:r w:rsidR="002F20B1">
        <w:rPr>
          <w:rFonts w:ascii="Garamond" w:hAnsi="Garamond"/>
          <w:i/>
          <w:sz w:val="24"/>
          <w:szCs w:val="24"/>
        </w:rPr>
        <w:t>; shtuar pikat 3 dhe 4 me ligjin nr. 9163, datë 18.12.2003</w:t>
      </w:r>
      <w:r w:rsidR="00526AD6">
        <w:rPr>
          <w:rFonts w:ascii="Garamond" w:hAnsi="Garamond"/>
          <w:i/>
          <w:sz w:val="24"/>
          <w:szCs w:val="24"/>
        </w:rPr>
        <w:t>; ndryshuar pika 4 me ligjin nr. 9546, datë 29.5.2006</w:t>
      </w:r>
      <w:r w:rsidR="00B4719E">
        <w:rPr>
          <w:rFonts w:ascii="Garamond" w:hAnsi="Garamond"/>
          <w:i/>
          <w:sz w:val="24"/>
          <w:szCs w:val="24"/>
        </w:rPr>
        <w:t xml:space="preserve">; shtuar shkronjat </w:t>
      </w:r>
      <w:r w:rsidR="00B4719E" w:rsidRPr="00B4719E">
        <w:rPr>
          <w:rFonts w:ascii="Garamond" w:hAnsi="Garamond"/>
          <w:i/>
          <w:sz w:val="24"/>
          <w:szCs w:val="24"/>
        </w:rPr>
        <w:t xml:space="preserve">“ç” dhe “d” </w:t>
      </w:r>
      <w:r w:rsidR="00B4719E">
        <w:rPr>
          <w:rFonts w:ascii="Garamond" w:hAnsi="Garamond"/>
          <w:i/>
          <w:sz w:val="24"/>
          <w:szCs w:val="24"/>
        </w:rPr>
        <w:t>në pikën 2, s</w:t>
      </w:r>
      <w:r w:rsidR="00FC5198">
        <w:rPr>
          <w:rFonts w:ascii="Garamond" w:hAnsi="Garamond"/>
          <w:i/>
          <w:sz w:val="24"/>
          <w:szCs w:val="24"/>
        </w:rPr>
        <w:t>hfuqizuar pika 4 me ligjin nr. 9</w:t>
      </w:r>
      <w:r w:rsidR="00B4719E">
        <w:rPr>
          <w:rFonts w:ascii="Garamond" w:hAnsi="Garamond"/>
          <w:i/>
          <w:sz w:val="24"/>
          <w:szCs w:val="24"/>
        </w:rPr>
        <w:t>765, datë 9.7.2007</w:t>
      </w:r>
      <w:r w:rsidR="002F20B1">
        <w:rPr>
          <w:rFonts w:ascii="Garamond" w:hAnsi="Garamond"/>
          <w:i/>
          <w:sz w:val="24"/>
          <w:szCs w:val="24"/>
        </w:rPr>
        <w: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zbatim të këtij ligji, organet tatimore lejojnë transanksione pa pagimin e akcizës, kur provohet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mallrat e akcizës eksportohen;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mallrat e akcizës janë vendosur nën regjimin e pezullimit doganor;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mallrat e akcizës importohen nga përfaqësitë diplomatike, të akredituara në Republikën e Shqipërisë;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mallrat e akcizës  importohen nga organizatat ndërkombëtare, në kuadër të marrëveshjeve të ratifikuara në Kuvendin e Shqipërisë, në të cilat parashikohet shprehimisht përjashtimi nga pagimi i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mallrat e akcizës janë vendosur nën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lastRenderedPageBreak/>
        <w:t>2. Në zbatim të këtij ligji, organet tatimore bëjnë rimbursimin e akcizës së paguar, kur provohet se: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mallrat e akcizës janë subjekt i një procesi të miratuar;</w:t>
      </w:r>
    </w:p>
    <w:p w:rsidR="00056B10" w:rsidRDefault="00EA1B8E" w:rsidP="00056B10">
      <w:pPr>
        <w:pStyle w:val="Paragrafi"/>
        <w:rPr>
          <w:rFonts w:ascii="Garamond" w:hAnsi="Garamond"/>
          <w:sz w:val="24"/>
          <w:szCs w:val="24"/>
        </w:rPr>
      </w:pPr>
      <w:r w:rsidRPr="00056B10">
        <w:rPr>
          <w:rFonts w:ascii="Garamond" w:hAnsi="Garamond"/>
          <w:sz w:val="24"/>
          <w:szCs w:val="24"/>
        </w:rPr>
        <w:t>b) mallra</w:t>
      </w:r>
      <w:r w:rsidR="00056B10">
        <w:rPr>
          <w:rFonts w:ascii="Garamond" w:hAnsi="Garamond"/>
          <w:sz w:val="24"/>
          <w:szCs w:val="24"/>
        </w:rPr>
        <w:t>t e akcizës eksportohen;</w:t>
      </w:r>
    </w:p>
    <w:p w:rsidR="00B4719E" w:rsidRDefault="00056B10" w:rsidP="002F20B1">
      <w:pPr>
        <w:pStyle w:val="Paragrafi"/>
        <w:rPr>
          <w:rFonts w:ascii="Garamond" w:hAnsi="Garamond"/>
          <w:sz w:val="24"/>
          <w:szCs w:val="24"/>
        </w:rPr>
      </w:pPr>
      <w:r>
        <w:rPr>
          <w:rFonts w:ascii="Garamond" w:hAnsi="Garamond"/>
          <w:sz w:val="24"/>
          <w:szCs w:val="24"/>
        </w:rPr>
        <w:t xml:space="preserve">c) </w:t>
      </w:r>
      <w:r w:rsidRPr="00CA5B68">
        <w:rPr>
          <w:rFonts w:ascii="Garamond" w:hAnsi="Garamond"/>
          <w:sz w:val="24"/>
          <w:szCs w:val="24"/>
        </w:rPr>
        <w:t>për gazoilin e shitur për anijet e peshkimit në sasitë, kushtet dhe personat e përcaktuar me ve</w:t>
      </w:r>
      <w:r w:rsidR="00B4719E">
        <w:rPr>
          <w:rFonts w:ascii="Garamond" w:hAnsi="Garamond"/>
          <w:sz w:val="24"/>
          <w:szCs w:val="24"/>
        </w:rPr>
        <w:t>ndim të Këshillit të Ministrave;</w:t>
      </w:r>
    </w:p>
    <w:p w:rsidR="00B4719E" w:rsidRPr="00B4719E" w:rsidRDefault="00B4719E" w:rsidP="00B4719E">
      <w:pPr>
        <w:pStyle w:val="Paragrafi"/>
        <w:rPr>
          <w:rFonts w:ascii="Garamond" w:hAnsi="Garamond"/>
          <w:sz w:val="24"/>
          <w:szCs w:val="24"/>
        </w:rPr>
      </w:pPr>
      <w:r w:rsidRPr="00B4719E">
        <w:rPr>
          <w:rFonts w:ascii="Garamond" w:hAnsi="Garamond"/>
          <w:sz w:val="24"/>
          <w:szCs w:val="24"/>
        </w:rPr>
        <w:t>ç) për lëndët djegëse të përdorura nga subjektet, të cilat ndërtojnë burime të prodhimit të energjisë elektrike, me fuqi të instaluar jo më pak se 5 MW për burim, për nevojat e veta apo për shitje, sipas sasisë, kushteve dhe procedurave të përcaktuara me vendim të Këshillit të Ministrave;</w:t>
      </w:r>
    </w:p>
    <w:p w:rsidR="00B4719E" w:rsidRDefault="00B4719E" w:rsidP="00B4719E">
      <w:pPr>
        <w:pStyle w:val="Paragrafi"/>
        <w:rPr>
          <w:rFonts w:ascii="Garamond" w:hAnsi="Garamond"/>
          <w:sz w:val="24"/>
          <w:szCs w:val="24"/>
        </w:rPr>
      </w:pPr>
      <w:r w:rsidRPr="00B4719E">
        <w:rPr>
          <w:rFonts w:ascii="Garamond" w:hAnsi="Garamond"/>
          <w:sz w:val="24"/>
          <w:szCs w:val="24"/>
        </w:rPr>
        <w:t>d) për lëndën djegëse të konsumuar në serrat me ngrohje, për prodhimin e produkteve industriale dhe agroindustriale, të cilat përdoren për nevoja teknologjike të prodhimit të produkteve në këta sektorë, në përputhje me sasitë e produktit final, të shitur me faturë TVSH-je dhe sipas kushteve e procedurave të përcaktuara me vendim të Këshillit të Ministrave.</w:t>
      </w:r>
    </w:p>
    <w:p w:rsidR="002F20B1" w:rsidRPr="0036516F" w:rsidRDefault="00B4719E" w:rsidP="002F20B1">
      <w:pPr>
        <w:pStyle w:val="Paragrafi"/>
        <w:rPr>
          <w:rFonts w:ascii="Garamond" w:hAnsi="Garamond"/>
          <w:sz w:val="24"/>
          <w:szCs w:val="24"/>
        </w:rPr>
      </w:pPr>
      <w:r w:rsidRPr="0036516F">
        <w:rPr>
          <w:rFonts w:ascii="Garamond" w:hAnsi="Garamond"/>
          <w:sz w:val="24"/>
          <w:szCs w:val="24"/>
        </w:rPr>
        <w:t xml:space="preserve"> </w:t>
      </w:r>
      <w:r w:rsidR="002F20B1" w:rsidRPr="0036516F">
        <w:rPr>
          <w:rFonts w:ascii="Garamond" w:hAnsi="Garamond"/>
          <w:sz w:val="24"/>
          <w:szCs w:val="24"/>
        </w:rPr>
        <w:t>3. Përjashtohet nga akcizat importimi i nënprodukteve të naftës, për nevojat e veta, nga subjektet e kërkimit të naftës dhe të vënies në shfrytëzim të zonave naftëmbajtëse, të cilat, në mbështetje të ligjeve nr.7746, datë 29.7.1993 “Për hidrokarburet” dhe nr.7811, datë 12.4.1994 “Për sistemin fiskal në sektorin e hidrokarbureve” dhe në bazë të marrëveshjeve, që kanë nënshkruar me Qeverinë Shqiptare, kanë rënë dakord për ndarjen e prodhimit dhe për tatimin mbi fitimin në masën 50 për qind. Përcaktimi dhe dokumentimi i sasive që këto subjekte përdorin për nevoja të shpimeve për kërkimin dhe vënien në shfrytëzim të zonave naftëmbajtëse do të përcaktohen në udhëzimin e përbashkët të Ministrit të Financave dhe të Ministrit të Industrisë dhe Energjetikës.</w:t>
      </w:r>
    </w:p>
    <w:p w:rsidR="00EA1B8E" w:rsidRPr="00056B10" w:rsidRDefault="002F20B1" w:rsidP="00B4719E">
      <w:pPr>
        <w:pStyle w:val="Paragrafi"/>
        <w:rPr>
          <w:rFonts w:ascii="Garamond" w:hAnsi="Garamond"/>
          <w:sz w:val="24"/>
          <w:szCs w:val="24"/>
        </w:rPr>
      </w:pPr>
      <w:r w:rsidRPr="0036516F">
        <w:rPr>
          <w:rFonts w:ascii="Garamond" w:hAnsi="Garamond"/>
          <w:sz w:val="24"/>
          <w:szCs w:val="24"/>
        </w:rPr>
        <w:t xml:space="preserve">4. </w:t>
      </w:r>
      <w:r w:rsidR="00B4719E">
        <w:rPr>
          <w:rFonts w:ascii="Garamond" w:hAnsi="Garamond"/>
          <w:sz w:val="24"/>
          <w:szCs w:val="24"/>
        </w:rPr>
        <w:t>Shfuqizuar.</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Kufijtë kohorë për vlerësimet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Organet tatimore nuk kanë të drejtë të bëjnë një vlerësim tatimor pas pesë vjetësh nga data në të cilën është krijuar detyrimi për akcizën, përveç rasteve të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kur vlerësimi bëhet vetëm për të bërë të frytshëm një apelim ndaj një vlerësimi të bërë brenda këtij kufiri kohor;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b) kur vlerësimi bëhet si rezultat i mospagimit, për shkak të mashtrimit;</w:t>
      </w:r>
    </w:p>
    <w:p w:rsidR="00EA1B8E" w:rsidRPr="00056B10" w:rsidRDefault="00EA1B8E" w:rsidP="00EA1B8E">
      <w:pPr>
        <w:pStyle w:val="Paragrafi"/>
        <w:rPr>
          <w:rFonts w:ascii="Garamond" w:hAnsi="Garamond"/>
          <w:sz w:val="24"/>
          <w:szCs w:val="24"/>
        </w:rPr>
      </w:pPr>
      <w:r w:rsidRPr="00056B10">
        <w:rPr>
          <w:rFonts w:ascii="Garamond" w:hAnsi="Garamond"/>
          <w:sz w:val="24"/>
          <w:szCs w:val="24"/>
        </w:rPr>
        <w:t>c) kur vlerësimi bëhet për shkak se personi ka prodhuar ose tregtuar mallra me akcizë pa qenë i autorizuar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rastin e vlerësimeve të bëra si rezultat i mospagimit të akcizës nëpërmjet mashtrimit, periudha prej pesë vjetësh, e përmendur në pikën 1 të këtij neni, zëvendësohet me njëzet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 TË PËRGJITHSHME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Mallrat që i nënshtrohen akcizës sipas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Mallrat e akcizës, të përshkruara në shtojcën 1, që i bashkëlidhet këtij ligji, i nënshtrohen akcizës, sipas tarifave të treguara në këtë shtojcë.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e pagueshme për mallrat e akcizës, të përshkruara në shtojcën 1 të këtij ligji, llogaritet në përputhje me nenet 22 dhe 23 të këtij ligji, përveç mallrave të detyruara për t’u pajisur me pulla akcize, sipas nenit 25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Akciza e pagueshme për mallrat e akcizës që kërkojnë pulla akcize, sipas nenit 25 të këtij ligji, llogaritet në përputhje me nenet 26, 27 dhe 28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Ngarkesat tregtare të verës, alkoolit, pijeve alkoolike ose cigareve, të importuara ose të prodhuara, në përputhje me dispozitat e këtij ligji, nuk kërkohet të pajisen me pullë, por vera, </w:t>
      </w:r>
      <w:r w:rsidRPr="00056B10">
        <w:rPr>
          <w:rFonts w:ascii="Garamond" w:hAnsi="Garamond"/>
          <w:sz w:val="24"/>
          <w:szCs w:val="24"/>
        </w:rPr>
        <w:lastRenderedPageBreak/>
        <w:t xml:space="preserve">alkooli, pijet alkoolike ose cigaret do të trajtohen në të gjitha pikëpamjet sikur ngarkesat tregtare të verës, alkoolit, pijeve alkoolike ose cigareve të jenë në njësi ambalazhimi ose paketa, të cilat pajisen me pulla akcize, siç parashikohet në Kreun IV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Nuk u nënshtrohen pagimit të akcizave, sipas dispozitave të këtij ligji, mallrat e mëposhtme që mund të përmbajnë alkool: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mallrat ushqimore, ku përmbajtja e alkoolit nuk e tejkalon sasinë prej 8,5 litra alkool të pastër për 100 kilogramë produkt;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aromat dhe esencat alkoolike, të klasifikuara nën kodin N.C. 33.02.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për mallrat, që i nënshtrohen akcizës, në bazë të dispozitave të këtij ligji, paguhet në çastin e importimit ose të prodhimit të mallrave të akcizës në territorin e Republikës së Shqipërisë, përveç rasteve kur në këtë ligj parashikohet ndryshe.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paguhet sipas tarifave në fuqi në çastin e krijimit të detyrimit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Procedurat për mënyrën dhe kohën e pagimit të akcizës përcaktohen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Për mallrat e akcizës, që i nënshtrohen regjimit të pezullimit tatimor, çasti kur akciza bëhet e pagueshme është më e hershme sesa koha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akciza pushon së qeni e pezulluar, në përputhje me regjimin e pezullimit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ka shkelje ndaj ndonjë kërkese, që lidhet me regjimin e pezullimit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personi i autorizuar pushon së qeni i autorizuar;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trualli, ndërtesa ose çdo mjedis tjetër, në të cilin mbahen mallrat e akcizës, pushojnë së qeni magazinë tatimore e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mallrat përkatëse të akcizës konsumohen;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mallrat përkatëse të akcizës largohen nga magazinat tatimore, me përjashtim të  rastit që parashikon neni 10 i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lëshohet një faturë, që lidhet me shitjen e mallrave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organi tatimor zbulon ose njoftohet se mallra akcize nën regjimin e pezullimit tatimor nuk gjenden në magazinë ose se ka mospërputhje të pajustifikuara;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f) janë gjetur mospërputhje në gjendjen e llogarive të çdo tatimpaguesi të akcizës  ose çasti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akcizës shoqërohet me dorëzimin e një deklarate nga personi i autorizuar i akcizës. Ministri i Financave përcakton në udhëzim datat dhe numrin e deklaratave, të dhënat që duhet të përmbajnë ato, mënyrën si dhe formën e tyre. Deklarata nënshkruhet nga personi i autorizuar i akcizës ose nga një person i autorizuar prej tij dhe i njohur si i tillë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IV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KËRKESAT E PËRGJITHSHME PËR MALLRA TË AKCIZËS QË KËRKOJNË PULLA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Përkufizimi i pullës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Pulla e akcizës nënkupton një shirit unik të përgatitur sipas përcaktimeve të udhëzimit të </w:t>
      </w:r>
      <w:r w:rsidRPr="00056B10">
        <w:rPr>
          <w:rFonts w:ascii="Garamond" w:hAnsi="Garamond"/>
          <w:sz w:val="24"/>
          <w:szCs w:val="24"/>
        </w:rPr>
        <w:lastRenderedPageBreak/>
        <w:t>Ministrit të Financave, në zbatim të këtij ligji, që përmban një ose disa nga treguesit e mëposhtëm:</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faktin që është paguar akciza për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tarifën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shumën e akcizës së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çastin e pagimit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d) faktin që shitja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   është e lejueshme vetëm në datat e treguara në pullë;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ii.  nuk është e lejueshme në ose pas datës së treguar në këtë pullë;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iii. nuk është e lejueshme në ose përpara datës së treguar në këtë pullë.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tipin e mallrave ose emrin e markës së mallrave për të cilat duhej të paguhej akciza;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Udhëzimet e Ministrit të Financave, në zbatim të këtij ligji, mund të ofrojnë dispozita të posaçme 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përmbajtjen e printuar të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pamjen e pullës së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tipin dhe cilësinë e materialit nga i cili bëhet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shtresën ku duhet të ngjitet pulla, në rastin e mallrave të akcizës që kanë më shumë se një shtresë ambalazhimi;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pozicionimin e pullës në ambalazhimin e çdo malli akcize të përcaktuar;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kohën kur mallra akcize të specifikuara duhet të pajisen me pullë akcize;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e) kushtet dhe kriteret e kufizimit të dhënies së pullave, të përcaktuara në pikën 3 të  nenit 26;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ë) rastet e përjashtimit të pagesës nëpërmjet deklarimit, të përcaktuar në nenin 28.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Pullat e akcizës janë letra me vlerë dhe monopol shtetëror.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Përdorimi i pullave fiskale për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Mallrat që i nënshtrohen akcizës, nëpërmjet pullave të akcizës, duhet  kenë një pullë të ngjitur në njësinë e ambalazhimit ose të paketës, siç përcaktohet në këtë ligj.</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Mallrat e akcizës të importuara që duhet të pajisen me pullë akcize, sipas dispozitave të këtij ligji, duhet ta kenë pullën e akcizës në çastin që importohen, pa cenuar dispozitat e nenit 39 të këtij ligji dhe dispozitat e Kodit Doganor, të cilat u lejojnë importuesve privatë për të importuar mallra akcize për konsum personal.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Pulla e akcizës duhet të ngjitet në mënyrë të tillë që të griset ose të bëhet e papërshtatshme për ripërdorim kur kontenieri ose paketa hapet.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kur akciza bëhet e pagueshme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Akciza paguhet në bazë të shkallës tatimore në fuqi në çastin kur tatimi bëhet i detyrueshëm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Për mallrat e akcizës për të cilat kërkohet të kenë pullë akcize, çasti kur akciza bëhet e pagueshme është më i hershmi i çastit kur: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pulla e akcizës kërkohet të vendoset në njësinë e ambalazhimit ose në paketë;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për mallrat e akcizës blihen pullat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mallrat e akcizës gjenden jashtë magazinës tatimore të miratuar, pa qenë e lejuar dhe pa qenë të pajisura me pullat e akcizës të fiksuara;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janë gjetur mospërputhje në gjendjen e llogarive ose kur gjendja e  lëndëve të para, të përdorura për çdo zë prodhimi të produktit të gatshëm, nuk  justifikon sasinë e pranueshme të produktit të gatshëm;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është zbuluar se pulla e akcizës e ngjitur në mallrat e akcizës është ripërdorur, manipuluar </w:t>
      </w:r>
      <w:r w:rsidRPr="00056B10">
        <w:rPr>
          <w:rFonts w:ascii="Garamond" w:hAnsi="Garamond"/>
          <w:sz w:val="24"/>
          <w:szCs w:val="24"/>
        </w:rPr>
        <w:lastRenderedPageBreak/>
        <w:t xml:space="preserve">apo vjedhur ose nuk paraqet detyrimin e duhur për t’u  paguar.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Organi tatimor, në raste të veçanta, me miratim të Ministrit të Financave, mund të kufizojë dhënien e pullave në masë të njëjtë për të gjithë personat.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Pagesa e akcizës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Pagesa e akcizës për mallrat, për të cilat kërkohet detyrimisht pajisja me pulla akcize, bëhet nëpërmjet blerjes së pullave të akcizës në vlerë të barabartë me tatimin e detyrueshëm për t'u paguar mbi sasinë ose vlerën e mallrave të akcizës në njësi ambalazhimi ose ambalazh tjetër, në të cilin duhet ngjitur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Blerja e pullave të akcizës bëhet në vendin e përcaktuar nga organet tatimore, në përputhje me procedurat e përcaktuara në udhëzimet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3. Furnizimi me pulla bëhet kundrejt pagesës.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Pagesa e akcizës për mallrat e akcizës, për të cilat kërkohet pajisja me pullë, bëhet nëpërmjet blerjes së pullave të akcizës në sasinë përkatëse, përpara se mallrat të importohen ose të nxirren për shitje nga trojet, ndërtesat ose mjediset e tjera të autorizuara për prodhim.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28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Dorëzimi i deklaratave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Pagesa e tatimit për mallrat e akcizës, që duhen pajisur me pullë, shoqërohet me dorëzimin e një deklarate, e cila përmban të dhënat dhe formën e përcaktuar në udhëzimin e Ministrit të Financave.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29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mallrat që kërkohet të pajisen me pullë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Përveç kërkesave të përgjithshme për mbajtje regjistrimesh, të përcaktuara në nenin 11 pikat 1 dhe 2 të këtij ligji, personat që i nënshtrohen akcizës, të cilët prodhojnë ose merren në çfarëdo lloj forme tjetër me mallrat e akcizës, që kërkohet të pajisen me pullë, detyrohen të mbajnë regjistrime të sakta e të përditshme, sipas kërkesave të udhëzimit të Ministrit të Financave.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Kërkesa për autorizim akcize dhe miratim trualli, ndërtese ose mjedisi tjetër,në të cilat gjenden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që dëshiron të hapë ose të vazhdojë veprimtarinë në një depo të nënprodukteve të naftës, duhet të bëjë kërkesë pranë organit tatimor për autorizim akcize, në mbështetje të dispozitave të nenit 4 të këtij ligji dhe për miratimin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Depoja e nënprodukteve të naftës nuk mund të funksionojë në qoftë se personi i autorizuar nuk pajiset me autorizim në përputhje me nenin 4 të këtij ligji dhe trualli, ndërtesa ose mjedisi tjetër, ku ndodhet depoja e nënprodukteve të naftës, nuk është miratuar si magazinë tatimore në mbështetje të nenit 5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Dispozitat e këtij kreu nuk zbatohen për depot e miratuara si magazina doganore, sipas Kodit Doganor dhe dispozitave zbatuese të tij, të cilat përdoren vetëm për magazinimin e nënprodukteve të naftës të importuara.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Furnizimi i depove me nënprodukte të naftës, magazinimi dhe nxjerrja e nënprodukteve të naftës nga depot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njofton organin tatimor të paktën 1 ditë pune përpara marrjes së furnizimit dhe ai nuk duhet që, pa lejen e organit tatimor, të shkarkojë nënproduktet e naftës në depozitat e ruajtjes ose tubacionet e dërgimit dhe të thyejë vulën e vendosur për qëllime transporti.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2. Të gjitha furnizimet e marra dhe të gjitha lëvrimet e nënprodukteve të naftës për qëllime të këtij ligji duhet të maten me një aparat matës, që mat në mënyrë të saktë dhe tregon sasinë e lëngut që rrjedh në të. Aparati matës paraqitet nga personi i autorizuar i depos dhe miratohet nga organi tatimor.</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Të gjitha nënproduktet e naftës ruhen në depozita të miratura nga organi tatimor dhe personi i autorizuar i depos duhet të vulosë të gjitha hyrjet, daljet dhe pajisjet matëse dhe të ofrojë ndihmën e kërkuar nga organi tatimor për të matur kapacitetin magazinues të një depozite, si dhe të përmbushë të gjitha kushtet e tjera, të përcaktuara nga organi tatimor në miratimin si magazinë tatimore.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Gjendja e çdo nënprodukti nafte në depo duhet të jetë e matshme nga organi tatimor me anë të zhytjes fizike të një vizoreje matëse të shkallëzuar, që tregon sasinë, duke iu referuar shkallëzimeve të vizores ose ndonjë metode tjetër të miratuar nga organi tatimor, sipas deklarimit të paraqitur nga personat e autorizuar.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Regjistrimet për depot e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Personi i autorizuar i depos duhet të mbajë regjistrime të veçanta dhe të bëjë inventarizimin për çdo depozitë magazinimi të miratuar, për të treguar në çdo fund muaji kalendarik ose në çdo kohë tjetër të kërkuar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sasinë e mallrave të akcizës në çdo depozitë magazinimi, sipas matjeve të mëparshme (gjendja në fillim);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sasinë e mallrave të akcizës në çdo depozitë magazinimi në datën e inventarizimit aktual (gjendja në fund);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sasinë e mallrave të akcizës, të furnizuar nga çdo depozitë magazinimi, e shoqëruar me hollësitë për çdo sasi dhe akcizën përkatëse;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çdo diferencë të zbuluar (mospërputhje).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Organi tatimor mund t'i kërkojë personit të autorizuar të depos së nënprodukteve të naftës të mbajë regjistrime shtesë.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Çasti i pagesës së akcizës për mallrat e akcizës të mbajtura në një depo të nënprodukteve të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Çasti kur akciza bëhet e pagueshme për mallrat e akcizës të mbajtura në një depo të nënprodukteve të naftës do të jetë më i hershmi ndërmjet: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çastit të largimit (daljes) të tyre nga depozitat e miratuara si depo të nënprodukteve të naftës;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çastit kur mallrat e akcizës nuk gjenden ose kur mospërputhjet nuk justifikohen.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 xml:space="preserve">Llogaritja e akcizës për mallrat e akcizës të mbajtura në një depo të nënprodukteve të </w:t>
      </w:r>
      <w:r w:rsidRPr="00056B10">
        <w:rPr>
          <w:rFonts w:ascii="Garamond" w:hAnsi="Garamond"/>
          <w:sz w:val="24"/>
          <w:szCs w:val="24"/>
        </w:rPr>
        <w:lastRenderedPageBreak/>
        <w:t>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Për depot e nënprodukteve të naftës të miratuara zbatohen dispozitat e përgjithshme të neneve 11, 12, 13 dhe 14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nga inventari del se sasi të caktuara mallrash akcize mungojnë, mungesat i njoftohen degës përkatëse të tatimeve menjëherë ose, kur nuk arrihet të njoftohet menjëherë, njoftohen ditën e nesërme të punës dhe, nëse vërtetohet mospërputhje, akciza paguhet nga administratori i depos së miratuar, sipas shkallës tatimore në fuqi, në kohën kur u zbuluan mungesat, brenda 10 ditëve nga zbulimi.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Personi i autorizuar për administrimin e depos është i detyruar të paguajë sipas vlerësimit të bërë në mbështetje të nenit 14 dhe pagesa bëhet në përputhje me pikën 3 të nenit 22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Deklarata e kërkuar në përputhje me këtë ligj bëhet sipas formularit të përcaktuar nga organi tatimor.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Titull"/>
        <w:rPr>
          <w:rFonts w:ascii="Garamond" w:hAnsi="Garamond"/>
          <w:sz w:val="24"/>
          <w:szCs w:val="24"/>
        </w:rPr>
      </w:pPr>
      <w:r w:rsidRPr="00056B10">
        <w:rPr>
          <w:rFonts w:ascii="Garamond" w:hAnsi="Garamond"/>
          <w:sz w:val="24"/>
          <w:szCs w:val="24"/>
        </w:rPr>
        <w:t>Neni 35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Ndihma e ofruar punonjësve të autorizuar të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Punonjësve të autorizuar të organeve tatimore u ofrohet ndihma e kërkuar për mundësimin e hyrjes në çdo pjesë të depos së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Administratori i depos së miratuar pajis punonjësit e autorizuar të organeve tatimore me të gjitha veshjet mbrojtëse të nevojshme, duke i udhëzuar ata për rregullat standarde të sigurisë, që janë në fuqi për sektorin. </w:t>
      </w:r>
    </w:p>
    <w:p w:rsidR="00EA1B8E" w:rsidRPr="00056B10" w:rsidRDefault="00EA1B8E" w:rsidP="00EA1B8E">
      <w:pPr>
        <w:pStyle w:val="KreuNr"/>
        <w:rPr>
          <w:rFonts w:ascii="Garamond" w:hAnsi="Garamond"/>
          <w:sz w:val="24"/>
          <w:szCs w:val="24"/>
        </w:rPr>
      </w:pPr>
      <w:r w:rsidRPr="00056B10">
        <w:rPr>
          <w:rFonts w:ascii="Garamond" w:hAnsi="Garamond"/>
          <w:sz w:val="24"/>
          <w:szCs w:val="24"/>
        </w:rPr>
        <w:t>KREU VI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DISPOZITA TË POSAÇME PËR DISA NGA MALLRAT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Metoda e llogaritjes së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Kur akciza llogaritet sipas vëllimit ose peshës së mallrave, për të cilat është e detyrueshme të paguhet akcizë, vëllimi ose pesha e tyre përcaktohen në përputhje me udhëzimin e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akciza llogaritet sipas vlerës së mallrave, për të cilat është e detyrueshme të paguhet akcizë, vlera e tatueshme për qëllimet e akcizës do të jetë: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për mallrat e importuara të akcizës, vlera doganore siç përcaktohet nga Kodi Doganor, pavarësisht nga fakti që detyrimi doganor paguhet ose jo;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për mallrat e prodhuara në Shqipëri dhe që i janë shitur një blerësi, që nuk është person i lidhur (siç përcaktohet në ligjin për tatimin mbi të ardhurat), shuma e paguar faktikisht për mallrat e shitura, përfshirë vlerën e paketimit, por përjashtuar TVSH-në;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c) për mallrat e akcizës, të prodhuara në Shqipëri dhe që i janë shitur një blerësi, që është një person i lidhur (siç përcaktohet në ligjin për tatimin mbi të ardhurat), shuma që duhej të paguhej nga një blerës, person i palidhur për mallrat e akcizës të shitura, që përfshin vlerën e paketimit, por jo TVSH-në, sipas përcaktimit të organeve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ç) për gazoilin, sipas përcaktimit të bërë në udhëzimin e përbashkët të Ministrit të Financave dhe Ministrit të Industrisë dhe Energjetikës.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37</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Llogaritja e akcizës për nënproduktet e naftës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Në mbështetje të pikës 2 të këtij neni, akciza mbi nënproduktet e naftës llogaritet mbi vëllimin e produktit të matur në një temperaturë standarde prej 15°C. Kur vëllimi matet në një temperaturë të ndryshme nga 15°C, vëllimi duhet të saktësohet, në përputhje me standardet </w:t>
      </w:r>
      <w:r w:rsidRPr="00056B10">
        <w:rPr>
          <w:rFonts w:ascii="Garamond" w:hAnsi="Garamond"/>
          <w:sz w:val="24"/>
          <w:szCs w:val="24"/>
        </w:rPr>
        <w:lastRenderedPageBreak/>
        <w:t xml:space="preserve">ndërkombëtare në fuqi, të cilat përcaktohen në udhëzimin e Ministrit të Financave.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Dispozitat rregulluese në pikën 1 të këtij neni nuk zbatohen për naftën e rëndë, sipas kodit N.K. 27.10.00.74 dhe 27.10.00.78 ose gazin natyror të lëngëzuar, sipas kodit N.K. 27.11.12.11 dhe 27.11.19.00 dhe metoda e rregullimit për një detyrim të tillë akcize përcaktohet në përputhje me udhëzimet e Ministrit.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Zëvendësuesit e lëndëve djegëse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lëng i përdorur si zëvendësues për lëndët djegëse tatohet me akcizë sipas së njëjtës tarifë tatimore dhe në bazë të të njëjtave kushte, si për lëndën djegëse të cilën ka zëvendësuar.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Akciza do të llogaritet mbi çdo substancë që i shtohet lëndëve djegëse me të njëjtën tarifë dhe në bazë të të njëjtave kushte si për lëndët djegëse të cilat i janë shtuar, kur përdorimi i kësaj substance është: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si lëndë djegëse për motorë, mjete ose makineri të tjera;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si lëndë shtuese ose zgjeruese: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 i. në çdo substancë për të cilën aplikohet akcizë, në bazë të pikës 1 të këtij neni; </w:t>
      </w:r>
    </w:p>
    <w:p w:rsidR="00EA1B8E" w:rsidRPr="00056B10" w:rsidRDefault="00EA1B8E" w:rsidP="00DE0BDD">
      <w:pPr>
        <w:pStyle w:val="Paragrafi"/>
        <w:rPr>
          <w:rFonts w:ascii="Garamond" w:hAnsi="Garamond"/>
          <w:sz w:val="24"/>
          <w:szCs w:val="24"/>
        </w:rPr>
      </w:pPr>
      <w:r w:rsidRPr="00056B10">
        <w:rPr>
          <w:rFonts w:ascii="Garamond" w:hAnsi="Garamond"/>
          <w:sz w:val="24"/>
          <w:szCs w:val="24"/>
        </w:rPr>
        <w:t xml:space="preserve">ii. në çdo nënprodukt nafte, që është përdorur ose do të përdoret, siç përmendet  në shkronjën “a”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Çdo referencë për lëndët djegëse, të përdorura në këtë ligj, interpretohet si referencë ndaj çdo substance mbi të cilën është vendosur akciza sipas këtij neni dhe në këtë mënyrë referencat ndaj akcizës mbi nënproduktet e naftës interpretohen si referenca ndaj akcizës së aplikuar ndaj çdo substance mbi të cilën vendoset akciza në bazë të këtij neni.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4. Organi tatimor vendos që çdo substancë, ndaj së cilës është aplikuar akciza sipas këtij neni, të trajtohet për qëllime të këtij neni njëlloj si të ishte: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vaj i rëndë ose i lehtë;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benzinë për avionë;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gazoil;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benzinë me ose pa plumb;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vajguri.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5. Organi tatimor mund të vendosë që çdo substancë e tatueshme me akcizë, sipas dispozitave të pikave 1 ose 2 të këtij neni, të tatohet me akcizë me të njëjtën tarifë tatimore dhe të trajtohet, për qëllime të këtij ligji, njëlloj si të ishte një nga substancat e përcaktuara specifikisht në pikën 4 të këtij neni, me të cilën përafrohet më tepër.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6. Për qëllime të këtij neni, termi “lëng” nuk përfshin substancat që shndërrohen në gjendje të gaztë në një temperaturë prej 150C dhe nën një trysni prej 1013,25 milibarë.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39</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Ngarkesat tregtare të disa mallrave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Ngarkesat tregtare të produkteve të përpunuara të duhanit, alkoolit, pijeve alkoolike, nënprodukteve të naftës dhe të verës mund të importohen dhe të zhvendosen nga pika doganore e hyrjes ose të prodhohen dhe lëvizen nën regjimin e pezullimit tatimor nga një magazinë tatimore e miratuar e prodhimit, për përpunim të mëtejshëm, në një magazinë tjetër tatimore të miratuar, kur plotësohen kushtet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kur importuesi ose prodhuesi është personi që do të përpunojë ngarkesën tregtare për të prodhuar produktet e gatshme;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kur ngarkesa transportohet me një kontenier të sigurt, sipas tipit të miratuar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kur kontenieri i miratuar si i sigurt, sipas shkronjës “b” të këtij neni, është i vulosur me vulë të numëruar, të një tipi të miratuar nga organi tatimor në vendin e nisjes, dhe vula kontrollohet </w:t>
      </w:r>
      <w:r w:rsidRPr="00056B10">
        <w:rPr>
          <w:rFonts w:ascii="Garamond" w:hAnsi="Garamond"/>
          <w:sz w:val="24"/>
          <w:szCs w:val="24"/>
        </w:rPr>
        <w:lastRenderedPageBreak/>
        <w:t xml:space="preserve">nga dogana në import (kur është e mundur) dhe nga punonjësit e autorizuar të organit tatimor pas mbërritjes në magazinën tatimore të miratuar;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kur hapja e kontenierit ose prishja e vulës bëhen në prani të punonjësit të autorizuar  nga organi tatimor;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 kur të jetë bërë garancia e miratuar për vleftën e plotë të tatimit për ngarkesën  përkatëse;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 kur plotësohet çdo kusht tjetër i vendosur nga organet tatimore, sipas udhëzimeve të Ministrit të Financave në zbatim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nuk plotësohen kërkesat e pikës 1 të këtij neni, akciza paguhet në përputhje me pikën 2 të nenit 21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KreuNr"/>
        <w:rPr>
          <w:rFonts w:ascii="Garamond" w:hAnsi="Garamond"/>
          <w:sz w:val="24"/>
          <w:szCs w:val="24"/>
        </w:rPr>
      </w:pPr>
      <w:r w:rsidRPr="00056B10">
        <w:rPr>
          <w:rFonts w:ascii="Garamond" w:hAnsi="Garamond"/>
          <w:sz w:val="24"/>
          <w:szCs w:val="24"/>
        </w:rPr>
        <w:t>KREU VII</w:t>
      </w:r>
    </w:p>
    <w:p w:rsidR="00EA1B8E" w:rsidRPr="00056B10" w:rsidRDefault="00EA1B8E" w:rsidP="00EA1B8E">
      <w:pPr>
        <w:pStyle w:val="KreuTitull"/>
        <w:rPr>
          <w:rFonts w:ascii="Garamond" w:hAnsi="Garamond"/>
          <w:sz w:val="24"/>
          <w:szCs w:val="24"/>
        </w:rPr>
      </w:pPr>
      <w:r w:rsidRPr="00056B10">
        <w:rPr>
          <w:rFonts w:ascii="Garamond" w:hAnsi="Garamond"/>
          <w:sz w:val="24"/>
          <w:szCs w:val="24"/>
        </w:rPr>
        <w:t>SHKELJET, KUNDËRVATJET DHE SANKSIONET</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pajisjen me autorizim akcize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Kur një person prodhon mallra akcize, pa qenë i autorizuar sipas nenit 4 të këtij ligji, i bëhet një vlerësim tatimor sipas nenit 14 të këtij ligji, për akcizën e papaguar mbi sasinë e mallrave të akcizës, të prodhuara para se të zbatohej shkelja dhe ndaj tij merren masat e mëposhtme: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detyrohet të paguajë një gjobë në nivelin F të shkallës standarde, sipas nenit 51 të këtij ligji,  plus dyfishin e tatimit të pagueshëm për mallrat e akcizës, të prodhuara ose të vlerësuara si të prodhuara nga organet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b) i sekuestrohen lëndët e para, makineritë e pajisjet, mjetet ndihmëse, materialet e duhura për prodhimin e mallrave të akcizës dhe të gjitha mallrat e akcizës të gjendura në çfarëdo kohe në vendet, trojet, ndërtesat ose mjediset e tjera. Me mallrat e sekuestruara procedohet sipas legjislacionit në fuqi.</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kur gjoba administrative e vendosur sipas shkronjës “a” të kësaj pike dhe /ose vlerësimi i vendosur sipas nenit 14 të këtij ligji nuk paguhen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të kërkuar miratimin e një trualli, ndërtese ose mjedisi tjetër si magazinë tatimore</w:t>
      </w:r>
    </w:p>
    <w:p w:rsidR="00EA1B8E" w:rsidRPr="00056B10" w:rsidRDefault="00EA1B8E" w:rsidP="00EA1B8E">
      <w:pPr>
        <w:pStyle w:val="NeniTitull"/>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një personi i gjenden mallra akcize në çdo truall, ndërtesë ose mjedis tjetër nën kontrollin e tij, por të pamiratuara si magazina tatimore dhe për këto mallra nuk është paguar akciza, i bëhet vlerësimi tatimor, sipas nenit 14 të këtij ligji, për akcizën e papaguar mbi mallrat e gjetura në atë truall, ndërtesë ose mjedis tjetër ose që vlerësohet të jenë larguar nga ky truall, ndërtesë ose mjedis tjetër dhe ndaj këtij personi merren masat e mëposhtme: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dënohet me gjobë të nivelit E, të shkallës standarde, sipas nenit 51 të këtij ligji, plus dyfishin e akcizës së pagueshme për mallrat e akcizës, të gjetura në atë truall, ndërtesë ose mjedis tjetër ose që vlerësohet të jenë larguar nga ky truall, ndërtesë ose mjedis tjetër;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i sekuestrohen të gjitha mallrat e akcizës që gjenden në këtë truall, ndërtesë ose mjedis tjetër, pavarësisht nëse për këto mallra është paguar akciza ose jo. Me mallrat e sekuestruara procedohet sipas legjislacionit në fuqi;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kur gjoba administrative e vendosur sipas shkronjës “a” të kësaj pike dhe/ose   vlerësimi i vendosur sipas nenit 14 të këtij ligji nuk paguhet ose kur shkelja përsëritet, ndaj atij personi bëhet kallëzimi për ndjekje penale.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lastRenderedPageBreak/>
        <w:t>Neni 42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detyrimit për t’u pajisur me autorizim akcize të përfaqësuesve tatimorë</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përfaqësuesi tatimor nuk respekton kërkesat e përcaktuara në këtë ligj, ky i fundit dhe personi që përfaqëson dënohen me gjoba, në përputhje me nenin 40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detyrimeve për mbajtjen e regjistrimeve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Mosmbajtja ose mosruajtja e regjistrimeve për periudhën e caktuar ose mosdhënia e regjistrimeve, sipas kërkesës së organeve tatimore, dënohet me një gjobë të nivelit D, të shkallës standarde, sipas nenit 51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Gjobat për fshehjen e qëllimshme të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 çdo rast, kur në bazë të dispozitave të këtij ligji vërtetohet se veprimtaria e një personi përbën fshehje të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ai është i detyruar ta paguajë akcizën e fshehur;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ai është i detyruar të paguajë një gjobë sa dyfishi i akcizës së fshehur ose që konsiderohet e fshehur, për shkak të mosrespektimit të kushteve dhe të rregullave të parashikuara sipas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atij i sekuestrohen lëndët e para, mallrat e akcizës;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ç) në rast të mosplotësimit të kushteve të shkronjave “a” dhe “b” të këtij neni, personit që ka bërë shkeljen i sekuestrohen magazinat tatimore dhe vendet, tokat, ndërtesat ose mjediset e tjera të tij që janë përdorur për fshehje ose tentativë për fshehje të akcizës dhe bëhet kallzim për ndjekje penale kur dyshohet se ka elemente të kësaj vepre.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Pengesa dhe bllokimi i veprimtarisë së organeve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Pengesa dhe bllokimi  i punonjësit të autorizuar të organeve tatimore ose personave të tjerë të autorizuar në kryerjen e detyrave të tyre, për kontrollin e akcizës, në mënyrë të drejtpërdrejtë ose nëpërmjet një personi tjetër, kur nuk është vepër penale, përbën kundërvajtje administrative dhe dënohet me gjobë të nivelit F, të shkallës standarde, sipas nenit 51 të këtij ligji.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Kundërshtimi i personit për të kontrolluar automjetet ose mjetet lundruese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Nëse pas kërkesës së punonjësve të autorizuar të organeve tatimore për të ndaluar, personi i ngarkuar për çdonjërin nga automjetet ose anijet e tilla kundërshton të ndalojë ose të lejojë që automjeti ose mjeti lundrues të kontrollohet: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detyrohet të paguajë një gjobë të nivelit C, të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nuk lejohet të largohet nga automjeti;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c) bëhet kallëzimi për ndjekje penale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dhe ndërmerren të gjitha masat e nevojshme për ndalimin e automjetit ose mjetit lundrues.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47</w:t>
      </w:r>
    </w:p>
    <w:p w:rsidR="00EA1B8E" w:rsidRDefault="00EA1B8E" w:rsidP="00EA1B8E">
      <w:pPr>
        <w:pStyle w:val="NeniTitull"/>
        <w:rPr>
          <w:rFonts w:ascii="Garamond" w:hAnsi="Garamond"/>
          <w:sz w:val="24"/>
          <w:szCs w:val="24"/>
        </w:rPr>
      </w:pPr>
      <w:r w:rsidRPr="00056B10">
        <w:rPr>
          <w:rFonts w:ascii="Garamond" w:hAnsi="Garamond"/>
          <w:sz w:val="24"/>
          <w:szCs w:val="24"/>
        </w:rPr>
        <w:t>Shkelja e afatit kohor për pagesën e akcizës</w:t>
      </w:r>
    </w:p>
    <w:p w:rsidR="002F20B1" w:rsidRDefault="002F20B1" w:rsidP="002F20B1">
      <w:pPr>
        <w:pStyle w:val="Paragrafi"/>
        <w:jc w:val="center"/>
        <w:rPr>
          <w:rFonts w:ascii="Garamond" w:hAnsi="Garamond"/>
          <w:i/>
          <w:sz w:val="24"/>
          <w:szCs w:val="24"/>
        </w:rPr>
      </w:pPr>
      <w:r>
        <w:rPr>
          <w:rFonts w:ascii="Garamond" w:hAnsi="Garamond"/>
          <w:i/>
          <w:sz w:val="24"/>
          <w:szCs w:val="24"/>
        </w:rPr>
        <w:t>(Ndryshuar me ligjin nr. 9163, datë 18.12.2003)</w:t>
      </w:r>
    </w:p>
    <w:p w:rsidR="002F20B1" w:rsidRPr="002F20B1" w:rsidRDefault="002F20B1" w:rsidP="002F20B1"/>
    <w:p w:rsidR="00EA1B8E" w:rsidRPr="00056B10" w:rsidRDefault="00EA1B8E" w:rsidP="00EA1B8E">
      <w:pPr>
        <w:pStyle w:val="Paragrafi"/>
        <w:rPr>
          <w:rFonts w:ascii="Garamond" w:hAnsi="Garamond"/>
          <w:sz w:val="24"/>
          <w:szCs w:val="24"/>
        </w:rPr>
      </w:pPr>
    </w:p>
    <w:p w:rsidR="00EA1B8E" w:rsidRPr="00056B10" w:rsidRDefault="00E07404" w:rsidP="00EA1B8E">
      <w:pPr>
        <w:pStyle w:val="Paragrafi"/>
        <w:rPr>
          <w:rFonts w:ascii="Garamond" w:hAnsi="Garamond"/>
          <w:sz w:val="24"/>
          <w:szCs w:val="24"/>
        </w:rPr>
      </w:pPr>
      <w:r w:rsidRPr="0036516F">
        <w:rPr>
          <w:rFonts w:ascii="Garamond" w:hAnsi="Garamond"/>
          <w:sz w:val="24"/>
          <w:szCs w:val="24"/>
        </w:rPr>
        <w:lastRenderedPageBreak/>
        <w:t>Kur personi i autorizuar i akcizës nuk ka paguar shumën e caktuar brenda datës së caktuar, ai është i detyruar të paguajë një gjobë të nivelit B, të shkallës standarde, sipas nenit 51 të ligjit nr.8976, datë 12.12.2002 "Për akcizat”, ndryshuar me ligjin nr.9041, datë 27.3.2003, plus interesin e llogaritur në përputhje me ligjin nr.8980, datë 12.12.2002 “Për procedurat tatimore në Republikën e Shqipërisë.</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48</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Shkelja e afatit kohor për dorëzimin e deklaratës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Kur personi i autorizuar i akcizës nuk dorëzon deklaratën në datën e përcaktuar, në përputhje me nenin 23 të këtij ligji, ai detyrohet të paguajë një gjobë të nivelit A, të shkallës standarde, sipas nenit 51 të këtij ligji, dhe për të bëhet një vlerësim sipas nenit 14 të këtij ligji.  </w:t>
      </w:r>
    </w:p>
    <w:p w:rsidR="00EA1B8E" w:rsidRPr="00056B10" w:rsidRDefault="00EA1B8E" w:rsidP="00EA1B8E">
      <w:pPr>
        <w:pStyle w:val="NeniNr"/>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49</w:t>
      </w:r>
    </w:p>
    <w:p w:rsidR="00EA1B8E" w:rsidRDefault="00EA1B8E" w:rsidP="00EA1B8E">
      <w:pPr>
        <w:pStyle w:val="NeniTitull"/>
        <w:rPr>
          <w:rFonts w:ascii="Garamond" w:hAnsi="Garamond"/>
          <w:sz w:val="24"/>
          <w:szCs w:val="24"/>
        </w:rPr>
      </w:pPr>
      <w:r w:rsidRPr="00056B10">
        <w:rPr>
          <w:rFonts w:ascii="Garamond" w:hAnsi="Garamond"/>
          <w:sz w:val="24"/>
          <w:szCs w:val="24"/>
        </w:rPr>
        <w:t>Shkeljet për mbajtjen, transportin ose shitjen e mallrave të akcizës pa pullë</w:t>
      </w:r>
    </w:p>
    <w:p w:rsidR="00E07404" w:rsidRDefault="00E07404" w:rsidP="00E07404">
      <w:pPr>
        <w:pStyle w:val="Paragrafi"/>
        <w:jc w:val="center"/>
        <w:rPr>
          <w:rFonts w:ascii="Garamond" w:hAnsi="Garamond"/>
          <w:i/>
          <w:sz w:val="24"/>
          <w:szCs w:val="24"/>
        </w:rPr>
      </w:pPr>
      <w:r>
        <w:rPr>
          <w:rFonts w:ascii="Garamond" w:hAnsi="Garamond"/>
          <w:i/>
          <w:sz w:val="24"/>
          <w:szCs w:val="24"/>
        </w:rPr>
        <w:t>(Ndryshuar fjalë në pikën 2 me ligjin nr. 9163, datë 18.12.2003)</w:t>
      </w:r>
    </w:p>
    <w:p w:rsidR="00EA1B8E" w:rsidRPr="00056B10" w:rsidRDefault="00EA1B8E" w:rsidP="00E07404">
      <w:pPr>
        <w:pStyle w:val="Paragrafi"/>
        <w:ind w:firstLine="0"/>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1. Çdo mall akcizë, për të cilin kërkohet pajisja me pulla akcize, sipas dispozitave të nenit 25 të këtij ligji, kur ofrohet për shitje ose tregtohet në çfarëdo lloj mënyre tjetër, pa qenë i pajisur me pullë, sekuestrohet dhe personi që zotëron mallrat e akcizës dënohet në përputhje me dispozitat e nenit 44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Kur mallrat e akcizës, për të cilat kërkohet pajisja me pullë, gjenden pa pulla në përputhje me dispozitat e nenit 27 të këtij ligji, pavarësisht nga fakti se për to është paguar akciza ose jo, </w:t>
      </w:r>
      <w:r w:rsidR="00E07404" w:rsidRPr="0036516F">
        <w:rPr>
          <w:rFonts w:ascii="Garamond" w:hAnsi="Garamond"/>
          <w:sz w:val="24"/>
          <w:szCs w:val="24"/>
        </w:rPr>
        <w:t>konfiskohen</w:t>
      </w:r>
      <w:r w:rsidRPr="00056B10">
        <w:rPr>
          <w:rFonts w:ascii="Garamond" w:hAnsi="Garamond"/>
          <w:sz w:val="24"/>
          <w:szCs w:val="24"/>
        </w:rPr>
        <w:t xml:space="preserve"> dhe pronari i mjedisit ose i mjediseve në të cilin mbahen këto mallra akcize të papajisura me pulla, dënohet me një gjobë, që është më e madhe se: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a) dyfishi i vlerës së tregut (që përcaktohet nga organi tatimor) të mallrave të akcizës të gjetura pa pulla;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b) niveli E i shkallës standarde, sipas nenit 51 të këtij ligji.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Organi tatimor mund të heqë certifikatën e ushtrimit të veprimtarisë për një periudhë 6-mujore. </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3. Me mallrat e sekuestruara procedohet nga organet tatimore, duke i shkatërruar ose duke i administruar, sipas legjislacionit në fuqi.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50</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Shkeljet për ndërhyrjet në pullat e akcizës</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Vendosja e pullave të falsifikuara ose të manipuluara në mallrat e akcizës ose falsifikimi apo manipulimi i pullave të akcizës ose heqja e tyre për ripërdorimin për të shmangur pagesën e akcizës, ose falsifikimin apo vjedhjen e pullave të akcizës, përbëjnë vepër penale dhe dënohen me gjobë të barabartë me dyfishin e vlerës së tregut të mallrave të akcizës, në të cilat janë vendosur ose synohej të vendoseshin këto pulla, dhe me heqje lirie deri në 2 vjet.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51</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Shkalla standarde e gjobave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Shkalla standarde nënkupton gjobat e vendosura si më poshtë: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0" w:type="auto"/>
        <w:tblInd w:w="2235" w:type="dxa"/>
        <w:tblLayout w:type="fixed"/>
        <w:tblLook w:val="0000" w:firstRow="0" w:lastRow="0" w:firstColumn="0" w:lastColumn="0" w:noHBand="0" w:noVBand="0"/>
      </w:tblPr>
      <w:tblGrid>
        <w:gridCol w:w="2126"/>
        <w:gridCol w:w="2835"/>
      </w:tblGrid>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Shkalla e referencës</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Shuma e penaliteteve, lekë</w:t>
            </w:r>
          </w:p>
        </w:tc>
      </w:tr>
      <w:tr w:rsidR="00EA1B8E" w:rsidRPr="00056B10">
        <w:tc>
          <w:tcPr>
            <w:tcW w:w="2126" w:type="dxa"/>
          </w:tcPr>
          <w:p w:rsidR="00EA1B8E" w:rsidRPr="00056B10" w:rsidRDefault="00EA1B8E" w:rsidP="00EA1B8E">
            <w:pPr>
              <w:pStyle w:val="Tabele"/>
              <w:rPr>
                <w:rFonts w:ascii="Garamond" w:hAnsi="Garamond"/>
                <w:sz w:val="24"/>
                <w:szCs w:val="24"/>
              </w:rPr>
            </w:pPr>
          </w:p>
        </w:tc>
        <w:tc>
          <w:tcPr>
            <w:tcW w:w="2835" w:type="dxa"/>
          </w:tcPr>
          <w:p w:rsidR="00EA1B8E" w:rsidRPr="00056B10" w:rsidRDefault="00EA1B8E" w:rsidP="00EA1B8E">
            <w:pPr>
              <w:pStyle w:val="Tabele"/>
              <w:rPr>
                <w:rFonts w:ascii="Garamond" w:hAnsi="Garamond"/>
                <w:sz w:val="24"/>
                <w:szCs w:val="24"/>
              </w:rPr>
            </w:pP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A</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lastRenderedPageBreak/>
              <w:t>B</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C</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D</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250 000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E</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F</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1 000 000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G</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2 000 000</w:t>
            </w:r>
          </w:p>
        </w:tc>
      </w:tr>
      <w:tr w:rsidR="00EA1B8E" w:rsidRPr="00056B10">
        <w:tc>
          <w:tcPr>
            <w:tcW w:w="2126"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H</w:t>
            </w:r>
          </w:p>
        </w:tc>
        <w:tc>
          <w:tcPr>
            <w:tcW w:w="2835" w:type="dxa"/>
          </w:tcPr>
          <w:p w:rsidR="00EA1B8E" w:rsidRPr="00056B10" w:rsidRDefault="00EA1B8E" w:rsidP="00EA1B8E">
            <w:pPr>
              <w:pStyle w:val="Tabele"/>
              <w:rPr>
                <w:rFonts w:ascii="Garamond" w:hAnsi="Garamond"/>
                <w:sz w:val="24"/>
                <w:szCs w:val="24"/>
              </w:rPr>
            </w:pPr>
            <w:r w:rsidRPr="00056B10">
              <w:rPr>
                <w:rFonts w:ascii="Garamond" w:hAnsi="Garamond"/>
                <w:sz w:val="24"/>
                <w:szCs w:val="24"/>
              </w:rPr>
              <w:t>5 000 000</w:t>
            </w:r>
          </w:p>
        </w:tc>
      </w:tr>
    </w:tbl>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52</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Apelimet</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Procedurat e apelimit janë të njëjta me ato të përcaktuara në ligjin për procedurat tatimore në Republikën e Shqipërisë. </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53</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Shfuqizime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Ligjet nr. 8437, datë 28.12.1998 “Për akcizat në Republikën e Shqipërisë”, nr. 8717, datë 15.12.2000 “Për vendosjen e pullave në artikujt e duhanit dhe të pijeve alkoolike”, si dhe çdo dispozitë tjetër që bie në kundërshtim me dispozitat e këtij ligji, shfuqizohen. </w:t>
      </w:r>
    </w:p>
    <w:p w:rsidR="00EA1B8E" w:rsidRPr="00056B10" w:rsidRDefault="00EA1B8E" w:rsidP="00EA1B8E">
      <w:pPr>
        <w:pStyle w:val="NeniNr"/>
        <w:rPr>
          <w:rFonts w:ascii="Garamond" w:hAnsi="Garamond"/>
          <w:sz w:val="24"/>
          <w:szCs w:val="24"/>
        </w:rPr>
      </w:pPr>
      <w:r w:rsidRPr="00056B10">
        <w:rPr>
          <w:rFonts w:ascii="Garamond" w:hAnsi="Garamond"/>
          <w:sz w:val="24"/>
          <w:szCs w:val="24"/>
        </w:rPr>
        <w:t>Neni 54</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Organet e ngarkuara me zbatimin e këtij ligji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Me zbatimin e këtij ligji ngarkohet Ministria e Financave dhe organet tatimore.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55</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Nxjerrja e akteve nënligjore</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1. Ministria e Financave, në zbatim të këtij ligji, nxjerr udhëzime: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a) për mënyrën e prodhimit, ambalazhimit, mbajtjes dhe magazinimit të mallrave të akcizës të prodhuara në vend dhe ambalazhimin, mbajtjen e magazinimin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b) për të rregulluar dhënien e autorizimeve personave dhe miratimin e trojeve, ndërtesave ose mjediseve të tjera, si dhe për revokimin ose ndryshimin e autorizimeve ose miratimeve;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c) për të përcaktuar, sipas ose në përputhje me udhëzimet, se kur fillon dhe përfundon prodhimi i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ç) për të përcaktuar forcën, sasinë, vëllimin ose peshën e mallrave të akcizës për qëllime tatimore;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d) për të përcaktuar mënyrën e mbledhjes së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dh) për të përcaktuar rregullat e kontrollit të përdorimit të lëndëve të para dhe për moslejimin e përdorimit të substancave shtesë, përzierjen ose veprime të tjera në mallrat e akcizës ose që lidhen me këto mallra;</w:t>
      </w:r>
    </w:p>
    <w:p w:rsidR="00EA1B8E" w:rsidRPr="00056B10" w:rsidRDefault="00EA1B8E" w:rsidP="00EA1B8E">
      <w:pPr>
        <w:pStyle w:val="Paragrafi"/>
        <w:rPr>
          <w:rFonts w:ascii="Garamond" w:hAnsi="Garamond"/>
          <w:sz w:val="24"/>
          <w:szCs w:val="24"/>
        </w:rPr>
      </w:pPr>
      <w:r w:rsidRPr="00056B10">
        <w:rPr>
          <w:rFonts w:ascii="Garamond" w:hAnsi="Garamond"/>
          <w:sz w:val="24"/>
          <w:szCs w:val="24"/>
        </w:rPr>
        <w:t>e) për të lejuar, në rrethana të caktuara, zbritjen ose rimbursimin e detyrimit për disa tipa të caktuar të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ë) për të rregulluar transportin e mallrave të akcizës;</w:t>
      </w:r>
    </w:p>
    <w:p w:rsidR="00EA1B8E" w:rsidRPr="00056B10" w:rsidRDefault="00EA1B8E" w:rsidP="00EA1B8E">
      <w:pPr>
        <w:pStyle w:val="Paragrafi"/>
        <w:rPr>
          <w:rFonts w:ascii="Garamond" w:hAnsi="Garamond"/>
          <w:sz w:val="24"/>
          <w:szCs w:val="24"/>
        </w:rPr>
      </w:pPr>
      <w:r w:rsidRPr="00056B10">
        <w:rPr>
          <w:rFonts w:ascii="Garamond" w:hAnsi="Garamond"/>
          <w:sz w:val="24"/>
          <w:szCs w:val="24"/>
        </w:rPr>
        <w:t>f) për t’u kërkuar personave të autorizuar të akcizës mbajtjen e regjistrimeve;</w:t>
      </w:r>
    </w:p>
    <w:p w:rsidR="00EA1B8E" w:rsidRPr="00056B10" w:rsidRDefault="00EA1B8E" w:rsidP="00EA1B8E">
      <w:pPr>
        <w:pStyle w:val="Paragrafi"/>
        <w:rPr>
          <w:rFonts w:ascii="Garamond" w:hAnsi="Garamond"/>
          <w:sz w:val="24"/>
          <w:szCs w:val="24"/>
        </w:rPr>
      </w:pPr>
      <w:r w:rsidRPr="00056B10">
        <w:rPr>
          <w:rFonts w:ascii="Garamond" w:hAnsi="Garamond"/>
          <w:sz w:val="24"/>
          <w:szCs w:val="24"/>
        </w:rPr>
        <w:t>g) për të përcaktuar mënyrën e prodhimit të pullave të akcizës, personat e duhur, natyrën dhe të dhënat e përmbajtura dhe dispozita të tjera për prodhimin dhe shpërndarjen e pullave, si dhe tipin e përshkrimin e mallrave të akcizës, për të cilat kërkohet pajisja me pullë;</w:t>
      </w:r>
    </w:p>
    <w:p w:rsidR="00EA1B8E" w:rsidRPr="00056B10" w:rsidRDefault="00EA1B8E" w:rsidP="00EA1B8E">
      <w:pPr>
        <w:pStyle w:val="Paragrafi"/>
        <w:rPr>
          <w:rFonts w:ascii="Garamond" w:hAnsi="Garamond"/>
          <w:sz w:val="24"/>
          <w:szCs w:val="24"/>
        </w:rPr>
      </w:pPr>
      <w:r w:rsidRPr="00056B10">
        <w:rPr>
          <w:rFonts w:ascii="Garamond" w:hAnsi="Garamond"/>
          <w:sz w:val="24"/>
          <w:szCs w:val="24"/>
        </w:rPr>
        <w:t>gj) për zbatimin e neneve 4, 5, 6, 10, 11, 12, 19, 22, 23, 24, 25, 26, 27, 28, 32, 36, 37, 38, 39.</w:t>
      </w: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2. Në udhëzimet e Ministrit të Financave parashikohen rregulla normative të posaçme, në varësi të kategorive të personave, trojeve, ndërtesave ose mjediseve të tjera, ose mallra akcize të </w:t>
      </w:r>
      <w:r w:rsidRPr="00056B10">
        <w:rPr>
          <w:rFonts w:ascii="Garamond" w:hAnsi="Garamond"/>
          <w:sz w:val="24"/>
          <w:szCs w:val="24"/>
        </w:rPr>
        <w:lastRenderedPageBreak/>
        <w:t>llojeve dhe përshkrimeve të ndryshme.</w:t>
      </w:r>
    </w:p>
    <w:p w:rsidR="00EA1B8E" w:rsidRPr="00056B10" w:rsidRDefault="00EA1B8E" w:rsidP="00EA1B8E">
      <w:pPr>
        <w:pStyle w:val="Paragrafi"/>
        <w:rPr>
          <w:rFonts w:ascii="Garamond" w:hAnsi="Garamond"/>
          <w:sz w:val="24"/>
          <w:szCs w:val="24"/>
        </w:rPr>
      </w:pPr>
    </w:p>
    <w:p w:rsidR="00EA1B8E" w:rsidRPr="00056B10" w:rsidRDefault="00EA1B8E" w:rsidP="00EA1B8E">
      <w:pPr>
        <w:pStyle w:val="NeniNr"/>
        <w:rPr>
          <w:rFonts w:ascii="Garamond" w:hAnsi="Garamond"/>
          <w:sz w:val="24"/>
          <w:szCs w:val="24"/>
        </w:rPr>
      </w:pPr>
      <w:r w:rsidRPr="00056B10">
        <w:rPr>
          <w:rFonts w:ascii="Garamond" w:hAnsi="Garamond"/>
          <w:sz w:val="24"/>
          <w:szCs w:val="24"/>
        </w:rPr>
        <w:t>Neni 56</w:t>
      </w:r>
    </w:p>
    <w:p w:rsidR="00EA1B8E" w:rsidRPr="00056B10" w:rsidRDefault="00EA1B8E" w:rsidP="00EA1B8E">
      <w:pPr>
        <w:pStyle w:val="NeniTitull"/>
        <w:rPr>
          <w:rFonts w:ascii="Garamond" w:hAnsi="Garamond"/>
          <w:sz w:val="24"/>
          <w:szCs w:val="24"/>
        </w:rPr>
      </w:pPr>
      <w:r w:rsidRPr="00056B10">
        <w:rPr>
          <w:rFonts w:ascii="Garamond" w:hAnsi="Garamond"/>
          <w:sz w:val="24"/>
          <w:szCs w:val="24"/>
        </w:rPr>
        <w:t>Hyrja në fuqi</w:t>
      </w:r>
    </w:p>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r w:rsidRPr="00056B10">
        <w:rPr>
          <w:rFonts w:ascii="Garamond" w:hAnsi="Garamond"/>
          <w:sz w:val="24"/>
          <w:szCs w:val="24"/>
        </w:rPr>
        <w:t xml:space="preserve">Ky ligj hyn në fuqi 15 ditë pas botimit në Fletoren Zyrtare dhe i fillon efektet e tij ligjore më 1 korrik 2003. </w:t>
      </w:r>
    </w:p>
    <w:p w:rsidR="00EA1B8E" w:rsidRPr="00056B10" w:rsidRDefault="00EA1B8E" w:rsidP="00EA1B8E">
      <w:pPr>
        <w:pStyle w:val="Paragrafi"/>
        <w:rPr>
          <w:rFonts w:ascii="Garamond" w:hAnsi="Garamond"/>
          <w:sz w:val="24"/>
          <w:szCs w:val="24"/>
        </w:rPr>
      </w:pPr>
    </w:p>
    <w:p w:rsidR="00EA1B8E" w:rsidRPr="00056B10" w:rsidRDefault="00EA1B8E" w:rsidP="00EA1B8E">
      <w:pPr>
        <w:pStyle w:val="Shpallja"/>
        <w:rPr>
          <w:rFonts w:ascii="Garamond" w:hAnsi="Garamond"/>
          <w:sz w:val="24"/>
          <w:szCs w:val="24"/>
        </w:rPr>
      </w:pPr>
      <w:r w:rsidRPr="00056B10">
        <w:rPr>
          <w:rFonts w:ascii="Garamond" w:hAnsi="Garamond"/>
          <w:sz w:val="24"/>
          <w:szCs w:val="24"/>
        </w:rPr>
        <w:t xml:space="preserve">Shpallur me dekretin nr. 3647, datë 8. 1. 2003 të Presidentit të Republikës së Shqipërisë, </w:t>
      </w:r>
    </w:p>
    <w:p w:rsidR="00EA1B8E" w:rsidRPr="00056B10" w:rsidRDefault="00EA1B8E" w:rsidP="00EA1B8E">
      <w:pPr>
        <w:pStyle w:val="Shpallja"/>
        <w:rPr>
          <w:rFonts w:ascii="Garamond" w:hAnsi="Garamond"/>
          <w:sz w:val="24"/>
          <w:szCs w:val="24"/>
        </w:rPr>
      </w:pPr>
      <w:r w:rsidRPr="00056B10">
        <w:rPr>
          <w:rFonts w:ascii="Garamond" w:hAnsi="Garamond"/>
          <w:sz w:val="24"/>
          <w:szCs w:val="24"/>
        </w:rPr>
        <w:t>Alfred Moisiu.</w:t>
      </w:r>
    </w:p>
    <w:p w:rsidR="00EA1B8E" w:rsidRPr="00056B10" w:rsidRDefault="00EA1B8E" w:rsidP="00EA1B8E">
      <w:pPr>
        <w:pStyle w:val="Paragrafi"/>
        <w:rPr>
          <w:rFonts w:ascii="Garamond" w:hAnsi="Garamond"/>
          <w:sz w:val="24"/>
          <w:szCs w:val="24"/>
        </w:rPr>
      </w:pPr>
    </w:p>
    <w:p w:rsidR="00526AD6" w:rsidRPr="00386CAE" w:rsidRDefault="00526AD6" w:rsidP="00526AD6">
      <w:pPr>
        <w:pStyle w:val="AneksiNr"/>
        <w:rPr>
          <w:rStyle w:val="ParagrafiChar"/>
        </w:rPr>
      </w:pPr>
      <w:r w:rsidRPr="00B666D1">
        <w:t>SHTOJCA 1</w:t>
      </w:r>
    </w:p>
    <w:p w:rsidR="00526AD6" w:rsidRPr="00B666D1" w:rsidRDefault="00526AD6" w:rsidP="00526AD6">
      <w:pPr>
        <w:pStyle w:val="TitulliTitull"/>
      </w:pPr>
      <w:r w:rsidRPr="00B666D1">
        <w:t>MALLRAT E TATUESHME ME AKCIZË NË REPUBLIKËN E SHQIPËRISË</w:t>
      </w:r>
    </w:p>
    <w:p w:rsidR="00E07404" w:rsidRDefault="00E07404" w:rsidP="00E07404">
      <w:pPr>
        <w:pStyle w:val="Paragrafi"/>
        <w:jc w:val="center"/>
        <w:rPr>
          <w:rFonts w:ascii="Garamond" w:hAnsi="Garamond"/>
          <w:i/>
          <w:sz w:val="24"/>
          <w:szCs w:val="24"/>
        </w:rPr>
      </w:pPr>
      <w:r>
        <w:rPr>
          <w:rFonts w:ascii="Garamond" w:hAnsi="Garamond"/>
          <w:i/>
          <w:sz w:val="24"/>
          <w:szCs w:val="24"/>
        </w:rPr>
        <w:t xml:space="preserve"> (Zëvendësuar me ligjin nr. 9163, datë 18.12.2003</w:t>
      </w:r>
      <w:r w:rsidR="00A1467F">
        <w:rPr>
          <w:rFonts w:ascii="Garamond" w:hAnsi="Garamond"/>
          <w:i/>
          <w:sz w:val="24"/>
          <w:szCs w:val="24"/>
        </w:rPr>
        <w:t>; ndryshuar kodi NK 240220 me ligjin nr. 9269, datë 29.7.2004</w:t>
      </w:r>
      <w:r w:rsidR="00526AD6">
        <w:rPr>
          <w:rFonts w:ascii="Garamond" w:hAnsi="Garamond"/>
          <w:i/>
          <w:sz w:val="24"/>
          <w:szCs w:val="24"/>
        </w:rPr>
        <w:t xml:space="preserve">; </w:t>
      </w:r>
      <w:r w:rsidR="007D0E6F">
        <w:rPr>
          <w:rFonts w:ascii="Garamond" w:hAnsi="Garamond"/>
          <w:i/>
          <w:sz w:val="24"/>
          <w:szCs w:val="24"/>
        </w:rPr>
        <w:t xml:space="preserve">ndryshuar me ligjin nr. 9328, datë 6.12.2004; </w:t>
      </w:r>
      <w:r w:rsidR="00526AD6">
        <w:rPr>
          <w:rFonts w:ascii="Garamond" w:hAnsi="Garamond"/>
          <w:i/>
          <w:sz w:val="24"/>
          <w:szCs w:val="24"/>
        </w:rPr>
        <w:t>ndryshuar me ligjin nr. 9546, datë 29.5.2006</w:t>
      </w:r>
      <w:r w:rsidR="00DE0BDD">
        <w:rPr>
          <w:rFonts w:ascii="Garamond" w:hAnsi="Garamond"/>
          <w:i/>
          <w:sz w:val="24"/>
          <w:szCs w:val="24"/>
        </w:rPr>
        <w:t>; ndryshuar me ligjin nr. 9598, datë 27.7.2006</w:t>
      </w:r>
      <w:r w:rsidR="00FC5198">
        <w:rPr>
          <w:rFonts w:ascii="Garamond" w:hAnsi="Garamond"/>
          <w:i/>
          <w:sz w:val="24"/>
          <w:szCs w:val="24"/>
        </w:rPr>
        <w:t>; ndryshuar me ligjin nr. 9</w:t>
      </w:r>
      <w:r w:rsidR="00B4719E">
        <w:rPr>
          <w:rFonts w:ascii="Garamond" w:hAnsi="Garamond"/>
          <w:i/>
          <w:sz w:val="24"/>
          <w:szCs w:val="24"/>
        </w:rPr>
        <w:t>765, datë 9.7.2007</w:t>
      </w:r>
      <w:r w:rsidR="00C1630F">
        <w:rPr>
          <w:rFonts w:ascii="Garamond" w:hAnsi="Garamond"/>
          <w:i/>
          <w:sz w:val="24"/>
          <w:szCs w:val="24"/>
        </w:rPr>
        <w:t>; ndryshuar me ligjin nr. 9854, datë 26.12.2007</w:t>
      </w:r>
      <w:r>
        <w:rPr>
          <w:rFonts w:ascii="Garamond" w:hAnsi="Garamond"/>
          <w:i/>
          <w:sz w:val="24"/>
          <w:szCs w:val="24"/>
        </w:rPr>
        <w:t>)</w:t>
      </w:r>
    </w:p>
    <w:p w:rsidR="00E07404" w:rsidRPr="00056B10" w:rsidRDefault="00E07404" w:rsidP="00EA1B8E">
      <w:pPr>
        <w:pStyle w:val="TitulliTitull"/>
        <w:rPr>
          <w:rFonts w:ascii="Garamond" w:hAnsi="Garamond"/>
          <w:sz w:val="24"/>
          <w:szCs w:val="24"/>
        </w:rPr>
      </w:pPr>
    </w:p>
    <w:p w:rsidR="00EA1B8E" w:rsidRPr="00056B10" w:rsidRDefault="00EA1B8E" w:rsidP="00EA1B8E">
      <w:pPr>
        <w:pStyle w:val="Paragrafi"/>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47"/>
        <w:gridCol w:w="5280"/>
        <w:gridCol w:w="1680"/>
      </w:tblGrid>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AE32CC" w:rsidRDefault="00C1630F" w:rsidP="00B4614B">
            <w:pPr>
              <w:pStyle w:val="Tabele"/>
              <w:jc w:val="center"/>
              <w:rPr>
                <w:b/>
                <w:lang w:val="it-IT"/>
              </w:rPr>
            </w:pPr>
          </w:p>
          <w:p w:rsidR="00C1630F" w:rsidRPr="001E7653" w:rsidRDefault="00C1630F" w:rsidP="00B4614B">
            <w:pPr>
              <w:pStyle w:val="Tabele"/>
              <w:jc w:val="center"/>
              <w:rPr>
                <w:b/>
              </w:rPr>
            </w:pPr>
            <w:r w:rsidRPr="001E7653">
              <w:rPr>
                <w:b/>
              </w:rPr>
              <w:t>Kodi NK</w:t>
            </w:r>
          </w:p>
        </w:tc>
        <w:tc>
          <w:tcPr>
            <w:tcW w:w="5280" w:type="dxa"/>
            <w:tcBorders>
              <w:top w:val="single" w:sz="4" w:space="0" w:color="auto"/>
              <w:left w:val="single" w:sz="4" w:space="0" w:color="auto"/>
              <w:bottom w:val="single" w:sz="4" w:space="0" w:color="auto"/>
              <w:right w:val="single" w:sz="4" w:space="0" w:color="auto"/>
            </w:tcBorders>
          </w:tcPr>
          <w:p w:rsidR="00C1630F" w:rsidRPr="001E7653" w:rsidRDefault="00C1630F" w:rsidP="00B4614B">
            <w:pPr>
              <w:pStyle w:val="Tabele"/>
              <w:jc w:val="center"/>
              <w:rPr>
                <w:b/>
              </w:rPr>
            </w:pPr>
          </w:p>
          <w:p w:rsidR="00C1630F" w:rsidRPr="001E7653" w:rsidRDefault="00C1630F" w:rsidP="00B4614B">
            <w:pPr>
              <w:pStyle w:val="Tabele"/>
              <w:jc w:val="center"/>
              <w:rPr>
                <w:b/>
              </w:rPr>
            </w:pPr>
            <w:r w:rsidRPr="001E7653">
              <w:rPr>
                <w:b/>
              </w:rPr>
              <w:t>PËRSHKRIMI</w:t>
            </w:r>
          </w:p>
        </w:tc>
        <w:tc>
          <w:tcPr>
            <w:tcW w:w="1680" w:type="dxa"/>
            <w:tcBorders>
              <w:top w:val="single" w:sz="4" w:space="0" w:color="auto"/>
              <w:left w:val="single" w:sz="4" w:space="0" w:color="auto"/>
              <w:bottom w:val="single" w:sz="4" w:space="0" w:color="auto"/>
              <w:right w:val="single" w:sz="4" w:space="0" w:color="auto"/>
            </w:tcBorders>
          </w:tcPr>
          <w:p w:rsidR="00C1630F" w:rsidRPr="001E7653" w:rsidRDefault="00C1630F" w:rsidP="00B4614B">
            <w:pPr>
              <w:pStyle w:val="Tabele"/>
              <w:jc w:val="center"/>
              <w:rPr>
                <w:b/>
              </w:rPr>
            </w:pPr>
          </w:p>
          <w:p w:rsidR="00C1630F" w:rsidRPr="001E7653" w:rsidRDefault="00C1630F" w:rsidP="00B4614B">
            <w:pPr>
              <w:pStyle w:val="Tabele"/>
              <w:jc w:val="center"/>
              <w:rPr>
                <w:b/>
              </w:rPr>
            </w:pPr>
            <w:r w:rsidRPr="001E7653">
              <w:rPr>
                <w:b/>
              </w:rPr>
              <w:t>SHKALLA TATIMORE</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I</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KAFE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09 01 11 00</w:t>
            </w:r>
          </w:p>
          <w:p w:rsidR="00C1630F" w:rsidRPr="00770723" w:rsidRDefault="00C1630F" w:rsidP="00B4614B">
            <w:pPr>
              <w:pStyle w:val="Tabele"/>
            </w:pPr>
            <w:r w:rsidRPr="00770723">
              <w:t>09 01 12 00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Kafe jo e pjekur e dekafeinizuar ose jo</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50 lekë/kg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09 01 21 00</w:t>
            </w:r>
          </w:p>
          <w:p w:rsidR="00C1630F" w:rsidRPr="00770723" w:rsidRDefault="00C1630F" w:rsidP="00B4614B">
            <w:pPr>
              <w:pStyle w:val="Tabele"/>
            </w:pPr>
            <w:r w:rsidRPr="00770723">
              <w:t>09 01 22 00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Kafe e pjekur e dekafeinizuar ose jo</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lekë/kg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09 01 90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Lëkura dhe lëvoret e kafesë</w:t>
            </w:r>
          </w:p>
          <w:p w:rsidR="00C1630F" w:rsidRPr="00770723" w:rsidRDefault="00C1630F" w:rsidP="00B4614B">
            <w:pPr>
              <w:pStyle w:val="Tabele"/>
            </w:pPr>
            <w:r w:rsidRPr="00770723">
              <w:t>Zëvendësuesit e kafesë që përmbajnë kafe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50 lekë/kg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21 01 11</w:t>
            </w:r>
          </w:p>
          <w:p w:rsidR="00C1630F" w:rsidRPr="00770723" w:rsidRDefault="00C1630F" w:rsidP="00B4614B">
            <w:pPr>
              <w:pStyle w:val="Tabele"/>
            </w:pPr>
            <w:r w:rsidRPr="00770723">
              <w:t>21 01 12</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Ekstrakte, esenca, koncentrate kafeje dhe përgatitje prej tyre (neskafe etj.)</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250 lekë/kg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II</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LËNGJE FRUTASH, UJË DHE PIJE FRESKUESE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20 09</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Lëngje frutash dhe perimesh të pafermentuara, pa shtesa alkoolike, që përmbajnë ose jo lëndë ëmbëltuese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 lekë/litri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22 02</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Ujërat minerale ose të gazuara, me ëmbëlsues ose aromatizues shtesë, pijet freskuese joalkoolike, përjashtim lëngjet e frutave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 lekë/litri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III</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BIRRË, VERË, ALKOOL DHE PIJE ALKOOLIKE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22 03</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Birrë e bërë nga malto</w:t>
            </w:r>
          </w:p>
          <w:p w:rsidR="00C1630F" w:rsidRPr="00770723" w:rsidRDefault="00C1630F" w:rsidP="00B4614B">
            <w:pPr>
              <w:pStyle w:val="Tabele"/>
            </w:pPr>
            <w:r w:rsidRPr="00770723">
              <w:t xml:space="preserve">nga prodhues </w:t>
            </w:r>
            <w:smartTag w:uri="urn:schemas-microsoft-com:office:smarttags" w:element="place">
              <w:smartTag w:uri="urn:schemas-microsoft-com:office:smarttags" w:element="country-region">
                <w:r w:rsidRPr="00770723">
                  <w:t>vendas</w:t>
                </w:r>
              </w:smartTag>
            </w:smartTag>
            <w:r w:rsidRPr="00770723">
              <w:t xml:space="preserve"> e të  huaj, me sasi &lt;= 200 000 hektolitër/vit</w:t>
            </w:r>
          </w:p>
          <w:p w:rsidR="00C1630F" w:rsidRPr="00770723" w:rsidRDefault="00C1630F" w:rsidP="00B4614B">
            <w:pPr>
              <w:pStyle w:val="Tabele"/>
            </w:pPr>
            <w:r w:rsidRPr="00770723">
              <w:t xml:space="preserve">Nga prodhues </w:t>
            </w:r>
            <w:smartTag w:uri="urn:schemas-microsoft-com:office:smarttags" w:element="place">
              <w:smartTag w:uri="urn:schemas-microsoft-com:office:smarttags" w:element="country-region">
                <w:r w:rsidRPr="00770723">
                  <w:t>vendas</w:t>
                </w:r>
              </w:smartTag>
            </w:smartTag>
            <w:r w:rsidRPr="00770723">
              <w:t xml:space="preserve"> e të  huaj,  me sasi &gt; 200 000 hektolitër/vit</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30 lekë/litri</w:t>
            </w:r>
          </w:p>
          <w:p w:rsidR="00C1630F" w:rsidRPr="00770723" w:rsidRDefault="00C1630F" w:rsidP="00B4614B">
            <w:pPr>
              <w:pStyle w:val="Tabele"/>
            </w:pPr>
          </w:p>
          <w:p w:rsidR="00C1630F" w:rsidRPr="00770723" w:rsidRDefault="00C1630F" w:rsidP="00B4614B">
            <w:pPr>
              <w:pStyle w:val="Tabele"/>
            </w:pPr>
            <w:r w:rsidRPr="00770723">
              <w:t>40 lekë/litri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22 04</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Verë dhe verërat e gazuara, shampanjë, musht rrushi</w:t>
            </w:r>
          </w:p>
          <w:p w:rsidR="00C1630F" w:rsidRPr="00770723" w:rsidRDefault="00C1630F" w:rsidP="00B4614B">
            <w:pPr>
              <w:pStyle w:val="Tabele"/>
            </w:pPr>
            <w:r w:rsidRPr="00770723">
              <w:t xml:space="preserve">nga prodhues </w:t>
            </w:r>
            <w:smartTag w:uri="urn:schemas-microsoft-com:office:smarttags" w:element="place">
              <w:smartTag w:uri="urn:schemas-microsoft-com:office:smarttags" w:element="country-region">
                <w:r w:rsidRPr="00770723">
                  <w:t>vendas</w:t>
                </w:r>
              </w:smartTag>
            </w:smartTag>
            <w:r w:rsidRPr="00770723">
              <w:t xml:space="preserve"> e të  huaj, që prodhojnë më pak se 10 000 hektolitër/vit</w:t>
            </w:r>
          </w:p>
          <w:p w:rsidR="00C1630F" w:rsidRPr="00770723" w:rsidRDefault="00C1630F" w:rsidP="00B4614B">
            <w:pPr>
              <w:pStyle w:val="Tabele"/>
            </w:pPr>
            <w:r w:rsidRPr="00770723">
              <w:t xml:space="preserve">nga prodhues </w:t>
            </w:r>
            <w:smartTag w:uri="urn:schemas-microsoft-com:office:smarttags" w:element="place">
              <w:smartTag w:uri="urn:schemas-microsoft-com:office:smarttags" w:element="country-region">
                <w:r w:rsidRPr="00770723">
                  <w:t>vendas</w:t>
                </w:r>
              </w:smartTag>
            </w:smartTag>
            <w:r w:rsidRPr="00770723">
              <w:t xml:space="preserve"> e të  huaj, që prodhojnë më shumë se 10 000 hektolitër/vit</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 </w:t>
            </w:r>
          </w:p>
          <w:p w:rsidR="00C1630F" w:rsidRPr="00770723" w:rsidRDefault="00C1630F" w:rsidP="00B4614B">
            <w:pPr>
              <w:pStyle w:val="Tabele"/>
            </w:pPr>
            <w:r w:rsidRPr="00770723">
              <w:t>20 lekë /litri</w:t>
            </w:r>
          </w:p>
          <w:p w:rsidR="00C1630F" w:rsidRPr="00770723" w:rsidRDefault="00C1630F" w:rsidP="00B4614B">
            <w:pPr>
              <w:pStyle w:val="Tabele"/>
            </w:pPr>
          </w:p>
          <w:p w:rsidR="00C1630F" w:rsidRPr="00770723" w:rsidRDefault="00C1630F" w:rsidP="00B4614B">
            <w:pPr>
              <w:pStyle w:val="Tabele"/>
            </w:pPr>
            <w:r w:rsidRPr="00770723">
              <w:t>35 lekë /litri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22 05</w:t>
            </w:r>
          </w:p>
        </w:tc>
        <w:tc>
          <w:tcPr>
            <w:tcW w:w="5280" w:type="dxa"/>
            <w:tcBorders>
              <w:top w:val="single" w:sz="4" w:space="0" w:color="auto"/>
              <w:left w:val="single" w:sz="4" w:space="0" w:color="auto"/>
              <w:bottom w:val="single" w:sz="4" w:space="0" w:color="auto"/>
              <w:right w:val="single" w:sz="4" w:space="0" w:color="auto"/>
            </w:tcBorders>
          </w:tcPr>
          <w:p w:rsidR="00C1630F" w:rsidRPr="00AE32CC" w:rsidRDefault="00C1630F" w:rsidP="00B4614B">
            <w:pPr>
              <w:pStyle w:val="Tabele"/>
              <w:rPr>
                <w:lang w:val="it-IT"/>
              </w:rPr>
            </w:pPr>
            <w:r w:rsidRPr="00AE32CC">
              <w:rPr>
                <w:lang w:val="it-IT"/>
              </w:rPr>
              <w:t>Vermut e verëra të tjera të përgatitura nga bimë ose substanca aromatizuese</w:t>
            </w:r>
          </w:p>
          <w:p w:rsidR="00C1630F" w:rsidRPr="00AE32CC" w:rsidRDefault="00C1630F" w:rsidP="00B4614B">
            <w:pPr>
              <w:pStyle w:val="Tabele"/>
              <w:rPr>
                <w:lang w:val="it-IT"/>
              </w:rPr>
            </w:pPr>
            <w:r w:rsidRPr="00AE32CC">
              <w:rPr>
                <w:lang w:val="it-IT"/>
              </w:rPr>
              <w:t>nga prodhues vendas e të huaj, me sasi &lt;= 300 hektolitër/vit</w:t>
            </w:r>
          </w:p>
          <w:p w:rsidR="00C1630F" w:rsidRPr="00AE32CC" w:rsidRDefault="00C1630F" w:rsidP="00B4614B">
            <w:pPr>
              <w:pStyle w:val="Tabele"/>
              <w:rPr>
                <w:lang w:val="it-IT"/>
              </w:rPr>
            </w:pPr>
            <w:r w:rsidRPr="00AE32CC">
              <w:rPr>
                <w:lang w:val="it-IT"/>
              </w:rPr>
              <w:lastRenderedPageBreak/>
              <w:t>nga prodhues vendas e të huaj, me sasi &gt; 300 hektolitër/vit</w:t>
            </w:r>
          </w:p>
        </w:tc>
        <w:tc>
          <w:tcPr>
            <w:tcW w:w="1680" w:type="dxa"/>
            <w:tcBorders>
              <w:top w:val="single" w:sz="4" w:space="0" w:color="auto"/>
              <w:left w:val="single" w:sz="4" w:space="0" w:color="auto"/>
              <w:bottom w:val="single" w:sz="4" w:space="0" w:color="auto"/>
              <w:right w:val="single" w:sz="4" w:space="0" w:color="auto"/>
            </w:tcBorders>
          </w:tcPr>
          <w:p w:rsidR="00C1630F" w:rsidRPr="00AE32CC" w:rsidRDefault="00C1630F" w:rsidP="00B4614B">
            <w:pPr>
              <w:pStyle w:val="Tabele"/>
              <w:rPr>
                <w:lang w:val="it-IT"/>
              </w:rPr>
            </w:pPr>
          </w:p>
          <w:p w:rsidR="00C1630F" w:rsidRPr="00AE32CC" w:rsidRDefault="00C1630F" w:rsidP="00B4614B">
            <w:pPr>
              <w:pStyle w:val="Tabele"/>
              <w:rPr>
                <w:lang w:val="it-IT"/>
              </w:rPr>
            </w:pPr>
          </w:p>
          <w:p w:rsidR="00C1630F" w:rsidRPr="00770723" w:rsidRDefault="00C1630F" w:rsidP="00B4614B">
            <w:pPr>
              <w:pStyle w:val="Tabele"/>
            </w:pPr>
            <w:r w:rsidRPr="00770723">
              <w:t>20 lekë /litri</w:t>
            </w: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lastRenderedPageBreak/>
              <w:t>35 lekë /litri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lastRenderedPageBreak/>
              <w:t>22 06</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Të tjera pije të fermentuara (p.sh. cider, cider dardhe, hydromel); përzierje të pijeve të fermentuara dhe pijeve joalkoolike të papërmendura diku tjetër</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20 lekë /litri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22 07 10 00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Alkool etilik jo i denatyruar i një force alkoolike ndaj volumit prej 80 për qind ose më tepër</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r w:rsidRPr="00770723">
              <w:t>400 lekë/litri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22 07 20 00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Alkool etilik i denatyruar</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0</w:t>
            </w:r>
          </w:p>
        </w:tc>
      </w:tr>
      <w:tr w:rsidR="00C1630F" w:rsidRPr="00770723" w:rsidTr="00B4614B">
        <w:trPr>
          <w:cantSplit/>
          <w:trHeight w:val="1122"/>
          <w:jc w:val="center"/>
        </w:trPr>
        <w:tc>
          <w:tcPr>
            <w:tcW w:w="1647" w:type="dxa"/>
            <w:vMerge w:val="restart"/>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22 08</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Pije alkoolike me forcë alkoolike ndaj volumit mbi 12 për qind.</w:t>
            </w:r>
          </w:p>
          <w:p w:rsidR="00C1630F" w:rsidRPr="00770723" w:rsidRDefault="00C1630F" w:rsidP="00B4614B">
            <w:pPr>
              <w:pStyle w:val="Tabele"/>
            </w:pPr>
            <w:r w:rsidRPr="00770723">
              <w:t xml:space="preserve">- nga prodhues </w:t>
            </w:r>
            <w:smartTag w:uri="urn:schemas-microsoft-com:office:smarttags" w:element="place">
              <w:smartTag w:uri="urn:schemas-microsoft-com:office:smarttags" w:element="country-region">
                <w:r w:rsidRPr="00770723">
                  <w:t>vendas</w:t>
                </w:r>
              </w:smartTag>
            </w:smartTag>
            <w:r w:rsidRPr="00770723">
              <w:t xml:space="preserve"> e të  huaj, me sasi &lt;=20 000 hektolitër/vit.</w:t>
            </w:r>
          </w:p>
          <w:p w:rsidR="00C1630F" w:rsidRPr="00770723" w:rsidRDefault="00C1630F" w:rsidP="00B4614B">
            <w:pPr>
              <w:pStyle w:val="Tabele"/>
            </w:pPr>
            <w:r w:rsidRPr="00770723">
              <w:t xml:space="preserve">- nga prodhues </w:t>
            </w:r>
            <w:smartTag w:uri="urn:schemas-microsoft-com:office:smarttags" w:element="place">
              <w:smartTag w:uri="urn:schemas-microsoft-com:office:smarttags" w:element="country-region">
                <w:r w:rsidRPr="00770723">
                  <w:t>vendas</w:t>
                </w:r>
              </w:smartTag>
            </w:smartTag>
            <w:r w:rsidRPr="00770723">
              <w:t xml:space="preserve"> e të  huaj, me sasi&gt;20 000 hektolitër/vit</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150 lekë /litri</w:t>
            </w:r>
          </w:p>
          <w:p w:rsidR="00C1630F" w:rsidRPr="00770723" w:rsidRDefault="00C1630F" w:rsidP="00B4614B">
            <w:pPr>
              <w:pStyle w:val="Tabele"/>
            </w:pPr>
          </w:p>
          <w:p w:rsidR="00C1630F" w:rsidRPr="00770723" w:rsidRDefault="00C1630F" w:rsidP="00B4614B">
            <w:pPr>
              <w:pStyle w:val="Tabele"/>
            </w:pPr>
            <w:r w:rsidRPr="00770723">
              <w:t>200 lekë /litri</w:t>
            </w:r>
          </w:p>
        </w:tc>
      </w:tr>
      <w:tr w:rsidR="00C1630F" w:rsidRPr="00770723" w:rsidTr="00B4614B">
        <w:trPr>
          <w:cantSplit/>
          <w:trHeight w:val="412"/>
          <w:jc w:val="center"/>
        </w:trPr>
        <w:tc>
          <w:tcPr>
            <w:tcW w:w="1647" w:type="dxa"/>
            <w:vMerge/>
            <w:tcBorders>
              <w:top w:val="single" w:sz="4" w:space="0" w:color="auto"/>
              <w:left w:val="single" w:sz="4" w:space="0" w:color="auto"/>
              <w:bottom w:val="single" w:sz="4" w:space="0" w:color="auto"/>
              <w:right w:val="single" w:sz="4" w:space="0" w:color="auto"/>
            </w:tcBorders>
            <w:vAlign w:val="center"/>
          </w:tcPr>
          <w:p w:rsidR="00C1630F" w:rsidRPr="00770723" w:rsidRDefault="00C1630F" w:rsidP="00B4614B">
            <w:pPr>
              <w:pStyle w:val="Tabele"/>
            </w:pP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Pije alkoolike me forcë alkoolike ndaj volumit deri në 12  për qind</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70 lekë /litri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22 08 20 29</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Raki</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lekë /litri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IV</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DUHAN DHE NËNPRODUKTET E TIJ</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24 02 10 00</w:t>
            </w:r>
          </w:p>
        </w:tc>
        <w:tc>
          <w:tcPr>
            <w:tcW w:w="5280" w:type="dxa"/>
            <w:tcBorders>
              <w:top w:val="single" w:sz="4" w:space="0" w:color="auto"/>
              <w:left w:val="single" w:sz="4" w:space="0" w:color="auto"/>
              <w:bottom w:val="single" w:sz="4" w:space="0" w:color="auto"/>
              <w:right w:val="single" w:sz="4" w:space="0" w:color="auto"/>
            </w:tcBorders>
          </w:tcPr>
          <w:p w:rsidR="00C1630F" w:rsidRPr="00F13F5E" w:rsidRDefault="00C1630F" w:rsidP="00B4614B">
            <w:pPr>
              <w:pStyle w:val="Tabele"/>
              <w:rPr>
                <w:lang w:val="es-CL"/>
              </w:rPr>
            </w:pPr>
            <w:r w:rsidRPr="00F13F5E">
              <w:rPr>
                <w:lang w:val="es-CL"/>
              </w:rPr>
              <w:t>Puro dhe cigarillos që përmbajnë duhan</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2 240 lekë/kg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24 02 20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Cigare që përmbajnë duhan</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40 lekë/paketa</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24 02 90</w:t>
            </w:r>
          </w:p>
        </w:tc>
        <w:tc>
          <w:tcPr>
            <w:tcW w:w="5280" w:type="dxa"/>
            <w:tcBorders>
              <w:top w:val="single" w:sz="4" w:space="0" w:color="auto"/>
              <w:left w:val="single" w:sz="4" w:space="0" w:color="auto"/>
              <w:bottom w:val="single" w:sz="4" w:space="0" w:color="auto"/>
              <w:right w:val="single" w:sz="4" w:space="0" w:color="auto"/>
            </w:tcBorders>
          </w:tcPr>
          <w:p w:rsidR="00C1630F" w:rsidRPr="00F13F5E" w:rsidRDefault="00C1630F" w:rsidP="00B4614B">
            <w:pPr>
              <w:pStyle w:val="Tabele"/>
              <w:rPr>
                <w:lang w:val="es-CL"/>
              </w:rPr>
            </w:pPr>
            <w:r w:rsidRPr="00F13F5E">
              <w:rPr>
                <w:lang w:val="es-CL"/>
              </w:rPr>
              <w:t>Puro, cigarillos dhe cigare me zëvendësues duhani</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2 240 lekë/kg</w:t>
            </w:r>
          </w:p>
        </w:tc>
      </w:tr>
      <w:tr w:rsidR="00C1630F" w:rsidRPr="00770723" w:rsidTr="00B4614B">
        <w:trPr>
          <w:trHeight w:val="77"/>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24 03</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Duhan tjetër i përpunuar dhe zëvendësuesit e duhanit, duhan i homogjenizuar ose i rindërtuar, ekstrakte dhe esenca prej duhani</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1 500 lekë/kg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V</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NËNPRODUKTET E NAFTËS</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27 10 11 41</w:t>
            </w:r>
          </w:p>
          <w:p w:rsidR="00C1630F" w:rsidRPr="00770723" w:rsidRDefault="00C1630F" w:rsidP="00B4614B">
            <w:pPr>
              <w:pStyle w:val="Tabele"/>
            </w:pPr>
            <w:r w:rsidRPr="00770723">
              <w:t>27 19 11 45</w:t>
            </w:r>
          </w:p>
          <w:p w:rsidR="00C1630F" w:rsidRPr="00770723" w:rsidRDefault="00C1630F" w:rsidP="00B4614B">
            <w:pPr>
              <w:pStyle w:val="Tabele"/>
            </w:pPr>
            <w:r w:rsidRPr="00770723">
              <w:t>27 10 11 49</w:t>
            </w: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27 10 11 51</w:t>
            </w:r>
          </w:p>
          <w:p w:rsidR="00C1630F" w:rsidRPr="00770723" w:rsidRDefault="00C1630F" w:rsidP="00B4614B">
            <w:pPr>
              <w:pStyle w:val="Tabele"/>
            </w:pPr>
            <w:r w:rsidRPr="00770723">
              <w:t>27 10 11 59</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Vajra të lehta (benzinë dhe benzol)</w:t>
            </w:r>
          </w:p>
          <w:p w:rsidR="00C1630F" w:rsidRPr="00770723" w:rsidRDefault="00C1630F" w:rsidP="00B4614B">
            <w:pPr>
              <w:pStyle w:val="Tabele"/>
            </w:pPr>
            <w:r w:rsidRPr="00770723">
              <w:t>Benzinë dhe benzol pa plumb, me përmbajtje plumbi jo më tepër se 0,013gr/litër</w:t>
            </w:r>
          </w:p>
          <w:p w:rsidR="00C1630F" w:rsidRPr="00F13F5E" w:rsidRDefault="00C1630F" w:rsidP="00B4614B">
            <w:pPr>
              <w:pStyle w:val="Tabele"/>
              <w:rPr>
                <w:lang w:val="es-CL"/>
              </w:rPr>
            </w:pPr>
            <w:r w:rsidRPr="00F13F5E">
              <w:rPr>
                <w:lang w:val="es-CL"/>
              </w:rPr>
              <w:t>Me më pak se 95 oktan</w:t>
            </w:r>
          </w:p>
          <w:p w:rsidR="00C1630F" w:rsidRPr="00F13F5E" w:rsidRDefault="00C1630F" w:rsidP="00B4614B">
            <w:pPr>
              <w:pStyle w:val="Tabele"/>
              <w:rPr>
                <w:lang w:val="es-CL"/>
              </w:rPr>
            </w:pPr>
            <w:r w:rsidRPr="00F13F5E">
              <w:rPr>
                <w:lang w:val="es-CL"/>
              </w:rPr>
              <w:t>Me 95-98 oktan</w:t>
            </w:r>
          </w:p>
          <w:p w:rsidR="00C1630F" w:rsidRPr="00F13F5E" w:rsidRDefault="00C1630F" w:rsidP="00B4614B">
            <w:pPr>
              <w:pStyle w:val="Tabele"/>
              <w:rPr>
                <w:lang w:val="es-CL"/>
              </w:rPr>
            </w:pPr>
            <w:r w:rsidRPr="00F13F5E">
              <w:rPr>
                <w:lang w:val="es-CL"/>
              </w:rPr>
              <w:t>Me 98 e më shumë oktan</w:t>
            </w:r>
          </w:p>
          <w:p w:rsidR="00C1630F" w:rsidRPr="00F13F5E" w:rsidRDefault="00C1630F" w:rsidP="00B4614B">
            <w:pPr>
              <w:pStyle w:val="Tabele"/>
              <w:rPr>
                <w:lang w:val="es-CL"/>
              </w:rPr>
            </w:pPr>
            <w:r w:rsidRPr="00F13F5E">
              <w:rPr>
                <w:lang w:val="es-CL"/>
              </w:rPr>
              <w:t>Benzinë me plumb, me përmbajtje plumbi më tepër se 0,013 gr/litër</w:t>
            </w:r>
          </w:p>
          <w:p w:rsidR="00C1630F" w:rsidRPr="00F13F5E" w:rsidRDefault="00C1630F" w:rsidP="00B4614B">
            <w:pPr>
              <w:pStyle w:val="Tabele"/>
              <w:rPr>
                <w:lang w:val="es-CL"/>
              </w:rPr>
            </w:pPr>
            <w:r w:rsidRPr="00F13F5E">
              <w:rPr>
                <w:lang w:val="es-CL"/>
              </w:rPr>
              <w:t>Me më pak se 98 oktan</w:t>
            </w:r>
          </w:p>
          <w:p w:rsidR="00C1630F" w:rsidRPr="00F13F5E" w:rsidRDefault="00C1630F" w:rsidP="00B4614B">
            <w:pPr>
              <w:pStyle w:val="Tabele"/>
              <w:rPr>
                <w:lang w:val="es-CL"/>
              </w:rPr>
            </w:pPr>
            <w:r w:rsidRPr="00F13F5E">
              <w:rPr>
                <w:lang w:val="es-CL"/>
              </w:rPr>
              <w:t>Me 98 e më shumë oktan</w:t>
            </w:r>
          </w:p>
        </w:tc>
        <w:tc>
          <w:tcPr>
            <w:tcW w:w="1680" w:type="dxa"/>
            <w:tcBorders>
              <w:top w:val="single" w:sz="4" w:space="0" w:color="auto"/>
              <w:left w:val="single" w:sz="4" w:space="0" w:color="auto"/>
              <w:bottom w:val="single" w:sz="4" w:space="0" w:color="auto"/>
              <w:right w:val="single" w:sz="4" w:space="0" w:color="auto"/>
            </w:tcBorders>
          </w:tcPr>
          <w:p w:rsidR="00C1630F" w:rsidRPr="00F13F5E" w:rsidRDefault="00C1630F" w:rsidP="00B4614B">
            <w:pPr>
              <w:pStyle w:val="Tabele"/>
              <w:rPr>
                <w:lang w:val="es-CL"/>
              </w:rPr>
            </w:pPr>
          </w:p>
          <w:p w:rsidR="00C1630F" w:rsidRPr="00F13F5E" w:rsidRDefault="00C1630F" w:rsidP="00B4614B">
            <w:pPr>
              <w:pStyle w:val="Tabele"/>
              <w:rPr>
                <w:lang w:val="es-CL"/>
              </w:rPr>
            </w:pPr>
          </w:p>
          <w:p w:rsidR="00C1630F" w:rsidRPr="00770723" w:rsidRDefault="00C1630F" w:rsidP="00B4614B">
            <w:pPr>
              <w:pStyle w:val="Tabele"/>
            </w:pPr>
            <w:r w:rsidRPr="00770723">
              <w:t>37 lekë /litri</w:t>
            </w: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50 lekë /litri</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27 10 19 11 deri</w:t>
            </w:r>
          </w:p>
          <w:p w:rsidR="00C1630F" w:rsidRPr="00770723" w:rsidRDefault="00C1630F" w:rsidP="00B4614B">
            <w:pPr>
              <w:pStyle w:val="Tabele"/>
            </w:pPr>
            <w:r w:rsidRPr="00770723">
              <w:t>27 10 19 29</w:t>
            </w:r>
          </w:p>
          <w:p w:rsidR="00C1630F" w:rsidRPr="00770723" w:rsidRDefault="00C1630F" w:rsidP="00B4614B">
            <w:pPr>
              <w:pStyle w:val="Tabele"/>
            </w:pPr>
            <w:r w:rsidRPr="00770723">
              <w:t>27 10 19 21</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Vajgurët</w:t>
            </w: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Karburantet, tip vajguri</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20 lekë/litri</w:t>
            </w:r>
          </w:p>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0</w:t>
            </w:r>
          </w:p>
        </w:tc>
      </w:tr>
      <w:tr w:rsidR="00C1630F" w:rsidRPr="00770723" w:rsidTr="00B4614B">
        <w:trPr>
          <w:trHeight w:val="1823"/>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r w:rsidRPr="00770723">
              <w:t>27 10 19 31 deri</w:t>
            </w:r>
          </w:p>
          <w:p w:rsidR="00C1630F" w:rsidRPr="00770723" w:rsidRDefault="00C1630F" w:rsidP="00B4614B">
            <w:pPr>
              <w:pStyle w:val="Tabele"/>
            </w:pPr>
            <w:r w:rsidRPr="00770723">
              <w:t>27 10 19 49</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p>
          <w:p w:rsidR="00C1630F" w:rsidRPr="00770723" w:rsidRDefault="00C1630F" w:rsidP="00B4614B">
            <w:pPr>
              <w:pStyle w:val="Tabele"/>
            </w:pPr>
            <w:r w:rsidRPr="00770723">
              <w:t>Vajra të rënda (gazoil)</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r w:rsidRPr="00770723">
              <w:t xml:space="preserve">75 për qind, por jo më shumë  se 37 lekë për litër dhe jo më pak se 27 lekë për litër. </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27 10 19 51 deri</w:t>
            </w:r>
          </w:p>
          <w:p w:rsidR="00C1630F" w:rsidRPr="00770723" w:rsidRDefault="00C1630F" w:rsidP="00B4614B">
            <w:pPr>
              <w:pStyle w:val="Tabele"/>
            </w:pPr>
            <w:r w:rsidRPr="00770723">
              <w:t>27 10 19 69</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r w:rsidRPr="00770723">
              <w:t>Vajra të rënda si lëndë djegëse (lëndë djegëse, solar, mazut)</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p w:rsidR="00C1630F" w:rsidRPr="00770723" w:rsidRDefault="00C1630F" w:rsidP="00B4614B">
            <w:pPr>
              <w:pStyle w:val="Tabele"/>
            </w:pPr>
            <w:r w:rsidRPr="00770723">
              <w:t>13 lekë /kg</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27 10 19 71 deri</w:t>
            </w:r>
          </w:p>
          <w:p w:rsidR="00C1630F" w:rsidRPr="00770723" w:rsidRDefault="00C1630F" w:rsidP="00B4614B">
            <w:pPr>
              <w:pStyle w:val="Tabele"/>
            </w:pPr>
            <w:r w:rsidRPr="00770723">
              <w:t>27 10 19 99</w:t>
            </w:r>
          </w:p>
        </w:tc>
        <w:tc>
          <w:tcPr>
            <w:tcW w:w="5280" w:type="dxa"/>
            <w:tcBorders>
              <w:top w:val="single" w:sz="4" w:space="0" w:color="auto"/>
              <w:left w:val="single" w:sz="4" w:space="0" w:color="auto"/>
              <w:bottom w:val="single" w:sz="4" w:space="0" w:color="auto"/>
              <w:right w:val="single" w:sz="4" w:space="0" w:color="auto"/>
            </w:tcBorders>
          </w:tcPr>
          <w:p w:rsidR="00C1630F" w:rsidRPr="00F13F5E" w:rsidRDefault="00C1630F" w:rsidP="00B4614B">
            <w:pPr>
              <w:pStyle w:val="Tabele"/>
              <w:rPr>
                <w:lang w:val="es-CL"/>
              </w:rPr>
            </w:pPr>
            <w:r w:rsidRPr="00F13F5E">
              <w:rPr>
                <w:lang w:val="es-CL"/>
              </w:rPr>
              <w:t>Vajra lubrifikante dhe vajra të tjera</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40 lekë/ kg</w:t>
            </w:r>
          </w:p>
        </w:tc>
      </w:tr>
      <w:tr w:rsidR="00C1630F" w:rsidRPr="00770723" w:rsidTr="00B4614B">
        <w:trPr>
          <w:trHeight w:val="444"/>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27 13 11 00</w:t>
            </w:r>
          </w:p>
          <w:p w:rsidR="00C1630F" w:rsidRPr="00770723" w:rsidRDefault="00C1630F" w:rsidP="00B4614B">
            <w:pPr>
              <w:pStyle w:val="Tabele"/>
            </w:pPr>
            <w:r w:rsidRPr="00770723">
              <w:t>27 13 12 00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Koks nafte dhe vajra të tjera</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 lek/kg</w:t>
            </w:r>
          </w:p>
          <w:p w:rsidR="00C1630F" w:rsidRPr="00770723" w:rsidRDefault="00C1630F" w:rsidP="00B4614B">
            <w:pPr>
              <w:pStyle w:val="Tabele"/>
            </w:pPr>
          </w:p>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lastRenderedPageBreak/>
              <w:t>27 13 20 00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Bitum nafte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5 lekë/kg </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27 13 90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Mbetje të vajrave të naftës dhe të mineraleve bituminoze (bitumen)</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5 lekë/kg </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27 14 90 00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Të tjera (bitum dhe asfalt natyror; asfaltet dhe gurët asfaltikë)</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5 lekë/kg </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27 15 </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Përzierje bituminoze të bazuara në asfaltin natyror, në bitumen e naftës, në katranin minerar, ose në terpentinën e katranit mineral (masticet bituminoze)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5 lekë/kg </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29 01</w:t>
            </w:r>
          </w:p>
          <w:p w:rsidR="00C1630F" w:rsidRPr="00770723" w:rsidRDefault="00C1630F" w:rsidP="00B4614B">
            <w:pPr>
              <w:pStyle w:val="Tabele"/>
            </w:pPr>
            <w:r w:rsidRPr="00770723">
              <w:t>29 02</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Hidrokarbure aciklike dhe ciklike përfshirë (etilen, benzen, toluol, ksilol)</w:t>
            </w:r>
          </w:p>
          <w:p w:rsidR="00C1630F" w:rsidRPr="00770723" w:rsidRDefault="00C1630F" w:rsidP="00B4614B">
            <w:pPr>
              <w:pStyle w:val="Tabele"/>
            </w:pP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5 lekë/kg </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34 03 19 91</w:t>
            </w:r>
          </w:p>
          <w:p w:rsidR="00C1630F" w:rsidRPr="00770723" w:rsidRDefault="00C1630F" w:rsidP="00B4614B">
            <w:pPr>
              <w:pStyle w:val="Tabele"/>
            </w:pPr>
            <w:r w:rsidRPr="00770723">
              <w:t>34 03 99 10</w:t>
            </w:r>
          </w:p>
        </w:tc>
        <w:tc>
          <w:tcPr>
            <w:tcW w:w="5280" w:type="dxa"/>
            <w:tcBorders>
              <w:top w:val="single" w:sz="4" w:space="0" w:color="auto"/>
              <w:left w:val="single" w:sz="4" w:space="0" w:color="auto"/>
              <w:bottom w:val="single" w:sz="4" w:space="0" w:color="auto"/>
              <w:right w:val="single" w:sz="4" w:space="0" w:color="auto"/>
            </w:tcBorders>
          </w:tcPr>
          <w:p w:rsidR="00C1630F" w:rsidRPr="00AE32CC" w:rsidRDefault="00C1630F" w:rsidP="00B4614B">
            <w:pPr>
              <w:pStyle w:val="Tabele"/>
              <w:rPr>
                <w:lang w:val="it-IT"/>
              </w:rPr>
            </w:pPr>
            <w:r w:rsidRPr="00AE32CC">
              <w:rPr>
                <w:lang w:val="it-IT"/>
              </w:rPr>
              <w:t>Preparate për lubrifikimin e makinerive, pajisjeve dhe automjeteve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 xml:space="preserve">40 lekë/kg </w:t>
            </w:r>
          </w:p>
        </w:tc>
      </w:tr>
      <w:tr w:rsidR="00C1630F" w:rsidRPr="00F13F5E"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VI</w:t>
            </w:r>
          </w:p>
        </w:tc>
        <w:tc>
          <w:tcPr>
            <w:tcW w:w="5280" w:type="dxa"/>
            <w:tcBorders>
              <w:top w:val="single" w:sz="4" w:space="0" w:color="auto"/>
              <w:left w:val="single" w:sz="4" w:space="0" w:color="auto"/>
              <w:bottom w:val="single" w:sz="4" w:space="0" w:color="auto"/>
              <w:right w:val="single" w:sz="4" w:space="0" w:color="auto"/>
            </w:tcBorders>
          </w:tcPr>
          <w:p w:rsidR="00C1630F" w:rsidRPr="00AE32CC" w:rsidRDefault="00C1630F" w:rsidP="00B4614B">
            <w:pPr>
              <w:pStyle w:val="Tabele"/>
              <w:rPr>
                <w:lang w:val="it-IT"/>
              </w:rPr>
            </w:pPr>
            <w:r w:rsidRPr="00AE32CC">
              <w:rPr>
                <w:lang w:val="it-IT"/>
              </w:rPr>
              <w:t>ARTIKUJ KOZMETIKË, PARFUMERI DHE TUALETI</w:t>
            </w:r>
          </w:p>
        </w:tc>
        <w:tc>
          <w:tcPr>
            <w:tcW w:w="1680" w:type="dxa"/>
            <w:tcBorders>
              <w:top w:val="single" w:sz="4" w:space="0" w:color="auto"/>
              <w:left w:val="single" w:sz="4" w:space="0" w:color="auto"/>
              <w:bottom w:val="single" w:sz="4" w:space="0" w:color="auto"/>
              <w:right w:val="single" w:sz="4" w:space="0" w:color="auto"/>
            </w:tcBorders>
          </w:tcPr>
          <w:p w:rsidR="00C1630F" w:rsidRPr="00AE32CC" w:rsidRDefault="00C1630F" w:rsidP="00B4614B">
            <w:pPr>
              <w:pStyle w:val="Tabele"/>
              <w:rPr>
                <w:lang w:val="it-IT"/>
              </w:rPr>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33 03 00 10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Parfume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60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33 03 00 90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Ujëra tualeti</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60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33 07 20 00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Deodorante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60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bookmarkStart w:id="1" w:name="_Hlk183485006"/>
            <w:r w:rsidRPr="00770723">
              <w:t>VII</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LLAMPA INKADESHENTE</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8539 21 92</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Më tepër se 100 V</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8539 21 98</w:t>
            </w:r>
          </w:p>
        </w:tc>
        <w:tc>
          <w:tcPr>
            <w:tcW w:w="5280" w:type="dxa"/>
            <w:tcBorders>
              <w:top w:val="single" w:sz="4" w:space="0" w:color="auto"/>
              <w:left w:val="single" w:sz="4" w:space="0" w:color="auto"/>
              <w:bottom w:val="single" w:sz="4" w:space="0" w:color="auto"/>
              <w:right w:val="single" w:sz="4" w:space="0" w:color="auto"/>
            </w:tcBorders>
          </w:tcPr>
          <w:p w:rsidR="00C1630F" w:rsidRPr="00F13F5E" w:rsidRDefault="00C1630F" w:rsidP="00B4614B">
            <w:pPr>
              <w:pStyle w:val="Tabele"/>
              <w:rPr>
                <w:lang w:val="es-CL"/>
              </w:rPr>
            </w:pPr>
            <w:r w:rsidRPr="00F13F5E">
              <w:rPr>
                <w:lang w:val="es-CL"/>
              </w:rPr>
              <w:t>Jo më tepër se 100 V</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8539 22 10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Llampat reflektor</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8539 22 90</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Të tjera</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8539 29 92</w:t>
            </w:r>
          </w:p>
        </w:tc>
        <w:tc>
          <w:tcPr>
            <w:tcW w:w="52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Më tepër se 100 V</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për qind</w:t>
            </w:r>
          </w:p>
        </w:tc>
      </w:tr>
      <w:tr w:rsidR="00C1630F" w:rsidRPr="00770723" w:rsidTr="00B4614B">
        <w:trPr>
          <w:jc w:val="center"/>
        </w:trPr>
        <w:tc>
          <w:tcPr>
            <w:tcW w:w="1647"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8539 29 98</w:t>
            </w:r>
          </w:p>
        </w:tc>
        <w:tc>
          <w:tcPr>
            <w:tcW w:w="5280" w:type="dxa"/>
            <w:tcBorders>
              <w:top w:val="single" w:sz="4" w:space="0" w:color="auto"/>
              <w:left w:val="single" w:sz="4" w:space="0" w:color="auto"/>
              <w:bottom w:val="single" w:sz="4" w:space="0" w:color="auto"/>
              <w:right w:val="single" w:sz="4" w:space="0" w:color="auto"/>
            </w:tcBorders>
          </w:tcPr>
          <w:p w:rsidR="00C1630F" w:rsidRPr="00F13F5E" w:rsidRDefault="00C1630F" w:rsidP="00B4614B">
            <w:pPr>
              <w:pStyle w:val="Tabele"/>
              <w:rPr>
                <w:lang w:val="es-CL"/>
              </w:rPr>
            </w:pPr>
            <w:r w:rsidRPr="00F13F5E">
              <w:rPr>
                <w:lang w:val="es-CL"/>
              </w:rPr>
              <w:t>Jo më tepër se 100 V</w:t>
            </w:r>
          </w:p>
        </w:tc>
        <w:tc>
          <w:tcPr>
            <w:tcW w:w="1680" w:type="dxa"/>
            <w:tcBorders>
              <w:top w:val="single" w:sz="4" w:space="0" w:color="auto"/>
              <w:left w:val="single" w:sz="4" w:space="0" w:color="auto"/>
              <w:bottom w:val="single" w:sz="4" w:space="0" w:color="auto"/>
              <w:right w:val="single" w:sz="4" w:space="0" w:color="auto"/>
            </w:tcBorders>
          </w:tcPr>
          <w:p w:rsidR="00C1630F" w:rsidRPr="00770723" w:rsidRDefault="00C1630F" w:rsidP="00B4614B">
            <w:pPr>
              <w:pStyle w:val="Tabele"/>
            </w:pPr>
            <w:r w:rsidRPr="00770723">
              <w:t>100 për qind</w:t>
            </w:r>
          </w:p>
        </w:tc>
      </w:tr>
      <w:bookmarkEnd w:id="1"/>
    </w:tbl>
    <w:p w:rsidR="00EA1B8E" w:rsidRPr="00056B10" w:rsidRDefault="00EA1B8E" w:rsidP="00EA1B8E">
      <w:pPr>
        <w:pStyle w:val="Paragrafi"/>
        <w:rPr>
          <w:rFonts w:ascii="Garamond" w:hAnsi="Garamond"/>
          <w:sz w:val="24"/>
          <w:szCs w:val="24"/>
        </w:rPr>
      </w:pPr>
    </w:p>
    <w:p w:rsidR="00EA1B8E" w:rsidRPr="00056B10" w:rsidRDefault="00EA1B8E" w:rsidP="00EA1B8E">
      <w:pPr>
        <w:pStyle w:val="Paragrafi"/>
        <w:rPr>
          <w:rFonts w:ascii="Garamond" w:hAnsi="Garamond"/>
          <w:sz w:val="24"/>
          <w:szCs w:val="24"/>
        </w:rPr>
      </w:pPr>
    </w:p>
    <w:p w:rsidR="00A0784B" w:rsidRPr="00056B10" w:rsidRDefault="00A0784B" w:rsidP="007732C8">
      <w:pPr>
        <w:rPr>
          <w:rFonts w:ascii="Garamond" w:hAnsi="Garamond"/>
          <w:sz w:val="24"/>
          <w:szCs w:val="24"/>
        </w:rPr>
      </w:pPr>
    </w:p>
    <w:sectPr w:rsidR="00A0784B" w:rsidRPr="00056B1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56B10"/>
    <w:rsid w:val="000637B6"/>
    <w:rsid w:val="00074162"/>
    <w:rsid w:val="00075BF5"/>
    <w:rsid w:val="000B29AB"/>
    <w:rsid w:val="00134ADF"/>
    <w:rsid w:val="00187855"/>
    <w:rsid w:val="001A58B2"/>
    <w:rsid w:val="001B5566"/>
    <w:rsid w:val="001C7978"/>
    <w:rsid w:val="0022170D"/>
    <w:rsid w:val="002C6BAB"/>
    <w:rsid w:val="002F20B1"/>
    <w:rsid w:val="00304413"/>
    <w:rsid w:val="00383FD5"/>
    <w:rsid w:val="003C0E50"/>
    <w:rsid w:val="003E06F6"/>
    <w:rsid w:val="003F043A"/>
    <w:rsid w:val="00470F9C"/>
    <w:rsid w:val="0050367C"/>
    <w:rsid w:val="00504A56"/>
    <w:rsid w:val="00507AF2"/>
    <w:rsid w:val="00526AD6"/>
    <w:rsid w:val="00543147"/>
    <w:rsid w:val="00545117"/>
    <w:rsid w:val="0058563C"/>
    <w:rsid w:val="005A53C5"/>
    <w:rsid w:val="005D4BA8"/>
    <w:rsid w:val="006A37D8"/>
    <w:rsid w:val="00705463"/>
    <w:rsid w:val="0074183C"/>
    <w:rsid w:val="00742B6F"/>
    <w:rsid w:val="00767527"/>
    <w:rsid w:val="007732C8"/>
    <w:rsid w:val="007B0B5A"/>
    <w:rsid w:val="007D0E6F"/>
    <w:rsid w:val="0080475E"/>
    <w:rsid w:val="008072B9"/>
    <w:rsid w:val="008105AD"/>
    <w:rsid w:val="00841EC5"/>
    <w:rsid w:val="008521B4"/>
    <w:rsid w:val="00872000"/>
    <w:rsid w:val="00881600"/>
    <w:rsid w:val="00964189"/>
    <w:rsid w:val="009C29DF"/>
    <w:rsid w:val="009F72BC"/>
    <w:rsid w:val="00A0784B"/>
    <w:rsid w:val="00A1467F"/>
    <w:rsid w:val="00A246D1"/>
    <w:rsid w:val="00A923BE"/>
    <w:rsid w:val="00AA4D4B"/>
    <w:rsid w:val="00B26C38"/>
    <w:rsid w:val="00B4719E"/>
    <w:rsid w:val="00BB5AB5"/>
    <w:rsid w:val="00BC6B73"/>
    <w:rsid w:val="00C158CF"/>
    <w:rsid w:val="00C1630F"/>
    <w:rsid w:val="00C22BA7"/>
    <w:rsid w:val="00C36B40"/>
    <w:rsid w:val="00C7710C"/>
    <w:rsid w:val="00CF2E64"/>
    <w:rsid w:val="00D1319A"/>
    <w:rsid w:val="00D92AC6"/>
    <w:rsid w:val="00DC64E5"/>
    <w:rsid w:val="00DE0BDD"/>
    <w:rsid w:val="00E06AA7"/>
    <w:rsid w:val="00E07404"/>
    <w:rsid w:val="00E23535"/>
    <w:rsid w:val="00E624E2"/>
    <w:rsid w:val="00E645E3"/>
    <w:rsid w:val="00EA1B8E"/>
    <w:rsid w:val="00EA206E"/>
    <w:rsid w:val="00F03CA9"/>
    <w:rsid w:val="00F55282"/>
    <w:rsid w:val="00F95181"/>
    <w:rsid w:val="00FA2242"/>
    <w:rsid w:val="00FB705B"/>
    <w:rsid w:val="00FC5198"/>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C57938C2-8FFF-4AD5-BA98-D6A9DD1C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B8E"/>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link w:val="ParagrafiChar"/>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526AD6"/>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9924</Words>
  <Characters>56570</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4</cp:revision>
  <dcterms:created xsi:type="dcterms:W3CDTF">2026-02-25T11:21:00Z</dcterms:created>
  <dcterms:modified xsi:type="dcterms:W3CDTF">2026-03-24T12:20:00Z</dcterms:modified>
</cp:coreProperties>
</file>