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70" w:rsidRPr="00952829" w:rsidRDefault="00BD3370" w:rsidP="00BD3370">
      <w:pPr>
        <w:pStyle w:val="Paragrafi"/>
      </w:pPr>
      <w:bookmarkStart w:id="0" w:name="_GoBack"/>
      <w:bookmarkEnd w:id="0"/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Akti"/>
      </w:pPr>
      <w:r w:rsidRPr="00952829">
        <w:t>L I G J</w:t>
      </w:r>
    </w:p>
    <w:p w:rsidR="00BD3370" w:rsidRPr="00952829" w:rsidRDefault="00BD3370" w:rsidP="00BD3370">
      <w:pPr>
        <w:pStyle w:val="NumriData"/>
      </w:pPr>
      <w:r w:rsidRPr="00952829">
        <w:t>Nr. 8987, datë 24.12.2002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Titulli"/>
      </w:pPr>
      <w:r w:rsidRPr="00952829">
        <w:t>PËR KRIJIMIN E KUSHTEVE LEHTËSUESE PËR NDËRTIMIN E BURIMEVE TË REJA TË PRODHIMIT TË ENERGJISË ELEKTRIKE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BazLigjPropozues"/>
      </w:pPr>
      <w:r w:rsidRPr="00952829">
        <w:t xml:space="preserve">Në mbështetje të neneve 78 pika 1, 81 pika 1, 83 pika 1 dhe 155 të Kushtetutës, me propozimin e Këshillit të Ministrave, 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Institucioni"/>
      </w:pPr>
      <w:r w:rsidRPr="00952829">
        <w:t>K U V E N D I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VENDOSI"/>
      </w:pPr>
      <w:r w:rsidRPr="00952829">
        <w:t>I REPUBLIKËS SË SHQIPËRISË</w:t>
      </w:r>
    </w:p>
    <w:p w:rsidR="00BD3370" w:rsidRPr="00952829" w:rsidRDefault="00BD3370" w:rsidP="00BD3370">
      <w:pPr>
        <w:pStyle w:val="VENDOSI"/>
      </w:pPr>
      <w:r w:rsidRPr="00952829">
        <w:t>V E N D O S I:</w:t>
      </w:r>
    </w:p>
    <w:p w:rsidR="00BD3370" w:rsidRPr="00952829" w:rsidRDefault="00BD3370" w:rsidP="00BD3370">
      <w:pPr>
        <w:pStyle w:val="Paragrafi"/>
      </w:pPr>
    </w:p>
    <w:p w:rsidR="00BD3370" w:rsidRPr="00E96008" w:rsidRDefault="00BD3370" w:rsidP="00BD3370">
      <w:pPr>
        <w:pStyle w:val="NeniNr"/>
      </w:pPr>
      <w:r w:rsidRPr="00E96008">
        <w:t>Neni 1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Paragrafi"/>
      </w:pPr>
      <w:r w:rsidRPr="00952829">
        <w:t xml:space="preserve">Qëllimi i këtij ligji është krijimi i kushteve lehtësuese, deri në liberalizimin e plotë të çmimit të energjisë elektrike, për çdo person juridik </w:t>
      </w:r>
      <w:smartTag w:uri="urn:schemas-microsoft-com:office:smarttags" w:element="country-region">
        <w:smartTag w:uri="urn:schemas-microsoft-com:office:smarttags" w:element="place">
          <w:r w:rsidRPr="00952829">
            <w:t>vendas</w:t>
          </w:r>
        </w:smartTag>
      </w:smartTag>
      <w:r w:rsidRPr="00952829">
        <w:t xml:space="preserve"> dhe të huaj, që do të ndërtojë burime të prodhimit të energjisë elektrike.  </w:t>
      </w:r>
    </w:p>
    <w:p w:rsidR="00BD3370" w:rsidRDefault="00BD3370" w:rsidP="00BD3370">
      <w:pPr>
        <w:pStyle w:val="Paragrafi"/>
      </w:pPr>
    </w:p>
    <w:p w:rsidR="00BD3370" w:rsidRPr="00E96008" w:rsidRDefault="00BD3370" w:rsidP="00BD3370">
      <w:pPr>
        <w:pStyle w:val="NeniNr"/>
      </w:pPr>
      <w:r w:rsidRPr="00E96008">
        <w:t>Neni 2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Paragrafi"/>
      </w:pPr>
      <w:r w:rsidRPr="00952829">
        <w:t>Çdo person juridik vendas dhe i huaj, që do të ndërtojë burime të prodhimit të energjisë elektrike me fuqi të instaluar jo më pak se 5 MW për burim, që përdorin lëndë djegëse të lëngëta ose të ngurta dhe pa kufizim për burimet e tjera të rinovueshme të prodhimit, përjashtohet nga taksat doganore për makineritë dhe pajisjet, që bëjnë pjesë në objektin e prodhimit të energjisë elektrike.</w:t>
      </w:r>
    </w:p>
    <w:p w:rsidR="00BD3370" w:rsidRPr="00952829" w:rsidRDefault="00BD3370" w:rsidP="00BD3370">
      <w:pPr>
        <w:pStyle w:val="Paragrafi"/>
      </w:pPr>
      <w:r w:rsidRPr="00952829">
        <w:t xml:space="preserve">        </w:t>
      </w:r>
    </w:p>
    <w:p w:rsidR="00BD3370" w:rsidRPr="00E96008" w:rsidRDefault="00BD3370" w:rsidP="00BD3370">
      <w:pPr>
        <w:pStyle w:val="NeniNr"/>
      </w:pPr>
      <w:r w:rsidRPr="00E96008">
        <w:t>Neni 3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Paragrafi"/>
      </w:pPr>
      <w:r w:rsidRPr="00952829">
        <w:t xml:space="preserve">Çdo personi juridik </w:t>
      </w:r>
      <w:smartTag w:uri="urn:schemas-microsoft-com:office:smarttags" w:element="country-region">
        <w:smartTag w:uri="urn:schemas-microsoft-com:office:smarttags" w:element="place">
          <w:r w:rsidRPr="00952829">
            <w:t>vendas</w:t>
          </w:r>
        </w:smartTag>
      </w:smartTag>
      <w:r w:rsidRPr="00952829">
        <w:t xml:space="preserve"> dhe i huaj, që ndërton burime të prodhimit të energjisë elektrike, sipas përcaktimeve të nenit 2 të këtij ligji, i rimbursohet kundërvlefta e paguar për taksat doganore dhe akcizat e lëndëve djegëse të lëngëta ose të ngurta të përdorura për sasinë e energjisë së shitur, duke marrë në konsideratë konsumin specifik të teknologjisë së zbatuar.</w:t>
      </w:r>
    </w:p>
    <w:p w:rsidR="00BD3370" w:rsidRPr="00952829" w:rsidRDefault="00BD3370" w:rsidP="00BD3370">
      <w:pPr>
        <w:pStyle w:val="Paragrafi"/>
      </w:pPr>
      <w:r w:rsidRPr="00952829">
        <w:t>Rimbursimi i taksës doganore dhe akcizëz së lëndëve djegëse, të përdorura për prodhimin e energjisë elektrike,  bëhet çdo 45 ditë.</w:t>
      </w:r>
    </w:p>
    <w:p w:rsidR="00BD3370" w:rsidRPr="00952829" w:rsidRDefault="00BD3370" w:rsidP="00BD3370">
      <w:pPr>
        <w:pStyle w:val="Paragrafi"/>
      </w:pPr>
      <w:r w:rsidRPr="00952829">
        <w:t xml:space="preserve">      </w:t>
      </w:r>
    </w:p>
    <w:p w:rsidR="00BD3370" w:rsidRPr="00E96008" w:rsidRDefault="00BD3370" w:rsidP="00BD3370">
      <w:pPr>
        <w:pStyle w:val="NeniNr"/>
      </w:pPr>
      <w:r w:rsidRPr="00E96008">
        <w:t>Neni 4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Paragrafi"/>
      </w:pPr>
      <w:r w:rsidRPr="00952829">
        <w:t xml:space="preserve">Enti Rregullator i Sektorit të Energjisë Elektrike miraton marrëveshjen e shitjes së energjisë elektrike ndërmjet përsonave juridikë </w:t>
      </w:r>
      <w:smartTag w:uri="urn:schemas-microsoft-com:office:smarttags" w:element="country-region">
        <w:smartTag w:uri="urn:schemas-microsoft-com:office:smarttags" w:element="place">
          <w:r w:rsidRPr="00952829">
            <w:t>vendas</w:t>
          </w:r>
        </w:smartTag>
      </w:smartTag>
      <w:r w:rsidRPr="00952829">
        <w:t xml:space="preserve"> dhe të huaj, që do të stimulohen për prodhimin e energjisë elektrike, sipas këtij ligji, me Kompaninë Elektroenergjetike Shqiptare (KESH) ose konsumatorët e kualifikuar.</w:t>
      </w:r>
    </w:p>
    <w:p w:rsidR="00BD3370" w:rsidRPr="00952829" w:rsidRDefault="00BD3370" w:rsidP="00BD3370">
      <w:pPr>
        <w:pStyle w:val="Paragrafi"/>
      </w:pPr>
      <w:r w:rsidRPr="00952829">
        <w:t xml:space="preserve">        </w:t>
      </w:r>
    </w:p>
    <w:p w:rsidR="00BD3370" w:rsidRPr="00E96008" w:rsidRDefault="00BD3370" w:rsidP="00BD3370">
      <w:pPr>
        <w:pStyle w:val="NeniNr"/>
      </w:pPr>
      <w:r w:rsidRPr="00E96008">
        <w:t>Neni 5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Paragrafi"/>
      </w:pPr>
      <w:r w:rsidRPr="00952829">
        <w:t>Ngarkohet Këshilli i Ministrave të nxjerrë aktet nënligjore për zbatimin e neneve 2 dhe 3 të këtij ligji.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Paragrafi"/>
      </w:pPr>
    </w:p>
    <w:p w:rsidR="00BD3370" w:rsidRPr="00E96008" w:rsidRDefault="00BD3370" w:rsidP="00BD3370">
      <w:pPr>
        <w:pStyle w:val="NeniNr"/>
      </w:pPr>
      <w:r w:rsidRPr="00E96008">
        <w:t>Neni 6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Paragrafi"/>
      </w:pPr>
      <w:r w:rsidRPr="00952829">
        <w:t>Ky ligj hyn në fuqi 15 ditë pas botimit në Fletoren Zyrtare.</w:t>
      </w:r>
    </w:p>
    <w:p w:rsidR="00BD3370" w:rsidRPr="00952829" w:rsidRDefault="00BD3370" w:rsidP="00BD3370">
      <w:pPr>
        <w:pStyle w:val="Paragrafi"/>
      </w:pPr>
    </w:p>
    <w:p w:rsidR="00BD3370" w:rsidRPr="00952829" w:rsidRDefault="00BD3370" w:rsidP="00BD3370">
      <w:pPr>
        <w:pStyle w:val="Shpallja"/>
      </w:pPr>
      <w:r w:rsidRPr="00952829">
        <w:lastRenderedPageBreak/>
        <w:t xml:space="preserve">Shpallur me dekretin nr. 3664, datë 14.1. 2003 të Presidentit të Republikës së Shqipërisë, </w:t>
      </w:r>
    </w:p>
    <w:p w:rsidR="00BD3370" w:rsidRPr="00952829" w:rsidRDefault="00BD3370" w:rsidP="00BD3370">
      <w:pPr>
        <w:pStyle w:val="Shpallja"/>
      </w:pPr>
      <w:r w:rsidRPr="00952829">
        <w:t>Alfred Moisiu.</w:t>
      </w:r>
    </w:p>
    <w:p w:rsidR="00BD3370" w:rsidRPr="00952829" w:rsidRDefault="00BD3370" w:rsidP="00BD337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F5333"/>
    <w:rsid w:val="00B26C38"/>
    <w:rsid w:val="00BB5AB5"/>
    <w:rsid w:val="00BC6B73"/>
    <w:rsid w:val="00BD3370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46E902-AAE3-4A60-9AD2-1F3D3F27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2019-03-14T15:26:00Z</dcterms:created>
  <dcterms:modified xsi:type="dcterms:W3CDTF">2019-03-14T15:26:00Z</dcterms:modified>
</cp:coreProperties>
</file>