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57" w:rsidRPr="004D13AF" w:rsidRDefault="00860757" w:rsidP="00860757">
      <w:pPr>
        <w:pStyle w:val="Akt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L I G J</w:t>
      </w:r>
    </w:p>
    <w:p w:rsidR="00860757" w:rsidRPr="004D13AF" w:rsidRDefault="00860757" w:rsidP="00860757">
      <w:pPr>
        <w:pStyle w:val="NumriData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Nr. 8991, datë 23.1.2003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Titull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PËR DISA SHTESA DHE NDRYSHIME NË LIGJIN NR.8405, DATË 17.9.1998 “PËR URBANISTIKËN”, NDRYSHUAR ME VENDIMIN NR.2, DATË 25.1.1999 TË GJYKATËS KUSHTETUESE DHE ME LIGJET NR.8453, DATË 4.2.1999; NR.8501, DATË 16.6.1999 DHE NR.8682, DATË 7.11.2000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BazLigjPropozues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mbështetje të neneve 78, 81 pika 1 dhe 83 pika 1 të Kushtetutës, me propozimin e Këshillit të Ministrave,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A10933">
      <w:pPr>
        <w:pStyle w:val="Institucion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K U V E N D I</w:t>
      </w:r>
    </w:p>
    <w:p w:rsidR="00860757" w:rsidRPr="004D13AF" w:rsidRDefault="00860757" w:rsidP="00A10933">
      <w:pPr>
        <w:pStyle w:val="Institucion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I REPUBLIKËS SË SHQIPËRISË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VENDOS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V E N D O S I: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ligjin nr.8405, datë 17.9.1998 “Për urbanistikën”, ndryshuar me vendimin nr.2, datë 25.1.1999 të Gjykatës Kushtetuese dhe me ligjet nr.8453, datë 4.2.1999; nr.8501, datë 16.6.1999 dhe nr.8682, datë 7.11.2000, bëhen këto shtesa dhe ndryshime: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nenin 1 bëhen shtesat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Pas paragrafit të tretë shtohet një paragraf me këtë përmbajtje: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“Plani strategjik” është një proces pjesëmarrjeje në zhvillim, i cili, nëpërmjet një plani afatmesëm, bashkërendon punën për arritjen e objektivave strategjikë, të përcaktuar nga vendimmarrësit kryesorë të pushtetit vendor.</w:t>
      </w:r>
      <w:proofErr w:type="gramEnd"/>
      <w:r w:rsidRPr="004D13AF">
        <w:rPr>
          <w:rFonts w:ascii="Garamond" w:hAnsi="Garamond"/>
          <w:sz w:val="24"/>
          <w:szCs w:val="24"/>
        </w:rPr>
        <w:t xml:space="preserve"> Plani strategjik ndërthur aspektin </w:t>
      </w:r>
      <w:proofErr w:type="gramStart"/>
      <w:r w:rsidRPr="004D13AF">
        <w:rPr>
          <w:rFonts w:ascii="Garamond" w:hAnsi="Garamond"/>
          <w:sz w:val="24"/>
          <w:szCs w:val="24"/>
        </w:rPr>
        <w:t>fizik,</w:t>
      </w:r>
      <w:proofErr w:type="gramEnd"/>
      <w:r w:rsidRPr="004D13AF">
        <w:rPr>
          <w:rFonts w:ascii="Garamond" w:hAnsi="Garamond"/>
          <w:sz w:val="24"/>
          <w:szCs w:val="24"/>
        </w:rPr>
        <w:t xml:space="preserve"> atë financiar dhe institucional. Veprimi i tij është i orientuar drejt menaxhimit të qendrës së banuar si një e tërë ose, të paktën, të komponentëve të tij kryesorë: banimit, tokës, infrastrukturës, rigjenerimit të burimeve financiare, administrimit të përgjithshëm, duke synuar integrimin e tyre.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Pas paragrafit të pestë shtohet një paragraf me këtë përmbajtje: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“Plani i veprimit” është një proces pjesëmarrjeje në zhvillim, i cili, nëpërmjet një plani relativisht afatshkurtër, bashkërendon punën për aktivizimin e burimeve të vlefshme materiale, financiare, për të arritur objektiva të ku</w:t>
      </w:r>
      <w:r w:rsidR="004D13AF" w:rsidRPr="004D13AF">
        <w:rPr>
          <w:rFonts w:ascii="Garamond" w:hAnsi="Garamond"/>
          <w:sz w:val="24"/>
          <w:szCs w:val="24"/>
        </w:rPr>
        <w:t>fizuar në zona të përcaktuara.”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Paragrafi i tetë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“Zona suburbane” është zona që shtrihet jashtë vijës kufizuese të ndërtimit të qytetit.</w:t>
      </w:r>
      <w:proofErr w:type="gramEnd"/>
      <w:r w:rsidRPr="004D13AF">
        <w:rPr>
          <w:rFonts w:ascii="Garamond" w:hAnsi="Garamond"/>
          <w:sz w:val="24"/>
          <w:szCs w:val="24"/>
        </w:rPr>
        <w:t xml:space="preserve"> Kufiri i kësaj zone shërben për të ruajtur e parapërgatitur territorin e zhvillimit perspektiv të qytetit.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2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14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“Neni 14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Organizatat e specializuara për urbanistikën, pranë njësive të qeverisjes vendore, janë: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Këshilli i Rregullimit të Territorit, pranë këshillit të qarkut, bashkive dhe komunave (KRRT).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Njësia e urbanistikës (drejtori, sektor ose zyrë), në qark, në bashki dhe komuna.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lastRenderedPageBreak/>
        <w:t>Neni 3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Në nenin 15, pas fjalës “Lushnja” shtohen fjalët “Kukës, Peshkopi, Laç”.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4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nenin 17, pas paragrafit të parë shtohet një paragraf me këtë përmbajtje: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“Anëtarët e KRRT-së së bashkive dhe komunave janë: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kryetari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bashkisë/komunës;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përgjegjësi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zyrës së urbanistikës në bashki/komunë;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përgjegjësi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zyrës juridike në bashki/komunë;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përgjegjësi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infrastrukturës publike në bashki/komunë;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dy</w:t>
      </w:r>
      <w:proofErr w:type="gramEnd"/>
      <w:r w:rsidRPr="004D13AF">
        <w:rPr>
          <w:rFonts w:ascii="Garamond" w:hAnsi="Garamond"/>
          <w:sz w:val="24"/>
          <w:szCs w:val="24"/>
        </w:rPr>
        <w:t xml:space="preserve"> përfaqësues nga këshilli bashkiak/komunal;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dy</w:t>
      </w:r>
      <w:proofErr w:type="gramEnd"/>
      <w:r w:rsidRPr="004D13AF">
        <w:rPr>
          <w:rFonts w:ascii="Garamond" w:hAnsi="Garamond"/>
          <w:sz w:val="24"/>
          <w:szCs w:val="24"/>
        </w:rPr>
        <w:t xml:space="preserve"> specialistë (urbanistë/arkitektë/inxhinierë ndërtimi), të caktuar nga kryetari i bashkisë/ komunës;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dy</w:t>
      </w:r>
      <w:proofErr w:type="gramEnd"/>
      <w:r w:rsidRPr="004D13AF">
        <w:rPr>
          <w:rFonts w:ascii="Garamond" w:hAnsi="Garamond"/>
          <w:sz w:val="24"/>
          <w:szCs w:val="24"/>
        </w:rPr>
        <w:t xml:space="preserve"> specialistë (urbanistë</w:t>
      </w:r>
      <w:r w:rsidR="00C70C0E" w:rsidRPr="004D13AF">
        <w:rPr>
          <w:rFonts w:ascii="Garamond" w:hAnsi="Garamond"/>
          <w:sz w:val="24"/>
          <w:szCs w:val="24"/>
        </w:rPr>
        <w:t xml:space="preserve"> </w:t>
      </w:r>
      <w:r w:rsidRPr="004D13AF">
        <w:rPr>
          <w:rFonts w:ascii="Garamond" w:hAnsi="Garamond"/>
          <w:sz w:val="24"/>
          <w:szCs w:val="24"/>
        </w:rPr>
        <w:t>/</w:t>
      </w:r>
      <w:r w:rsidR="00C70C0E" w:rsidRPr="004D13AF">
        <w:rPr>
          <w:rFonts w:ascii="Garamond" w:hAnsi="Garamond"/>
          <w:sz w:val="24"/>
          <w:szCs w:val="24"/>
        </w:rPr>
        <w:t xml:space="preserve"> </w:t>
      </w:r>
      <w:r w:rsidRPr="004D13AF">
        <w:rPr>
          <w:rFonts w:ascii="Garamond" w:hAnsi="Garamond"/>
          <w:sz w:val="24"/>
          <w:szCs w:val="24"/>
        </w:rPr>
        <w:t>arkitektë</w:t>
      </w:r>
      <w:r w:rsidR="00C70C0E" w:rsidRPr="004D13AF">
        <w:rPr>
          <w:rFonts w:ascii="Garamond" w:hAnsi="Garamond"/>
          <w:sz w:val="24"/>
          <w:szCs w:val="24"/>
        </w:rPr>
        <w:t xml:space="preserve"> </w:t>
      </w:r>
      <w:r w:rsidRPr="004D13AF">
        <w:rPr>
          <w:rFonts w:ascii="Garamond" w:hAnsi="Garamond"/>
          <w:sz w:val="24"/>
          <w:szCs w:val="24"/>
        </w:rPr>
        <w:t>/ inxhinierë ndërtimi), të caktuar nga këshilli bashkiak/komunal.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Për komunat të cilat nuk mund të krijojnë KRRT-në me përbërjen e mësipërme, kompetencat e saj mund t’i ushtrojë KRRT-ja e qarkut.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5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18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A10933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“Neni 18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Anëtarë të KRRT-së së qarkut janë: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kryetari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këshillit të qarkut;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drejtori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drejtorisë së urbanistikës në qark (sekretar i KRRT-së);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drejtori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kadastrës në qark;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kryetari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bashkisë qendër qarku dhe një specialist (urbanist/arkitekt/inxhinier ndërtimi), i propozuar nga bashkia qendër qarku;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përgjegjësi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shërbimeve publike në qark;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përgjegjësi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ateliesë së monumenteve të kulturës që mbulon qarkun;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përfaqësuesi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agjencisë rajonale të mjedisit;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përfaqësuesi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sektorit të rrugëve;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një</w:t>
      </w:r>
      <w:proofErr w:type="gramEnd"/>
      <w:r w:rsidRPr="004D13AF">
        <w:rPr>
          <w:rFonts w:ascii="Garamond" w:hAnsi="Garamond"/>
          <w:sz w:val="24"/>
          <w:szCs w:val="24"/>
        </w:rPr>
        <w:t xml:space="preserve"> specialist i caktuar nga Ministria e Rregullimit të Territorit dhe Turizmit;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tre</w:t>
      </w:r>
      <w:proofErr w:type="gramEnd"/>
      <w:r w:rsidRPr="004D13AF">
        <w:rPr>
          <w:rFonts w:ascii="Garamond" w:hAnsi="Garamond"/>
          <w:sz w:val="24"/>
          <w:szCs w:val="24"/>
        </w:rPr>
        <w:t xml:space="preserve"> përfaqësues nga këshilli i qarkut;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përfaqësuesi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bashkisë/komunës, për të cilën shqyrtohet dhënia e lejes përkatëse.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një</w:t>
      </w:r>
      <w:proofErr w:type="gramEnd"/>
      <w:r w:rsidRPr="004D13AF">
        <w:rPr>
          <w:rFonts w:ascii="Garamond" w:hAnsi="Garamond"/>
          <w:sz w:val="24"/>
          <w:szCs w:val="24"/>
        </w:rPr>
        <w:t xml:space="preserve"> specialist (urbanist/arkitekt/inxhinier ndërtimi), i caktuar nga kryetari i qarkut;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- </w:t>
      </w:r>
      <w:proofErr w:type="gramStart"/>
      <w:r w:rsidRPr="004D13AF">
        <w:rPr>
          <w:rFonts w:ascii="Garamond" w:hAnsi="Garamond"/>
          <w:sz w:val="24"/>
          <w:szCs w:val="24"/>
        </w:rPr>
        <w:t>dy</w:t>
      </w:r>
      <w:proofErr w:type="gramEnd"/>
      <w:r w:rsidRPr="004D13AF">
        <w:rPr>
          <w:rFonts w:ascii="Garamond" w:hAnsi="Garamond"/>
          <w:sz w:val="24"/>
          <w:szCs w:val="24"/>
        </w:rPr>
        <w:t xml:space="preserve"> specialistë (urbanistë/arkitektë/inxhinierë ndërtimi), të caktuar nga këshilli i qarkut;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një specialist (urbanist/arkitekt/inxhinier ndërtimi), i caktuar nga prefektura.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6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20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“Neni 20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KRRT-ja në qark ka kompetencë të shqyrtojë dhe të miratojë: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a) </w:t>
      </w:r>
      <w:proofErr w:type="gramStart"/>
      <w:r w:rsidRPr="004D13AF">
        <w:rPr>
          <w:rFonts w:ascii="Garamond" w:hAnsi="Garamond"/>
          <w:sz w:val="24"/>
          <w:szCs w:val="24"/>
        </w:rPr>
        <w:t>detyrat</w:t>
      </w:r>
      <w:proofErr w:type="gramEnd"/>
      <w:r w:rsidRPr="004D13AF">
        <w:rPr>
          <w:rFonts w:ascii="Garamond" w:hAnsi="Garamond"/>
          <w:sz w:val="24"/>
          <w:szCs w:val="24"/>
        </w:rPr>
        <w:t xml:space="preserve"> e projektimit për studimet urbanistike, që shtrihen në territorin e më shumë se </w:t>
      </w:r>
      <w:r w:rsidRPr="004D13AF">
        <w:rPr>
          <w:rFonts w:ascii="Garamond" w:hAnsi="Garamond"/>
          <w:sz w:val="24"/>
          <w:szCs w:val="24"/>
        </w:rPr>
        <w:lastRenderedPageBreak/>
        <w:t>një bashkie/komune, miratimi i të cilave është kompetencë e KRRT-së së qarkut në territorin brenda juridiksionit të saj;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b) </w:t>
      </w:r>
      <w:proofErr w:type="gramStart"/>
      <w:r w:rsidRPr="004D13AF">
        <w:rPr>
          <w:rFonts w:ascii="Garamond" w:hAnsi="Garamond"/>
          <w:sz w:val="24"/>
          <w:szCs w:val="24"/>
        </w:rPr>
        <w:t>platformën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për zhvillimin e konkurseve për studimet urbanistike në kompetencë të saj;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c) </w:t>
      </w:r>
      <w:proofErr w:type="gramStart"/>
      <w:r w:rsidRPr="004D13AF">
        <w:rPr>
          <w:rFonts w:ascii="Garamond" w:hAnsi="Garamond"/>
          <w:sz w:val="24"/>
          <w:szCs w:val="24"/>
        </w:rPr>
        <w:t>planin</w:t>
      </w:r>
      <w:proofErr w:type="gramEnd"/>
      <w:r w:rsidRPr="004D13AF">
        <w:rPr>
          <w:rFonts w:ascii="Garamond" w:hAnsi="Garamond"/>
          <w:sz w:val="24"/>
          <w:szCs w:val="24"/>
        </w:rPr>
        <w:t xml:space="preserve"> strategjik, planin rajonal, masterplanet, në përputhje me programet e zhvillimit;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ç) </w:t>
      </w:r>
      <w:proofErr w:type="gramStart"/>
      <w:r w:rsidRPr="004D13AF">
        <w:rPr>
          <w:rFonts w:ascii="Garamond" w:hAnsi="Garamond"/>
          <w:sz w:val="24"/>
          <w:szCs w:val="24"/>
        </w:rPr>
        <w:t>vijën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kufizuese të ndërtimeve dhe zonën suburbane të qyteteve;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d) </w:t>
      </w:r>
      <w:proofErr w:type="gramStart"/>
      <w:r w:rsidRPr="004D13AF">
        <w:rPr>
          <w:rFonts w:ascii="Garamond" w:hAnsi="Garamond"/>
          <w:sz w:val="24"/>
          <w:szCs w:val="24"/>
        </w:rPr>
        <w:t>vijën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kufizuese të ndërtimit të fshatrave;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dh</w:t>
      </w:r>
      <w:proofErr w:type="gramEnd"/>
      <w:r w:rsidRPr="004D13AF">
        <w:rPr>
          <w:rFonts w:ascii="Garamond" w:hAnsi="Garamond"/>
          <w:sz w:val="24"/>
          <w:szCs w:val="24"/>
        </w:rPr>
        <w:t>) studimet urbanistike, sheshet dhe lejet e ndërtimit jashtë vijave kufizuese të fshatrave, në zbërthim dhe zbatim të masterplaneve.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2. KRRT-të në bashki ose komunë kanë kompetencë të shqyrtojnë e të miratojnë: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a) </w:t>
      </w:r>
      <w:proofErr w:type="gramStart"/>
      <w:r w:rsidRPr="004D13AF">
        <w:rPr>
          <w:rFonts w:ascii="Garamond" w:hAnsi="Garamond"/>
          <w:sz w:val="24"/>
          <w:szCs w:val="24"/>
        </w:rPr>
        <w:t>detyrat</w:t>
      </w:r>
      <w:proofErr w:type="gramEnd"/>
      <w:r w:rsidRPr="004D13AF">
        <w:rPr>
          <w:rFonts w:ascii="Garamond" w:hAnsi="Garamond"/>
          <w:sz w:val="24"/>
          <w:szCs w:val="24"/>
        </w:rPr>
        <w:t xml:space="preserve"> e projektimit, studimet urbanistike, miratimi i të cilave është kompetencë e KRRT-së së bashkisë/komunës, në territorin brenda juridiksionit të saj;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b) </w:t>
      </w:r>
      <w:proofErr w:type="gramStart"/>
      <w:r w:rsidRPr="004D13AF">
        <w:rPr>
          <w:rFonts w:ascii="Garamond" w:hAnsi="Garamond"/>
          <w:sz w:val="24"/>
          <w:szCs w:val="24"/>
        </w:rPr>
        <w:t>platformën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për zhvillimin e konkurseve për studime urbanistike në kompetencë të saj;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c) </w:t>
      </w:r>
      <w:proofErr w:type="gramStart"/>
      <w:r w:rsidRPr="004D13AF">
        <w:rPr>
          <w:rFonts w:ascii="Garamond" w:hAnsi="Garamond"/>
          <w:sz w:val="24"/>
          <w:szCs w:val="24"/>
        </w:rPr>
        <w:t>planin</w:t>
      </w:r>
      <w:proofErr w:type="gramEnd"/>
      <w:r w:rsidRPr="004D13AF">
        <w:rPr>
          <w:rFonts w:ascii="Garamond" w:hAnsi="Garamond"/>
          <w:sz w:val="24"/>
          <w:szCs w:val="24"/>
        </w:rPr>
        <w:t xml:space="preserve"> e përgjithshëm rregullues të qytetit dhe fshatit, planet e veprimit dhe rregulloret urbanistike, në përputhje me programet e zhvillimit rajonal;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ç) </w:t>
      </w:r>
      <w:proofErr w:type="gramStart"/>
      <w:r w:rsidRPr="004D13AF">
        <w:rPr>
          <w:rFonts w:ascii="Garamond" w:hAnsi="Garamond"/>
          <w:sz w:val="24"/>
          <w:szCs w:val="24"/>
        </w:rPr>
        <w:t>vijën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kufizuese të ndërtimeve dhe kufirin e zonës suburbane të qyteteve;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d) </w:t>
      </w:r>
      <w:proofErr w:type="gramStart"/>
      <w:r w:rsidRPr="004D13AF">
        <w:rPr>
          <w:rFonts w:ascii="Garamond" w:hAnsi="Garamond"/>
          <w:sz w:val="24"/>
          <w:szCs w:val="24"/>
        </w:rPr>
        <w:t>planet</w:t>
      </w:r>
      <w:proofErr w:type="gramEnd"/>
      <w:r w:rsidRPr="004D13AF">
        <w:rPr>
          <w:rFonts w:ascii="Garamond" w:hAnsi="Garamond"/>
          <w:sz w:val="24"/>
          <w:szCs w:val="24"/>
        </w:rPr>
        <w:t xml:space="preserve"> rregulluese të fshatrave dhe studimet e pjesshme urbanistike brenda tyre;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dh</w:t>
      </w:r>
      <w:proofErr w:type="gramEnd"/>
      <w:r w:rsidRPr="004D13AF">
        <w:rPr>
          <w:rFonts w:ascii="Garamond" w:hAnsi="Garamond"/>
          <w:sz w:val="24"/>
          <w:szCs w:val="24"/>
        </w:rPr>
        <w:t>) studimet e pjesshme urbanistike, në zbërthim dhe zbatim të masterplaneve të miratuara;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e) </w:t>
      </w:r>
      <w:proofErr w:type="gramStart"/>
      <w:r w:rsidRPr="004D13AF">
        <w:rPr>
          <w:rFonts w:ascii="Garamond" w:hAnsi="Garamond"/>
          <w:sz w:val="24"/>
          <w:szCs w:val="24"/>
        </w:rPr>
        <w:t>sheshet</w:t>
      </w:r>
      <w:proofErr w:type="gramEnd"/>
      <w:r w:rsidRPr="004D13AF">
        <w:rPr>
          <w:rFonts w:ascii="Garamond" w:hAnsi="Garamond"/>
          <w:sz w:val="24"/>
          <w:szCs w:val="24"/>
        </w:rPr>
        <w:t>, lejet e ndërtimit dhe projektin e zbatimit, në zbatim dhe zbërthim të studimeve urbanistike të miratuara.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Në zonat turistike veprohet në përputhje me nenin 70 të ligjit nr.8405, datë 17.9.1998 “Për urbanistikën”, i ndryshuar.</w:t>
      </w:r>
      <w:proofErr w:type="gramEnd"/>
      <w:r w:rsidRPr="004D13AF">
        <w:rPr>
          <w:rFonts w:ascii="Garamond" w:hAnsi="Garamond"/>
          <w:sz w:val="24"/>
          <w:szCs w:val="24"/>
        </w:rPr>
        <w:t xml:space="preserve"> </w:t>
      </w:r>
      <w:proofErr w:type="gramStart"/>
      <w:r w:rsidRPr="004D13AF">
        <w:rPr>
          <w:rFonts w:ascii="Garamond" w:hAnsi="Garamond"/>
          <w:sz w:val="24"/>
          <w:szCs w:val="24"/>
        </w:rPr>
        <w:t>Materialet që shqyrton KRRT-ja e qarkut, bashkisë/komunës mbi bazën e studimeve bashkë me oponencën përgatiten nga sekretaria teknike e KRRT-së, funksionin e së cilës e kryen përkatësisht njësia e urbanistikës në qark, bashki/komunë.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Materialet që kalojnë për kompetencë në KRRTRSH duhet të dorëzohen në sekretarinë e saj teknike </w:t>
      </w:r>
      <w:proofErr w:type="gramStart"/>
      <w:r w:rsidRPr="004D13AF">
        <w:rPr>
          <w:rFonts w:ascii="Garamond" w:hAnsi="Garamond"/>
          <w:sz w:val="24"/>
          <w:szCs w:val="24"/>
        </w:rPr>
        <w:t>jo</w:t>
      </w:r>
      <w:proofErr w:type="gramEnd"/>
      <w:r w:rsidRPr="004D13AF">
        <w:rPr>
          <w:rFonts w:ascii="Garamond" w:hAnsi="Garamond"/>
          <w:sz w:val="24"/>
          <w:szCs w:val="24"/>
        </w:rPr>
        <w:t xml:space="preserve"> më vonë se 60 ditë pas miratimit të tyre nga KRRT-ja e qarkut ose bashkisë/komunës.”.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7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nenin 21 bëhen këto shtesa: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Në fjalinë e katërt, pas fjalëve “e pushtetit lokal të interesuar” shtohen fjalët “e përfaqësues të njësive projektuese”.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Shtohet një paragraf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“Në rastet kur përfaqësuesi i prefekturës ka vërejtje ligjore për vendimet e KRRT-së, prefekti ka të drejtë të kërkojë rishqyrtimin e lejes nga këshilli vendor përkatës.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8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22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“Neni 22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Seksioni i urbanistikës në qark ka këto kompetenca: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1. Përgatit materialet për studimet në fushën e planifikimit dhe të zhvillimit territorial, në bashkëpunim me bashkitë dhe komunat përkatëse dhe i paraqet për shqyrtim në KRRT.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2. Bashkërendon punën për hartimin e detyrës së projektimit të planit rajonal, të planit të përgjithshëm rregullues, të masterplaneve të zhvillimit territorial, të studimeve të pjesshme urbanistike, në bashkëpunim me njësitë e qeverisjes vendore, në juridiksionin e qarkut dhe i paraqet në KRRT.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3. Në bashkëpunim me njësitë e qeverisjes vendore që janë në juridiksionin e qarkut, </w:t>
      </w:r>
      <w:r w:rsidRPr="004D13AF">
        <w:rPr>
          <w:rFonts w:ascii="Garamond" w:hAnsi="Garamond"/>
          <w:sz w:val="24"/>
          <w:szCs w:val="24"/>
        </w:rPr>
        <w:lastRenderedPageBreak/>
        <w:t>harton, në përputhje me detyrën e projektimit, sipas pikës 2 të këtij neni, masterplanet e zhvillimit, planet e përgjithshme rregulluese, studimet e pjesshme urbanistike ose i porosit ato, në përputhje me ligjin, në institucionet projektuese, shtetërore ose private, të licencuara në fushën e studimeve urbanistike, në zbatim e zbërthim të planeve strategjike dhe të politikave rajonale të miratuara, pasi ka marrë më parë rekomandimin e KRRT-së.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4. Shqyrton dhe paraqet në KRRT studimet urbanistike, sheshet dhe lejet e ndërtimit jashtë vijave kufizuese të fshatrave, në zbërthim dhe zbatim të masterplaneve.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5. Propozon rregullore të urbanistikës për territore në juridiksionin e qarkut, në përputhje me ligjin, dhe </w:t>
      </w:r>
      <w:proofErr w:type="gramStart"/>
      <w:r w:rsidRPr="004D13AF">
        <w:rPr>
          <w:rFonts w:ascii="Garamond" w:hAnsi="Garamond"/>
          <w:sz w:val="24"/>
          <w:szCs w:val="24"/>
        </w:rPr>
        <w:t>ia</w:t>
      </w:r>
      <w:proofErr w:type="gramEnd"/>
      <w:r w:rsidRPr="004D13AF">
        <w:rPr>
          <w:rFonts w:ascii="Garamond" w:hAnsi="Garamond"/>
          <w:sz w:val="24"/>
          <w:szCs w:val="24"/>
        </w:rPr>
        <w:t xml:space="preserve"> paraqet për miratim KRRT-së.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6. Përgatit materialin për ndryshimet përkatëse, në studimet e miratuara, kur paraqiten kushte të reja.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7. Mban lidhje sistematike me sekretarinë teknike të KRRTRSH-së dhe me zyrat e urbanistikës në bashki e komuna.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8. Ndihmon dhe bashkërendon punën me zyrat e urbanistikës në bashki e komuna për problemet teknike në zbatim të këtij ligji.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9. Përgatit vendimet e KRRT-së, dokumentacionin teknik, bashkë me kushtet urbanistike, të miratuara nga KRRT-ja, sipas nenit 6 të këtij ligji. Pas miratimit, 2 kopje origjinale të materialit ia dorëzon kërkuesit ose bashkisë/komunës, në juridiksionin e së cilës ndodhet zona e studiuar, jo më vonë se 30 ditë pas marrjes së vendimit të KRRT-së.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10. Kontrollon nëse lejet e miratuara nga bashkitë dhe komunat janë dhënë në përputhje me studimet e miratuara nga KRRT-të përkatëse dhe, në rast shkeljeje të këtyre studimeve, njofton këshillin e zgjedhur përkatës.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11. Mban aktet e kontrollit për lejet e miratuara nga KRRT-ja e qarkut, për këto faza të realizimit të punimeve: piketimi i objektit, përfundimi i themeleve dhe përfundimi i karabinasë, si dhe arkivon dokumentacionin teknik të objektit dhe dokumente të tjera të tij.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Pas aktit të kolaudimit, nëse nuk janë evidentuar shkelje të vendimit, përgatit materialin për lejen e shfrytëzimit.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12. Mban kadastrën dhe statistikën urbane dhe, në bashkëpunim me zyrën përkatëse të regjistrimit të pasurive të paluajtshme, bën azhurnimin e planimetrisë së qyteteve, fshatrave dhe komunave, të cilat i arkivon çdo fund viti.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13. Dërgon, çdo 6 muaj, në Ministrinë e Rregullimit të Territorit dhe Turizmit të dhëna statistikore për fushën e planifikimit të territorit.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14. Njofton, brenda 5 ditëve, organet e Policisë së Ndërtimit për marrjen e masave përkatëse, kur vëren shkelje të ligjshmërisë në fushën e ndërtimit, që kanë të bëjnë me KTP-në dhe KTZ-në, ose shkelje të rregullave të sigurimit teknik.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9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Pas nenit 22 shtohet neni 22/1,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“Neni 22/1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Njësia e urbanistikës në Bashkinë e Tiranës, në bashkitë e kategorisë I, bashkitë e tjera dhe komuna ka këto kompetenca: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1. Përgatit materialet për studimet në fushën e planifikimit dhe të zhvillimit territorial </w:t>
      </w:r>
      <w:proofErr w:type="gramStart"/>
      <w:r w:rsidRPr="004D13AF">
        <w:rPr>
          <w:rFonts w:ascii="Garamond" w:hAnsi="Garamond"/>
          <w:sz w:val="24"/>
          <w:szCs w:val="24"/>
        </w:rPr>
        <w:t>brenda</w:t>
      </w:r>
      <w:proofErr w:type="gramEnd"/>
      <w:r w:rsidRPr="004D13AF">
        <w:rPr>
          <w:rFonts w:ascii="Garamond" w:hAnsi="Garamond"/>
          <w:sz w:val="24"/>
          <w:szCs w:val="24"/>
        </w:rPr>
        <w:t xml:space="preserve"> juridiksionit dhe i paraqet për shqyrtim në KRRT.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2. Drejton punën për projektimin e planit të përgjithshëm rregullues, të masterplaneve të zhvillimit territorial, të planeve të veprimit, të studimeve të pjesshme urbanistike. </w:t>
      </w:r>
      <w:proofErr w:type="gramStart"/>
      <w:r w:rsidRPr="004D13AF">
        <w:rPr>
          <w:rFonts w:ascii="Garamond" w:hAnsi="Garamond"/>
          <w:sz w:val="24"/>
          <w:szCs w:val="24"/>
        </w:rPr>
        <w:t>Përgatit dokumentacionin teknik dhe e paraqet në këshillin e bashkisë ose të komunës dhe në KRRT.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3. Harton ose porosit, në përputhje me ligjin, në institucionet projektuese, shtetërore ose private, të licencuara në fushën e studimeve urbanistike, planin e përgjithshëm rregullues, planet e </w:t>
      </w:r>
      <w:r w:rsidRPr="004D13AF">
        <w:rPr>
          <w:rFonts w:ascii="Garamond" w:hAnsi="Garamond"/>
          <w:sz w:val="24"/>
          <w:szCs w:val="24"/>
        </w:rPr>
        <w:lastRenderedPageBreak/>
        <w:t>veprimit, rregulloret e urbanistikës për qytetet/komunat, masterplanet, studimet e pjesshme, pasi ka marrë më parë rekomandimin e KRRT-së dhe ia paraqet asaj për miratim.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4. Mban lidhje sistematike me sekretarinë teknike të KRRTRSH-së.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5. Bashkërendon punën me zyrën e urbanistikës në qark.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6. Përgatit studimet urbanistike për sheshet e ndërtimit, për territore pronë shtetërore, me propozimin e këshillit të bashkisë/komunës dhe me miratimin e kryetarit të KRRT-së.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7. Shqyrton kërkesat për sheshe dhe leje ndërtimi të çdo objekti dhe dokumentacionin përkatës, në përputhje me planin e përgjithshëm rregullues dhe studimin e pjesshëm urbanistik të miratuar dhe i paraqet ato në këshillin teknik dhe në KRRT.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8. Shqyrton kërkesat për prishje objektesh dhe prerje drurësh dhe i paraqet në KRRT.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9. Përgatit vendimet e KRRT-së dhe dokumentacionin e nevojshëm teknik, bashkë me kushtet urbanistike, sipas studimeve të miratuara. Pas miratimit nga kryetari i KRRT-së, </w:t>
      </w:r>
      <w:proofErr w:type="gramStart"/>
      <w:r w:rsidRPr="004D13AF">
        <w:rPr>
          <w:rFonts w:ascii="Garamond" w:hAnsi="Garamond"/>
          <w:sz w:val="24"/>
          <w:szCs w:val="24"/>
        </w:rPr>
        <w:t>ia</w:t>
      </w:r>
      <w:proofErr w:type="gramEnd"/>
      <w:r w:rsidRPr="004D13AF">
        <w:rPr>
          <w:rFonts w:ascii="Garamond" w:hAnsi="Garamond"/>
          <w:sz w:val="24"/>
          <w:szCs w:val="24"/>
        </w:rPr>
        <w:t xml:space="preserve"> dorëzon kërkuesit jo më vonë se 30 ditë pas marrjes së vendimit, pasi kërkuesi të ketë paguar sipas ligjit detyrimet ndaj shtetit.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10. Mban aktet e kontrollit për këto faza të realizimit të punimeve: për piketimin e objektit, përfundimin e themeleve dhe të karabinasë, si dhe arkivon dokumentacionin teknik të objektit dhe dokumentet e tjera.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 xml:space="preserve">Pas aktit të kolaudimit, nëse nuk janë vënë re shkelje, përgatit </w:t>
      </w:r>
      <w:bookmarkStart w:id="0" w:name="_GoBack"/>
      <w:bookmarkEnd w:id="0"/>
      <w:r w:rsidRPr="004D13AF">
        <w:rPr>
          <w:rFonts w:ascii="Garamond" w:hAnsi="Garamond"/>
          <w:sz w:val="24"/>
          <w:szCs w:val="24"/>
        </w:rPr>
        <w:t>materialin për lejen e shfrytëzimit.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11. Mban kadastrën dhe statistikën urbane në bashkëpunim me zyrat e regjistrimit të pasurive të paluajtshme, bën azhurnimin e planimetrisë së qytetit/komunës, të cilën e arkivon në çdo fund viti;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12. Dërgon, çdo 6 muaj, në Ministrinë e Rregullimit të Territorit dhe Turizmit të dhëna statistikore për fushën e planifikimit të territorit;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13. Njofton, brenda 5 ditëve, organet e Policisë së Ndërtimit për marrjen e masave përkatëse, kur vëren shkelje të ligjshmërisë në fushën e ndërtimit, që kanë të bëjnë me KTP-në, KTZ-në dhe shkelje të rregullave të sigurimit teknik. </w:t>
      </w:r>
      <w:proofErr w:type="gramStart"/>
      <w:r w:rsidRPr="004D13AF">
        <w:rPr>
          <w:rFonts w:ascii="Garamond" w:hAnsi="Garamond"/>
          <w:sz w:val="24"/>
          <w:szCs w:val="24"/>
        </w:rPr>
        <w:t>Për rastet kur gjatë akteve të kontrollit vëren shkelje të kushteve të lejes së ndërtimit, njofton në mbledhjen më të afërt KRRT-në, e cila merr menjëherë në shqyrtim këto shkelje.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14. Përgatit, me propozimin e KRRT-së, materialin për ndryshimet përkatëse kur paraqiten kushte të reja.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10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24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 “Neni 24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Njësia e urbanistikës (drejtori, sektor ose zyrë), në qark, në Bashkinë e Tiranës dhe në bashkitë e kategorisë I duhet të ketë strukturën tip, me këtë përbërje: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sekretarinë</w:t>
      </w:r>
      <w:proofErr w:type="gramEnd"/>
      <w:r w:rsidRPr="004D13AF">
        <w:rPr>
          <w:rFonts w:ascii="Garamond" w:hAnsi="Garamond"/>
          <w:sz w:val="24"/>
          <w:szCs w:val="24"/>
        </w:rPr>
        <w:t xml:space="preserve"> teknike të KRRT-së;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urbanistikën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studimore-projektuese;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kadastrën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urbane;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urbanistikën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ligjore;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infrastrukturën</w:t>
      </w:r>
      <w:proofErr w:type="gramEnd"/>
      <w:r w:rsidRPr="004D13AF">
        <w:rPr>
          <w:rFonts w:ascii="Garamond" w:hAnsi="Garamond"/>
          <w:sz w:val="24"/>
          <w:szCs w:val="24"/>
        </w:rPr>
        <w:t xml:space="preserve"> inxhinierike dhe të vlerësimit të impaktit në mjedis;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kontrollin</w:t>
      </w:r>
      <w:proofErr w:type="gramEnd"/>
      <w:r w:rsidRPr="004D13AF">
        <w:rPr>
          <w:rFonts w:ascii="Garamond" w:hAnsi="Garamond"/>
          <w:sz w:val="24"/>
          <w:szCs w:val="24"/>
        </w:rPr>
        <w:t xml:space="preserve"> teknik të projekteve.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Numri i punonjësve të urbanistikës caktohet, përkatësisht, nga këshilli i qarkut dhe këshilli bashkiak, ku përfshihen specialistë urbanistë, arkitektë, inxhinierë infrastrukture, inxhinierë topografë dhe juristë.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 xml:space="preserve">Numri i punonjësve të drejtorisë së urbanistikës në Bashkinë e Tiranës caktohet nga këshilli bashkiak, ku përfshihen specialistë urbanistë, arkitektë, inxhinierë mjedisi, inxhinierë </w:t>
      </w:r>
      <w:r w:rsidRPr="004D13AF">
        <w:rPr>
          <w:rFonts w:ascii="Garamond" w:hAnsi="Garamond"/>
          <w:sz w:val="24"/>
          <w:szCs w:val="24"/>
        </w:rPr>
        <w:lastRenderedPageBreak/>
        <w:t>ndërtimi, inxhinierë infrastrukture, inxhinierë topografë, juristë dhe ambientalistë.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Njësia e urbanistikës (drejtori, sektor ose zyrë) në bashki dhe komuna duhet të ketë strukturën tip, ku përfshihen: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sekretaria</w:t>
      </w:r>
      <w:proofErr w:type="gramEnd"/>
      <w:r w:rsidRPr="004D13AF">
        <w:rPr>
          <w:rFonts w:ascii="Garamond" w:hAnsi="Garamond"/>
          <w:sz w:val="24"/>
          <w:szCs w:val="24"/>
        </w:rPr>
        <w:t xml:space="preserve"> teknike;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kadastra</w:t>
      </w:r>
      <w:proofErr w:type="gramEnd"/>
      <w:r w:rsidRPr="004D13AF">
        <w:rPr>
          <w:rFonts w:ascii="Garamond" w:hAnsi="Garamond"/>
          <w:sz w:val="24"/>
          <w:szCs w:val="24"/>
        </w:rPr>
        <w:t xml:space="preserve"> urbane;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urbanistika</w:t>
      </w:r>
      <w:proofErr w:type="gramEnd"/>
      <w:r w:rsidRPr="004D13AF">
        <w:rPr>
          <w:rFonts w:ascii="Garamond" w:hAnsi="Garamond"/>
          <w:sz w:val="24"/>
          <w:szCs w:val="24"/>
        </w:rPr>
        <w:t xml:space="preserve"> studimore;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infrastruktura</w:t>
      </w:r>
      <w:proofErr w:type="gramEnd"/>
      <w:r w:rsidRPr="004D13AF">
        <w:rPr>
          <w:rFonts w:ascii="Garamond" w:hAnsi="Garamond"/>
          <w:sz w:val="24"/>
          <w:szCs w:val="24"/>
        </w:rPr>
        <w:t xml:space="preserve"> inxhinierike dhe e vlerësimit të impaktit në mjedis;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urbanistika</w:t>
      </w:r>
      <w:proofErr w:type="gramEnd"/>
      <w:r w:rsidRPr="004D13AF">
        <w:rPr>
          <w:rFonts w:ascii="Garamond" w:hAnsi="Garamond"/>
          <w:sz w:val="24"/>
          <w:szCs w:val="24"/>
        </w:rPr>
        <w:t xml:space="preserve"> ligjore dhe e kontrollit teknik të projekteve.”.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11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nenin 25 bëhen këto shtesa: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Pas fjalisë së parë shtohet fjalia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“Këshilli teknik shqyrton dhe jep mendim për anën tekniko-ligjore, për materialet që paraqiten për shqyrtim në KRRT.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Pas paragrafit të parë shtohet një paragraf,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“Anëtarët e këshillit teknik shpërblehen për punën e kryer.</w:t>
      </w:r>
      <w:proofErr w:type="gramEnd"/>
      <w:r w:rsidRPr="004D13AF">
        <w:rPr>
          <w:rFonts w:ascii="Garamond" w:hAnsi="Garamond"/>
          <w:sz w:val="24"/>
          <w:szCs w:val="24"/>
        </w:rPr>
        <w:t xml:space="preserve"> Masa e shpërblimit caktohet nga këshilli përkatës i qeverisjes vendore.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12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paragrafin e parë të nenit 39 bëhen këto ndryshime: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Fjalët “në seksionin e urbanistikës në këshillin e rrethit” shfuqizohen.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- Fjalia e dytë ndryshohet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“Zyrat e urbanistikës, sipas përkatësisë, pasi bëjnë shqyrtimin e dokumentacionit tekniko-ligjor dhe, kur ai është në përputhje me kërkesat ligjore, ndjekin procedurat për paraqitje dhe shqyrtim në KRRT-në përkatëse.</w:t>
      </w:r>
      <w:proofErr w:type="gramStart"/>
      <w:r w:rsidRPr="004D13AF">
        <w:rPr>
          <w:rFonts w:ascii="Garamond" w:hAnsi="Garamond"/>
          <w:sz w:val="24"/>
          <w:szCs w:val="24"/>
        </w:rPr>
        <w:t>”.</w:t>
      </w:r>
      <w:proofErr w:type="gramEnd"/>
      <w:r w:rsidRPr="004D13AF">
        <w:rPr>
          <w:rFonts w:ascii="Garamond" w:hAnsi="Garamond"/>
          <w:sz w:val="24"/>
          <w:szCs w:val="24"/>
        </w:rPr>
        <w:t xml:space="preserve"> 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13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Në nenet e këtij ligji, përjashtuar nenet e ndryshuara më sipër, emërtimet e mëposhtme zëvëndësohen si më poshtë: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</w:t>
      </w:r>
      <w:proofErr w:type="gramStart"/>
      <w:r w:rsidRPr="004D13AF">
        <w:rPr>
          <w:rFonts w:ascii="Garamond" w:hAnsi="Garamond"/>
          <w:sz w:val="24"/>
          <w:szCs w:val="24"/>
        </w:rPr>
        <w:t>organet</w:t>
      </w:r>
      <w:proofErr w:type="gramEnd"/>
      <w:r w:rsidRPr="004D13AF">
        <w:rPr>
          <w:rFonts w:ascii="Garamond" w:hAnsi="Garamond"/>
          <w:sz w:val="24"/>
          <w:szCs w:val="24"/>
        </w:rPr>
        <w:t xml:space="preserve"> e pushtetit lokal” zëvendësohet me “organet e qeverisjes vendore”;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</w:t>
      </w:r>
      <w:proofErr w:type="gramStart"/>
      <w:r w:rsidRPr="004D13AF">
        <w:rPr>
          <w:rFonts w:ascii="Garamond" w:hAnsi="Garamond"/>
          <w:sz w:val="24"/>
          <w:szCs w:val="24"/>
        </w:rPr>
        <w:t>këshilli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rrethit” zëvendësohet me “këshilli i qarkut”;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“</w:t>
      </w:r>
      <w:proofErr w:type="gramStart"/>
      <w:r w:rsidRPr="004D13AF">
        <w:rPr>
          <w:rFonts w:ascii="Garamond" w:hAnsi="Garamond"/>
          <w:sz w:val="24"/>
          <w:szCs w:val="24"/>
        </w:rPr>
        <w:t>kryetari</w:t>
      </w:r>
      <w:proofErr w:type="gramEnd"/>
      <w:r w:rsidRPr="004D13AF">
        <w:rPr>
          <w:rFonts w:ascii="Garamond" w:hAnsi="Garamond"/>
          <w:sz w:val="24"/>
          <w:szCs w:val="24"/>
        </w:rPr>
        <w:t xml:space="preserve"> i këshillit të rrethit” zëvendësohet me “kryetari i këshillit të qarkut”.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“KRRT-ja në rreth” zëvendësohet me “KRRT-ja e qarkut”.</w:t>
      </w:r>
      <w:proofErr w:type="gramEnd"/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14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Nenet 23, 26 dhe 27 shfuqizohen.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NeniNr"/>
        <w:rPr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>Neni 15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4D13AF">
        <w:rPr>
          <w:rFonts w:ascii="Garamond" w:hAnsi="Garamond"/>
          <w:sz w:val="24"/>
          <w:szCs w:val="24"/>
        </w:rPr>
        <w:t>Ky</w:t>
      </w:r>
      <w:proofErr w:type="gramEnd"/>
      <w:r w:rsidRPr="004D13AF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860757" w:rsidRPr="004D13AF" w:rsidRDefault="00860757" w:rsidP="00860757">
      <w:pPr>
        <w:pStyle w:val="Paragrafi"/>
        <w:rPr>
          <w:rFonts w:ascii="Garamond" w:hAnsi="Garamond"/>
          <w:sz w:val="24"/>
          <w:szCs w:val="24"/>
        </w:rPr>
      </w:pPr>
    </w:p>
    <w:p w:rsidR="00860757" w:rsidRPr="004D13AF" w:rsidRDefault="00860757" w:rsidP="00860757">
      <w:pPr>
        <w:pStyle w:val="Shpallja"/>
        <w:rPr>
          <w:rStyle w:val="ShpalljaChar"/>
          <w:rFonts w:ascii="Garamond" w:hAnsi="Garamond"/>
          <w:sz w:val="24"/>
          <w:szCs w:val="24"/>
        </w:rPr>
      </w:pPr>
      <w:r w:rsidRPr="004D13AF">
        <w:rPr>
          <w:rFonts w:ascii="Garamond" w:hAnsi="Garamond"/>
          <w:sz w:val="24"/>
          <w:szCs w:val="24"/>
        </w:rPr>
        <w:t xml:space="preserve">Shpallur me dekretin  nr. 3682, datë 10.2.2003 të Presidentit të Republikës së Shqipërisë, </w:t>
      </w:r>
      <w:r w:rsidRPr="004D13AF">
        <w:rPr>
          <w:rStyle w:val="ShpalljaChar"/>
          <w:rFonts w:ascii="Garamond" w:hAnsi="Garamond"/>
          <w:sz w:val="24"/>
          <w:szCs w:val="24"/>
        </w:rPr>
        <w:t>Alfred Moisiu.</w:t>
      </w:r>
    </w:p>
    <w:p w:rsidR="00A0784B" w:rsidRPr="004D13AF" w:rsidRDefault="00A0784B" w:rsidP="00860757">
      <w:pPr>
        <w:rPr>
          <w:rFonts w:ascii="Garamond" w:hAnsi="Garamond"/>
          <w:sz w:val="24"/>
          <w:szCs w:val="24"/>
        </w:rPr>
      </w:pPr>
    </w:p>
    <w:sectPr w:rsidR="00A0784B" w:rsidRPr="004D13A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77BB"/>
    <w:rsid w:val="0024715A"/>
    <w:rsid w:val="002C6BAB"/>
    <w:rsid w:val="00383FD5"/>
    <w:rsid w:val="003E06F6"/>
    <w:rsid w:val="003F043A"/>
    <w:rsid w:val="00403BA2"/>
    <w:rsid w:val="00470F9C"/>
    <w:rsid w:val="004D13AF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521B4"/>
    <w:rsid w:val="00860757"/>
    <w:rsid w:val="00881600"/>
    <w:rsid w:val="009C29DF"/>
    <w:rsid w:val="009F72BC"/>
    <w:rsid w:val="00A0784B"/>
    <w:rsid w:val="00A10933"/>
    <w:rsid w:val="00A246D1"/>
    <w:rsid w:val="00A826E4"/>
    <w:rsid w:val="00A923BE"/>
    <w:rsid w:val="00AA4D4B"/>
    <w:rsid w:val="00BB5AB5"/>
    <w:rsid w:val="00BC6B73"/>
    <w:rsid w:val="00C22BA7"/>
    <w:rsid w:val="00C36B40"/>
    <w:rsid w:val="00C70C0E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link w:val="ShpalljaChar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ShpalljaChar">
    <w:name w:val="Shpallja Char"/>
    <w:basedOn w:val="DefaultParagraphFont"/>
    <w:link w:val="Shpallja"/>
    <w:rsid w:val="00860757"/>
    <w:rPr>
      <w:rFonts w:ascii="CG Times" w:hAnsi="CG Times"/>
      <w:b/>
      <w:color w:val="000000"/>
      <w:sz w:val="22"/>
      <w:szCs w:val="22"/>
      <w:lang w:val="sq-AL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link w:val="ShpalljaChar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ShpalljaChar">
    <w:name w:val="Shpallja Char"/>
    <w:basedOn w:val="DefaultParagraphFont"/>
    <w:link w:val="Shpallja"/>
    <w:rsid w:val="00860757"/>
    <w:rPr>
      <w:rFonts w:ascii="CG Times" w:hAnsi="CG Times"/>
      <w:b/>
      <w:color w:val="000000"/>
      <w:sz w:val="22"/>
      <w:szCs w:val="22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Gladi</dc:creator>
  <cp:lastModifiedBy>Marsela Xhepa</cp:lastModifiedBy>
  <cp:revision>2</cp:revision>
  <dcterms:created xsi:type="dcterms:W3CDTF">2025-03-13T10:31:00Z</dcterms:created>
  <dcterms:modified xsi:type="dcterms:W3CDTF">2025-03-13T10:31:00Z</dcterms:modified>
</cp:coreProperties>
</file>