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D6C" w:rsidRPr="00615309" w:rsidRDefault="00831D6C" w:rsidP="00831D6C">
      <w:pPr>
        <w:pStyle w:val="Akti"/>
      </w:pPr>
      <w:bookmarkStart w:id="0" w:name="_GoBack"/>
      <w:bookmarkEnd w:id="0"/>
      <w:r w:rsidRPr="00615309">
        <w:t xml:space="preserve">L I G J </w:t>
      </w:r>
    </w:p>
    <w:p w:rsidR="00831D6C" w:rsidRPr="00615309" w:rsidRDefault="00831D6C" w:rsidP="00831D6C">
      <w:pPr>
        <w:pStyle w:val="NumriData"/>
      </w:pPr>
      <w:r w:rsidRPr="00615309">
        <w:t xml:space="preserve">Nr.9016, datë 20.2.2003 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Titulli"/>
      </w:pPr>
      <w:r w:rsidRPr="00615309">
        <w:t>PËR DISA NDRYSHIME NE LIGJIN NR.8410, DATË 30.09.1998 “PËR RADION DHE TELEVIZIONIN PUBLIK E PRIVAT NË REPUBLIKËN E SHQIPËRISË”, NDRYSHUAR ME LIGJIN NR.8655, DATË 31.07.2000 DHE ME LIGJIN NR.8794, DATË 10.5.2001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BazLigjPropozues"/>
      </w:pPr>
      <w:r w:rsidRPr="00615309">
        <w:t>Në mbështetje të neneve 78, 81 pika 1 dhe 83 pika 1 të Kushtetutës, me propozimin e një grupi deputetësh,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Institucioni"/>
      </w:pPr>
      <w:r w:rsidRPr="00615309">
        <w:t>K U V E N D I</w:t>
      </w:r>
    </w:p>
    <w:p w:rsidR="00831D6C" w:rsidRPr="00615309" w:rsidRDefault="00831D6C" w:rsidP="00831D6C">
      <w:pPr>
        <w:pStyle w:val="Institucioni"/>
      </w:pPr>
      <w:r w:rsidRPr="00615309">
        <w:t>I REPUBLIKËS SË SHQIPËRISË</w:t>
      </w:r>
    </w:p>
    <w:p w:rsidR="00831D6C" w:rsidRPr="00615309" w:rsidRDefault="00831D6C" w:rsidP="00831D6C">
      <w:pPr>
        <w:pStyle w:val="Institucioni"/>
      </w:pPr>
    </w:p>
    <w:p w:rsidR="00831D6C" w:rsidRPr="00615309" w:rsidRDefault="00831D6C" w:rsidP="00831D6C">
      <w:pPr>
        <w:pStyle w:val="VENDOSI"/>
      </w:pPr>
      <w:r w:rsidRPr="00615309">
        <w:t>V E N D O S I:</w:t>
      </w:r>
    </w:p>
    <w:p w:rsidR="00831D6C" w:rsidRPr="00615309" w:rsidRDefault="00831D6C" w:rsidP="00831D6C">
      <w:pPr>
        <w:pStyle w:val="VENDOSI"/>
      </w:pPr>
    </w:p>
    <w:p w:rsidR="00831D6C" w:rsidRPr="00615309" w:rsidRDefault="00831D6C" w:rsidP="00831D6C">
      <w:pPr>
        <w:pStyle w:val="Paragrafi"/>
      </w:pPr>
      <w:r w:rsidRPr="00615309">
        <w:t xml:space="preserve"> Në ligjin nr. 8410, datë 30.9.1998 “Për radion dhe televizionin publik e privat në Republikën e Shqipërisë”, ndryshuar me ligjin nr.8655, datë 31.7.2000 dhe me ligjin nr.8794, datë 10.5.2001, bëhen këto shtesa dhe ndryshime: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NeniNr"/>
      </w:pPr>
      <w:r w:rsidRPr="00615309">
        <w:t>Neni 1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>Në nenin 7 paragrafi i dytë i pikës 19 ndryshohet si më poshtë:</w:t>
      </w:r>
    </w:p>
    <w:p w:rsidR="00831D6C" w:rsidRPr="00615309" w:rsidRDefault="00831D6C" w:rsidP="00831D6C">
      <w:pPr>
        <w:pStyle w:val="Paragrafi"/>
      </w:pPr>
      <w:r w:rsidRPr="00615309">
        <w:t>“Kuvendi miraton raportin vjetor për veprimtarinë e Këshillit Kombëtar të Radios dhe Televizionit me shumicën e votave, në prani të më shumë se gjysmës së të gjithë anëtarëve të tij. Nëse për dy  vjet radhazi, Kuvendi nuk miraton raportin vjetor për veprimtarinë e KKRT-së, atëherë KKRT-ja shpërndahet. KKRT-ja rizgjidhet sipas procedurave të përcaktuara në këtë ligj, por jo më vonë se tridhjetë ditë pas shpërndarjes së Këshillit paraardhës.”.</w:t>
      </w:r>
    </w:p>
    <w:p w:rsidR="00831D6C" w:rsidRPr="00615309" w:rsidRDefault="00831D6C" w:rsidP="00831D6C">
      <w:pPr>
        <w:pStyle w:val="Paragrafi"/>
      </w:pPr>
    </w:p>
    <w:p w:rsidR="00831D6C" w:rsidRPr="00AA34FC" w:rsidRDefault="00831D6C" w:rsidP="00831D6C">
      <w:pPr>
        <w:pStyle w:val="NeniNr"/>
      </w:pPr>
      <w:r w:rsidRPr="00AA34FC">
        <w:t>Neni 2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 xml:space="preserve">Neni 88 ndryshohet si më poshtë: </w:t>
      </w:r>
    </w:p>
    <w:p w:rsidR="00831D6C" w:rsidRPr="00615309" w:rsidRDefault="00831D6C" w:rsidP="00831D6C">
      <w:pPr>
        <w:pStyle w:val="Paragrafi"/>
      </w:pPr>
      <w:r w:rsidRPr="00615309">
        <w:t>“Këshilli Drejtues i RTSH-së përbëhet nga 15 anëtarë, të cilët zgjidhen nga Kuvendi i Republikës së Shqipërisë. Kandidaturat propozohen nga Komisioni i Përhershëm për Mjetet e Informimit Publik. Komisioni i paraqet Kuvendit listën me dyfishin e kandidatëve si më poshtë:</w:t>
      </w:r>
    </w:p>
    <w:p w:rsidR="00831D6C" w:rsidRPr="00615309" w:rsidRDefault="00831D6C" w:rsidP="00831D6C">
      <w:pPr>
        <w:pStyle w:val="Paragrafi"/>
      </w:pPr>
      <w:r w:rsidRPr="00615309">
        <w:t>a) 10 anëtarë zgjidhen në numër të barabartë ndërmjet 20 kandidaturave të propozuara nga pozita dhe opozita, sipas përqindjes së përfaqësimit në Kuvend;</w:t>
      </w:r>
    </w:p>
    <w:p w:rsidR="00831D6C" w:rsidRPr="00615309" w:rsidRDefault="00831D6C" w:rsidP="00831D6C">
      <w:pPr>
        <w:pStyle w:val="Paragrafi"/>
      </w:pPr>
      <w:r w:rsidRPr="00615309">
        <w:t>nga 1 anëtar ndërmjet 2 kandidaturave të propozuara nga:</w:t>
      </w:r>
    </w:p>
    <w:p w:rsidR="00831D6C" w:rsidRPr="00615309" w:rsidRDefault="00831D6C" w:rsidP="00831D6C">
      <w:pPr>
        <w:pStyle w:val="Paragrafi"/>
      </w:pPr>
      <w:r w:rsidRPr="00615309">
        <w:t>Akademia e Shkencave,</w:t>
      </w:r>
    </w:p>
    <w:p w:rsidR="00831D6C" w:rsidRPr="00615309" w:rsidRDefault="00831D6C" w:rsidP="00831D6C">
      <w:pPr>
        <w:pStyle w:val="Paragrafi"/>
      </w:pPr>
      <w:r w:rsidRPr="00615309">
        <w:t>Universiteti i Tiranës,</w:t>
      </w:r>
    </w:p>
    <w:p w:rsidR="00831D6C" w:rsidRPr="00615309" w:rsidRDefault="00831D6C" w:rsidP="00831D6C">
      <w:pPr>
        <w:pStyle w:val="Paragrafi"/>
      </w:pPr>
      <w:r w:rsidRPr="00615309">
        <w:t>Lidhja e Shkrimtarëve dhe Artistëve,</w:t>
      </w:r>
    </w:p>
    <w:p w:rsidR="00831D6C" w:rsidRPr="00615309" w:rsidRDefault="00831D6C" w:rsidP="00831D6C">
      <w:pPr>
        <w:pStyle w:val="Paragrafi"/>
      </w:pPr>
      <w:r w:rsidRPr="00615309">
        <w:t>si dhe 2 anëtarë ndërmjet 4 kandidaturave të propozuara nga shoqatat e gazetarëve.”.</w:t>
      </w:r>
    </w:p>
    <w:p w:rsidR="00831D6C" w:rsidRPr="00615309" w:rsidRDefault="00831D6C" w:rsidP="00831D6C">
      <w:pPr>
        <w:pStyle w:val="NeniNr"/>
      </w:pPr>
    </w:p>
    <w:p w:rsidR="00831D6C" w:rsidRPr="00615309" w:rsidRDefault="00831D6C" w:rsidP="00831D6C">
      <w:pPr>
        <w:pStyle w:val="NeniNr"/>
      </w:pPr>
      <w:r w:rsidRPr="00615309">
        <w:t>Neni 3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>Në nenin 89 fjalët “në pikën 2” zëvendësohen me fjalët “në shkronjën “b””.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NeniNr"/>
      </w:pPr>
      <w:r w:rsidRPr="00615309">
        <w:t>Neni 4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>Në nenin 90 paragrafi i parë ndryshohet si më poshtë:</w:t>
      </w:r>
    </w:p>
    <w:p w:rsidR="00831D6C" w:rsidRPr="00615309" w:rsidRDefault="00831D6C" w:rsidP="00831D6C">
      <w:pPr>
        <w:pStyle w:val="Paragrafi"/>
      </w:pPr>
      <w:r w:rsidRPr="00615309">
        <w:t>“Anëtarët e Këshillit Drejtues të RTSH-së nuk mund të jenë deputetë, ministra, funksionarë të lartë shtetërorë, anëtarë të organizatave politike dhe drejtues të organizatave jofitimprurëse.”.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NeniNr"/>
      </w:pPr>
      <w:r w:rsidRPr="00615309">
        <w:t xml:space="preserve">           Neni 5</w:t>
      </w:r>
    </w:p>
    <w:p w:rsidR="00831D6C" w:rsidRPr="00615309" w:rsidRDefault="00831D6C" w:rsidP="00831D6C">
      <w:pPr>
        <w:pStyle w:val="Paragrafi"/>
      </w:pPr>
      <w:r w:rsidRPr="00615309">
        <w:t xml:space="preserve"> </w:t>
      </w:r>
    </w:p>
    <w:p w:rsidR="00831D6C" w:rsidRPr="00615309" w:rsidRDefault="00831D6C" w:rsidP="00831D6C">
      <w:pPr>
        <w:pStyle w:val="Paragrafi"/>
      </w:pPr>
      <w:r w:rsidRPr="00615309">
        <w:t>Neni 93 ndryshohet si më poshtë:</w:t>
      </w:r>
    </w:p>
    <w:p w:rsidR="00831D6C" w:rsidRPr="00615309" w:rsidRDefault="00831D6C" w:rsidP="00831D6C">
      <w:pPr>
        <w:pStyle w:val="Paragrafi"/>
      </w:pPr>
      <w:r w:rsidRPr="00615309">
        <w:lastRenderedPageBreak/>
        <w:t>“1. Anëtari i Këshillit Drejtues të RTSH-së zëvendësohet kur:</w:t>
      </w:r>
    </w:p>
    <w:p w:rsidR="00831D6C" w:rsidRPr="00615309" w:rsidRDefault="00831D6C" w:rsidP="00831D6C">
      <w:pPr>
        <w:pStyle w:val="Paragrafi"/>
      </w:pPr>
      <w:r w:rsidRPr="00615309">
        <w:t>mbaron mandatin;</w:t>
      </w:r>
    </w:p>
    <w:p w:rsidR="00831D6C" w:rsidRPr="00615309" w:rsidRDefault="00831D6C" w:rsidP="00831D6C">
      <w:pPr>
        <w:pStyle w:val="Paragrafi"/>
      </w:pPr>
      <w:r w:rsidRPr="00615309">
        <w:t>largohet nga detyra në përputhje me pikën 2 të këtij neni;</w:t>
      </w:r>
    </w:p>
    <w:p w:rsidR="00831D6C" w:rsidRPr="00615309" w:rsidRDefault="00831D6C" w:rsidP="00831D6C">
      <w:pPr>
        <w:pStyle w:val="Paragrafi"/>
      </w:pPr>
      <w:r w:rsidRPr="00615309">
        <w:t>vdes;</w:t>
      </w:r>
    </w:p>
    <w:p w:rsidR="00831D6C" w:rsidRPr="00615309" w:rsidRDefault="00831D6C" w:rsidP="00831D6C">
      <w:pPr>
        <w:pStyle w:val="Paragrafi"/>
      </w:pPr>
      <w:r w:rsidRPr="00615309">
        <w:t>ç)  jep dorëheqjen;</w:t>
      </w:r>
    </w:p>
    <w:p w:rsidR="00831D6C" w:rsidRPr="00615309" w:rsidRDefault="00831D6C" w:rsidP="00831D6C">
      <w:pPr>
        <w:pStyle w:val="Paragrafi"/>
      </w:pPr>
      <w:r w:rsidRPr="00615309">
        <w:t>d) dënohet me vendim të formës së prerë për kryerjen e një vepre penale.</w:t>
      </w:r>
    </w:p>
    <w:p w:rsidR="00831D6C" w:rsidRPr="00615309" w:rsidRDefault="00831D6C" w:rsidP="00831D6C">
      <w:pPr>
        <w:pStyle w:val="Paragrafi"/>
      </w:pPr>
      <w:r w:rsidRPr="00615309">
        <w:t>2. Kuvendi largon nga detyra anëtarin e Këshillit Drejtues të RTSH-së, me propozimin e Komisionit të Përhershëm për Mjetet e Informimit Publik, kur:</w:t>
      </w:r>
    </w:p>
    <w:p w:rsidR="00831D6C" w:rsidRPr="00615309" w:rsidRDefault="00831D6C" w:rsidP="00831D6C">
      <w:pPr>
        <w:pStyle w:val="Paragrafi"/>
      </w:pPr>
      <w:r w:rsidRPr="00615309">
        <w:t>a) bëhet i paaftë për të kryer detyrën për shkak sëmundjeje;</w:t>
      </w:r>
    </w:p>
    <w:p w:rsidR="00831D6C" w:rsidRPr="00615309" w:rsidRDefault="00831D6C" w:rsidP="00831D6C">
      <w:pPr>
        <w:pStyle w:val="Paragrafi"/>
      </w:pPr>
      <w:r w:rsidRPr="00615309">
        <w:t>b) nuk merr pjesë në mbledhjet e Këshillit Drejtues për 6 muaj rresht;</w:t>
      </w:r>
    </w:p>
    <w:p w:rsidR="00831D6C" w:rsidRPr="00615309" w:rsidRDefault="00831D6C" w:rsidP="00831D6C">
      <w:pPr>
        <w:pStyle w:val="Paragrafi"/>
      </w:pPr>
      <w:r w:rsidRPr="00615309">
        <w:t>c) kryen veprimtari që krijojnë konflikt interesash ose kur vërtetohen rastet e pengesave ligjore për të votuar në mbledhjet e Këshillit Drejtues, në kuptim të nenit 37 të ligjit nr.8485, datë 12.5.1999 “Kodi i Procedurave Administrative të Republikës së Shqipërisë”, edhe pse ka qenë në dijeni të ekzistencës së rasteve të skualifikimit në pjesëmarrjen në vendimmarrje.</w:t>
      </w:r>
    </w:p>
    <w:p w:rsidR="00831D6C" w:rsidRPr="00615309" w:rsidRDefault="00831D6C" w:rsidP="00831D6C">
      <w:pPr>
        <w:pStyle w:val="Paragrafi"/>
      </w:pPr>
      <w:r w:rsidRPr="00615309">
        <w:t>3. Kur konstatohet njëri nga rastet e përcaktuara në pikën 1 të këtij neni, Kryetari i Këshillit Drejtues të RTSH-së njofton me shkrim, brenda 5 ditëve, Kuvendin dhe institucionet e tjera që kanë propozuar kandidaturën përkatëse.</w:t>
      </w:r>
    </w:p>
    <w:p w:rsidR="00831D6C" w:rsidRPr="00615309" w:rsidRDefault="00831D6C" w:rsidP="00831D6C">
      <w:pPr>
        <w:pStyle w:val="Paragrafi"/>
      </w:pPr>
      <w:r w:rsidRPr="00615309">
        <w:t>4. Në rast se vendi i anëtarit të Këshillit Drejtues të RTSH-së mbetet vakant, Kuvendi, duke ruajtur raportin e përfaqësimit, zgjedh anëtarin e ri, në përputhje me procedurat e përcaktuara në nenin 88 të këtij ligji. Ky anëtar qëndron në detyrë deri në mbarimin e mandatit të anëtarit që ka zëvendësuar.”.</w:t>
      </w:r>
    </w:p>
    <w:p w:rsidR="00831D6C" w:rsidRPr="00615309" w:rsidRDefault="00831D6C" w:rsidP="00831D6C">
      <w:pPr>
        <w:pStyle w:val="NeniNr"/>
      </w:pPr>
      <w:r w:rsidRPr="00615309">
        <w:t>Neni 6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 xml:space="preserve"> Neni 109 ndryshohet si më poshtë:</w:t>
      </w:r>
    </w:p>
    <w:p w:rsidR="00831D6C" w:rsidRPr="00615309" w:rsidRDefault="00831D6C" w:rsidP="00831D6C">
      <w:pPr>
        <w:pStyle w:val="Paragrafi"/>
      </w:pPr>
      <w:r w:rsidRPr="00615309">
        <w:t xml:space="preserve">“Anëtarëve të Bordit të Administrimit nuk u lejohet që gjatë ushtrimit të funksionit të tyre të përfaqësojnë interesat e palëve të treta ose të konkurrentëve të institucionit, si dhe të jenë të lidhur me interesa biznesi me konkurentë  ose palë të treta.”.  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NeniNr"/>
      </w:pPr>
      <w:r w:rsidRPr="00615309">
        <w:t>Neni 7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>Kuvendi, brenda 30 ditëve nga data e hyrjes në fuqi të këtij ligji, ngre Këshillin e ri Drejtues të RTSH-së, sipas nenit 2 të këtij ligji.</w:t>
      </w:r>
    </w:p>
    <w:p w:rsidR="00831D6C" w:rsidRPr="00615309" w:rsidRDefault="00831D6C" w:rsidP="00831D6C">
      <w:pPr>
        <w:pStyle w:val="Paragrafi"/>
      </w:pPr>
      <w:r w:rsidRPr="00615309">
        <w:t>Këshilli Drejtues ekzistues i RTSH-së vazhdon veprimtarinë e tij deri në caktimin e Këshillit të ri Drejtues, të ngritur sipas nenit 2 të këtij ligji.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NeniNr"/>
      </w:pPr>
      <w:r w:rsidRPr="00615309">
        <w:t>Neni 8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Paragrafi"/>
      </w:pPr>
      <w:r w:rsidRPr="00615309">
        <w:t>Ky ligj hyn në fuqi 15 ditë pas botimit në Fletoren Zyrtare.</w:t>
      </w:r>
    </w:p>
    <w:p w:rsidR="00831D6C" w:rsidRPr="00615309" w:rsidRDefault="00831D6C" w:rsidP="00831D6C">
      <w:pPr>
        <w:pStyle w:val="Paragrafi"/>
      </w:pPr>
    </w:p>
    <w:p w:rsidR="00831D6C" w:rsidRPr="00615309" w:rsidRDefault="00831D6C" w:rsidP="00831D6C">
      <w:pPr>
        <w:pStyle w:val="Shpallja"/>
      </w:pPr>
      <w:r w:rsidRPr="00615309">
        <w:t xml:space="preserve">Shpallur me dekret nr.3740, datë 19.3.2003 të Presidentit të Republikës së Shqipërisë, </w:t>
      </w:r>
    </w:p>
    <w:p w:rsidR="00831D6C" w:rsidRPr="00615309" w:rsidRDefault="00831D6C" w:rsidP="00831D6C">
      <w:pPr>
        <w:pStyle w:val="Shpallja"/>
      </w:pPr>
      <w:r w:rsidRPr="00615309">
        <w:t>Alfred Moisiu</w:t>
      </w:r>
    </w:p>
    <w:p w:rsidR="00831D6C" w:rsidRPr="00615309" w:rsidRDefault="00831D6C" w:rsidP="00831D6C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530F"/>
    <w:rsid w:val="00767527"/>
    <w:rsid w:val="007B0B5A"/>
    <w:rsid w:val="0080475E"/>
    <w:rsid w:val="008072B9"/>
    <w:rsid w:val="00831D6C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9463F8-4524-40EB-A0CF-DF93E2EF0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