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52E9" w:rsidRPr="006A7A2F" w:rsidRDefault="001B52E9" w:rsidP="001B52E9">
      <w:pPr>
        <w:pStyle w:val="Paragrafi"/>
      </w:pPr>
      <w:bookmarkStart w:id="0" w:name="_GoBack"/>
      <w:bookmarkEnd w:id="0"/>
    </w:p>
    <w:p w:rsidR="001B52E9" w:rsidRPr="006A7A2F" w:rsidRDefault="001B52E9" w:rsidP="001B52E9">
      <w:pPr>
        <w:pStyle w:val="Akti"/>
      </w:pPr>
      <w:r w:rsidRPr="006A7A2F">
        <w:t>L I G J</w:t>
      </w:r>
    </w:p>
    <w:p w:rsidR="001B52E9" w:rsidRPr="006A7A2F" w:rsidRDefault="001B52E9" w:rsidP="001B52E9">
      <w:pPr>
        <w:pStyle w:val="NumriData"/>
      </w:pPr>
      <w:r w:rsidRPr="006A7A2F">
        <w:t>Nr.9023, datë 6.3.2003</w:t>
      </w:r>
    </w:p>
    <w:p w:rsidR="001B52E9" w:rsidRPr="006A7A2F" w:rsidRDefault="001B52E9" w:rsidP="001B52E9">
      <w:pPr>
        <w:pStyle w:val="Paragrafi"/>
      </w:pPr>
    </w:p>
    <w:p w:rsidR="001B52E9" w:rsidRPr="006A7A2F" w:rsidRDefault="001B52E9" w:rsidP="001B52E9">
      <w:pPr>
        <w:pStyle w:val="Titulli"/>
      </w:pPr>
      <w:r w:rsidRPr="006A7A2F">
        <w:t>PËR KRIJIMIN E AGJENCISË SË NXITJES SË EKSPORTEVE (ANE)</w:t>
      </w:r>
    </w:p>
    <w:p w:rsidR="001B52E9" w:rsidRPr="006A7A2F" w:rsidRDefault="001B52E9" w:rsidP="001B52E9">
      <w:pPr>
        <w:pStyle w:val="Paragrafi"/>
      </w:pPr>
    </w:p>
    <w:p w:rsidR="001B52E9" w:rsidRPr="006A7A2F" w:rsidRDefault="001B52E9" w:rsidP="001B52E9">
      <w:pPr>
        <w:pStyle w:val="BazLigjPropozues"/>
      </w:pPr>
      <w:r w:rsidRPr="006A7A2F">
        <w:t xml:space="preserve">Në mbështetje të neneve 78 dhe 83 pika 1 të Kushtetutës, me propozimin e Këshillit të Ministrave, </w:t>
      </w:r>
    </w:p>
    <w:p w:rsidR="001B52E9" w:rsidRPr="006A7A2F" w:rsidRDefault="001B52E9" w:rsidP="001B52E9">
      <w:pPr>
        <w:pStyle w:val="Institucioni"/>
      </w:pPr>
    </w:p>
    <w:p w:rsidR="001B52E9" w:rsidRPr="006A7A2F" w:rsidRDefault="001B52E9" w:rsidP="001B52E9">
      <w:pPr>
        <w:pStyle w:val="Institucioni"/>
      </w:pPr>
      <w:r w:rsidRPr="006A7A2F">
        <w:t>K U V E N D I</w:t>
      </w:r>
    </w:p>
    <w:p w:rsidR="001B52E9" w:rsidRPr="006A7A2F" w:rsidRDefault="001B52E9" w:rsidP="001B52E9">
      <w:pPr>
        <w:pStyle w:val="Institucioni"/>
      </w:pPr>
      <w:r w:rsidRPr="006A7A2F">
        <w:t>I REPUBLIKËS SË SHQIPËRISË</w:t>
      </w:r>
    </w:p>
    <w:p w:rsidR="001B52E9" w:rsidRPr="006A7A2F" w:rsidRDefault="001B52E9" w:rsidP="001B52E9">
      <w:pPr>
        <w:pStyle w:val="Institucioni"/>
      </w:pPr>
    </w:p>
    <w:p w:rsidR="001B52E9" w:rsidRPr="006A7A2F" w:rsidRDefault="001B52E9" w:rsidP="001B52E9">
      <w:pPr>
        <w:pStyle w:val="VENDOSI"/>
      </w:pPr>
      <w:r w:rsidRPr="006A7A2F">
        <w:t>V E N D O S I:</w:t>
      </w:r>
    </w:p>
    <w:p w:rsidR="001B52E9" w:rsidRPr="006A7A2F" w:rsidRDefault="001B52E9" w:rsidP="001B52E9">
      <w:pPr>
        <w:pStyle w:val="VENDOSI"/>
      </w:pPr>
    </w:p>
    <w:p w:rsidR="001B52E9" w:rsidRPr="006A7A2F" w:rsidRDefault="001B52E9" w:rsidP="001B52E9">
      <w:pPr>
        <w:pStyle w:val="KreuNr"/>
      </w:pPr>
      <w:r w:rsidRPr="006A7A2F">
        <w:t>KREU I</w:t>
      </w:r>
    </w:p>
    <w:p w:rsidR="001B52E9" w:rsidRPr="006A7A2F" w:rsidRDefault="001B52E9" w:rsidP="001B52E9">
      <w:pPr>
        <w:pStyle w:val="KreuTitull"/>
      </w:pPr>
      <w:r w:rsidRPr="006A7A2F">
        <w:t>DISPOZITA TË PËRGJITHSHME</w:t>
      </w:r>
    </w:p>
    <w:p w:rsidR="001B52E9" w:rsidRPr="006A7A2F" w:rsidRDefault="001B52E9" w:rsidP="001B52E9">
      <w:pPr>
        <w:pStyle w:val="Paragrafi"/>
      </w:pPr>
    </w:p>
    <w:p w:rsidR="001B52E9" w:rsidRPr="006A7A2F" w:rsidRDefault="001B52E9" w:rsidP="001B52E9">
      <w:pPr>
        <w:pStyle w:val="NeniNr"/>
      </w:pPr>
      <w:r w:rsidRPr="006A7A2F">
        <w:t>Neni 1</w:t>
      </w:r>
    </w:p>
    <w:p w:rsidR="001B52E9" w:rsidRPr="006A7A2F" w:rsidRDefault="001B52E9" w:rsidP="001B52E9">
      <w:pPr>
        <w:pStyle w:val="Paragrafi"/>
      </w:pPr>
    </w:p>
    <w:p w:rsidR="001B52E9" w:rsidRPr="006A7A2F" w:rsidRDefault="001B52E9" w:rsidP="001B52E9">
      <w:pPr>
        <w:pStyle w:val="Paragrafi"/>
      </w:pPr>
      <w:r w:rsidRPr="006A7A2F">
        <w:t>1. Objekte të këtij ligji janë krijimi i Agjencisë së Nxitjes së Eksporteve, përcaktimi i fushës së veprimtarisë dhe parimeve e rregullave të përgjithshme për organizimin dhe funksionimin e saj.</w:t>
      </w:r>
    </w:p>
    <w:p w:rsidR="001B52E9" w:rsidRPr="006A7A2F" w:rsidRDefault="001B52E9" w:rsidP="001B52E9">
      <w:pPr>
        <w:pStyle w:val="Paragrafi"/>
      </w:pPr>
      <w:r w:rsidRPr="006A7A2F">
        <w:t>2. Organizimi, funksionimi dhe veprimtaria e Agjencisë së Nxitjes së Eksporteve përcaktohen në statutin e saj, i cili miratohet nga Këshilli i Ministrave.</w:t>
      </w:r>
    </w:p>
    <w:p w:rsidR="001B52E9" w:rsidRPr="006A7A2F" w:rsidRDefault="001B52E9" w:rsidP="001B52E9">
      <w:pPr>
        <w:pStyle w:val="Paragrafi"/>
      </w:pPr>
    </w:p>
    <w:p w:rsidR="001B52E9" w:rsidRPr="006A7A2F" w:rsidRDefault="001B52E9" w:rsidP="001B52E9">
      <w:pPr>
        <w:pStyle w:val="NeniNr"/>
      </w:pPr>
      <w:r w:rsidRPr="006A7A2F">
        <w:t>Neni 2</w:t>
      </w:r>
    </w:p>
    <w:p w:rsidR="001B52E9" w:rsidRPr="006A7A2F" w:rsidRDefault="001B52E9" w:rsidP="001B52E9">
      <w:pPr>
        <w:pStyle w:val="Paragrafi"/>
      </w:pPr>
    </w:p>
    <w:p w:rsidR="001B52E9" w:rsidRPr="006A7A2F" w:rsidRDefault="001B52E9" w:rsidP="001B52E9">
      <w:pPr>
        <w:pStyle w:val="Paragrafi"/>
      </w:pPr>
      <w:r w:rsidRPr="006A7A2F">
        <w:t>Agjencia e Nxitjes së Eksporteve, që më poshtë përdoret ANE, është person juridik publik me seli në Tiranë dhe e ushtron veprimtarinë e vet në të gjithë territorin e Republikës së Shqipërisë.</w:t>
      </w:r>
    </w:p>
    <w:p w:rsidR="001B52E9" w:rsidRPr="006A7A2F" w:rsidRDefault="001B52E9" w:rsidP="001B52E9">
      <w:pPr>
        <w:pStyle w:val="Paragrafi"/>
      </w:pPr>
    </w:p>
    <w:p w:rsidR="001B52E9" w:rsidRPr="006A7A2F" w:rsidRDefault="001B52E9" w:rsidP="001B52E9">
      <w:pPr>
        <w:pStyle w:val="NeniNr"/>
      </w:pPr>
      <w:r w:rsidRPr="006A7A2F">
        <w:t>Neni 3</w:t>
      </w:r>
    </w:p>
    <w:p w:rsidR="001B52E9" w:rsidRPr="006A7A2F" w:rsidRDefault="001B52E9" w:rsidP="001B52E9">
      <w:pPr>
        <w:pStyle w:val="Paragrafi"/>
      </w:pPr>
    </w:p>
    <w:p w:rsidR="001B52E9" w:rsidRPr="006A7A2F" w:rsidRDefault="001B52E9" w:rsidP="001B52E9">
      <w:pPr>
        <w:pStyle w:val="Paragrafi"/>
      </w:pPr>
      <w:r w:rsidRPr="006A7A2F">
        <w:t>Fusha e veprimtarisë së ANE-së është nxitja e eksporteve shqiptare nëpërmjet:</w:t>
      </w:r>
    </w:p>
    <w:p w:rsidR="001B52E9" w:rsidRPr="006A7A2F" w:rsidRDefault="001B52E9" w:rsidP="001B52E9">
      <w:pPr>
        <w:pStyle w:val="Paragrafi"/>
      </w:pPr>
      <w:r w:rsidRPr="006A7A2F">
        <w:t xml:space="preserve">a) nxitjes së prodhimit </w:t>
      </w:r>
      <w:smartTag w:uri="urn:schemas-microsoft-com:office:smarttags" w:element="country-region">
        <w:smartTag w:uri="urn:schemas-microsoft-com:office:smarttags" w:element="place">
          <w:r w:rsidRPr="006A7A2F">
            <w:t>vendas</w:t>
          </w:r>
        </w:smartTag>
      </w:smartTag>
      <w:r w:rsidRPr="006A7A2F">
        <w:t xml:space="preserve"> për eksport dhe produkteve vendase për në tregjet e huaja;</w:t>
      </w:r>
    </w:p>
    <w:p w:rsidR="001B52E9" w:rsidRPr="006A7A2F" w:rsidRDefault="001B52E9" w:rsidP="001B52E9">
      <w:pPr>
        <w:pStyle w:val="Paragrafi"/>
      </w:pPr>
      <w:r w:rsidRPr="006A7A2F">
        <w:t>b) gjetjes së mundësive për eksporte dhe promovimit të tyre;</w:t>
      </w:r>
    </w:p>
    <w:p w:rsidR="001B52E9" w:rsidRPr="006A7A2F" w:rsidRDefault="001B52E9" w:rsidP="001B52E9">
      <w:pPr>
        <w:pStyle w:val="Paragrafi"/>
      </w:pPr>
      <w:r w:rsidRPr="006A7A2F">
        <w:t>c) bashkëpunimit me institucionet publike, financiare, organizata të biznesit dhe të investitorëve, me qëllim zbatimin e strategjisë kombëtare për nxitjen e eksporteve;</w:t>
      </w:r>
    </w:p>
    <w:p w:rsidR="001B52E9" w:rsidRPr="006A7A2F" w:rsidRDefault="001B52E9" w:rsidP="001B52E9">
      <w:pPr>
        <w:pStyle w:val="Paragrafi"/>
      </w:pPr>
      <w:r w:rsidRPr="006A7A2F">
        <w:t>ç) propozimit të politikave dhe mbështetjes së programeve dhe projekteve në nivel kombëtar, rajonal dhe sektorial për nxitjen e eksporteve;</w:t>
      </w:r>
    </w:p>
    <w:p w:rsidR="001B52E9" w:rsidRPr="006A7A2F" w:rsidRDefault="001B52E9" w:rsidP="001B52E9">
      <w:pPr>
        <w:pStyle w:val="Paragrafi"/>
      </w:pPr>
      <w:r w:rsidRPr="006A7A2F">
        <w:t>d) zhvillimit të veprimtarive të promocionit, brenda dhe jashtë vendit, në funksion të marketingut të produkteve shqiptare për eksport;</w:t>
      </w:r>
    </w:p>
    <w:p w:rsidR="001B52E9" w:rsidRPr="006A7A2F" w:rsidRDefault="001B52E9" w:rsidP="001B52E9">
      <w:pPr>
        <w:pStyle w:val="Paragrafi"/>
      </w:pPr>
      <w:r w:rsidRPr="006A7A2F">
        <w:t>dh) dhënies së asistencës shoqatave dhe shoqërive në bazë sektori dhe produkti;</w:t>
      </w:r>
    </w:p>
    <w:p w:rsidR="001B52E9" w:rsidRPr="006A7A2F" w:rsidRDefault="001B52E9" w:rsidP="001B52E9">
      <w:pPr>
        <w:pStyle w:val="Paragrafi"/>
      </w:pPr>
      <w:r w:rsidRPr="006A7A2F">
        <w:t>e) sigurimit, mbledhjes, përpunimit dhe shpërndarjes së të dhënave të duhura brenda dhe jashtë Shqipërisë për nxitjen e eksportit në mënyrë që të lehtësojë një rritje të konsiderueshme të sektorit privat;</w:t>
      </w:r>
    </w:p>
    <w:p w:rsidR="001B52E9" w:rsidRPr="006A7A2F" w:rsidRDefault="001B52E9" w:rsidP="001B52E9">
      <w:pPr>
        <w:pStyle w:val="Paragrafi"/>
      </w:pPr>
      <w:r w:rsidRPr="006A7A2F">
        <w:t>ë) publikimit të të dhënave zyrtare për eksportet shqiptare.</w:t>
      </w:r>
    </w:p>
    <w:p w:rsidR="001B52E9" w:rsidRPr="006A7A2F" w:rsidRDefault="001B52E9" w:rsidP="001B52E9">
      <w:pPr>
        <w:pStyle w:val="Paragrafi"/>
      </w:pPr>
    </w:p>
    <w:p w:rsidR="001B52E9" w:rsidRPr="006A7A2F" w:rsidRDefault="001B52E9" w:rsidP="001B52E9">
      <w:pPr>
        <w:pStyle w:val="NeniNr"/>
      </w:pPr>
      <w:r w:rsidRPr="006A7A2F">
        <w:t>Neni 4</w:t>
      </w:r>
    </w:p>
    <w:p w:rsidR="001B52E9" w:rsidRPr="006A7A2F" w:rsidRDefault="001B52E9" w:rsidP="001B52E9">
      <w:pPr>
        <w:pStyle w:val="Paragrafi"/>
      </w:pPr>
    </w:p>
    <w:p w:rsidR="001B52E9" w:rsidRPr="006A7A2F" w:rsidRDefault="001B52E9" w:rsidP="001B52E9">
      <w:pPr>
        <w:pStyle w:val="Paragrafi"/>
      </w:pPr>
      <w:r w:rsidRPr="006A7A2F">
        <w:t>Institucionet shtetërore, qendrore dhe vendore, janë të detyruara të bashkëpunojnë me ANE-në, të shkëmbejnë të dhëna dhe të krijojnë të gjitha lehtësitë për përmbushjen e qëllimeve dhe të funksioneve të veprimtarisë së saj.</w:t>
      </w:r>
    </w:p>
    <w:p w:rsidR="001B52E9" w:rsidRPr="006A7A2F" w:rsidRDefault="001B52E9" w:rsidP="001B52E9">
      <w:pPr>
        <w:pStyle w:val="Paragrafi"/>
      </w:pPr>
    </w:p>
    <w:p w:rsidR="001B52E9" w:rsidRDefault="001B52E9" w:rsidP="001B52E9">
      <w:pPr>
        <w:pStyle w:val="NeniNr"/>
      </w:pPr>
    </w:p>
    <w:p w:rsidR="001B52E9" w:rsidRPr="006A7A2F" w:rsidRDefault="001B52E9" w:rsidP="001B52E9">
      <w:pPr>
        <w:pStyle w:val="NeniNr"/>
      </w:pPr>
      <w:r w:rsidRPr="006A7A2F">
        <w:t>Neni 5</w:t>
      </w:r>
    </w:p>
    <w:p w:rsidR="001B52E9" w:rsidRPr="006A7A2F" w:rsidRDefault="001B52E9" w:rsidP="001B52E9">
      <w:pPr>
        <w:pStyle w:val="Paragrafi"/>
      </w:pPr>
    </w:p>
    <w:p w:rsidR="001B52E9" w:rsidRPr="006A7A2F" w:rsidRDefault="001B52E9" w:rsidP="001B52E9">
      <w:pPr>
        <w:pStyle w:val="Paragrafi"/>
      </w:pPr>
      <w:r w:rsidRPr="006A7A2F">
        <w:lastRenderedPageBreak/>
        <w:t>1. ANE-ja, në përputhje me ligjin, ka të drejtë të ketë në pronësi pasuri të luajtshme dhe të paluajtshme, si dhe të realizojë të ardhura nëpërmjet shërbimeve që kryen në funksion të qëllimit dhe të fushës së veprimtarisë së vet.</w:t>
      </w:r>
    </w:p>
    <w:p w:rsidR="001B52E9" w:rsidRPr="006A7A2F" w:rsidRDefault="001B52E9" w:rsidP="001B52E9">
      <w:pPr>
        <w:pStyle w:val="Paragrafi"/>
      </w:pPr>
      <w:r w:rsidRPr="006A7A2F">
        <w:t>2. ANE-ja nuk lejohet të ushtrojë veprimtari fitimprurëse.</w:t>
      </w:r>
    </w:p>
    <w:p w:rsidR="001B52E9" w:rsidRPr="006A7A2F" w:rsidRDefault="001B52E9" w:rsidP="001B52E9">
      <w:pPr>
        <w:pStyle w:val="Paragrafi"/>
      </w:pPr>
      <w:r w:rsidRPr="006A7A2F">
        <w:t>3. ANE-ja përgjigjet për detyrimet ndaj të tretëve me mjetet e veta.</w:t>
      </w:r>
    </w:p>
    <w:p w:rsidR="001B52E9" w:rsidRPr="006A7A2F" w:rsidRDefault="001B52E9" w:rsidP="001B52E9">
      <w:pPr>
        <w:pStyle w:val="Paragrafi"/>
      </w:pPr>
    </w:p>
    <w:p w:rsidR="001B52E9" w:rsidRPr="006A7A2F" w:rsidRDefault="001B52E9" w:rsidP="001B52E9">
      <w:pPr>
        <w:pStyle w:val="KreuNr"/>
      </w:pPr>
      <w:r w:rsidRPr="006A7A2F">
        <w:t>KREU II</w:t>
      </w:r>
    </w:p>
    <w:p w:rsidR="001B52E9" w:rsidRPr="006A7A2F" w:rsidRDefault="001B52E9" w:rsidP="001B52E9">
      <w:pPr>
        <w:pStyle w:val="KreuTitull"/>
      </w:pPr>
      <w:r w:rsidRPr="006A7A2F">
        <w:t>ORGANET DREJTUESE TË ANE-SË</w:t>
      </w:r>
    </w:p>
    <w:p w:rsidR="001B52E9" w:rsidRPr="006A7A2F" w:rsidRDefault="001B52E9" w:rsidP="001B52E9">
      <w:pPr>
        <w:pStyle w:val="NeniNr"/>
      </w:pPr>
    </w:p>
    <w:p w:rsidR="001B52E9" w:rsidRPr="006A7A2F" w:rsidRDefault="001B52E9" w:rsidP="001B52E9">
      <w:pPr>
        <w:pStyle w:val="NeniNr"/>
      </w:pPr>
      <w:r w:rsidRPr="006A7A2F">
        <w:t>Neni 6</w:t>
      </w:r>
    </w:p>
    <w:p w:rsidR="001B52E9" w:rsidRPr="006A7A2F" w:rsidRDefault="001B52E9" w:rsidP="001B52E9">
      <w:pPr>
        <w:pStyle w:val="Paragrafi"/>
      </w:pPr>
    </w:p>
    <w:p w:rsidR="001B52E9" w:rsidRPr="006A7A2F" w:rsidRDefault="001B52E9" w:rsidP="001B52E9">
      <w:pPr>
        <w:pStyle w:val="Paragrafi"/>
      </w:pPr>
      <w:r w:rsidRPr="006A7A2F">
        <w:t>1. Organet drejtuese të ANE-së janë:</w:t>
      </w:r>
    </w:p>
    <w:p w:rsidR="001B52E9" w:rsidRPr="006A7A2F" w:rsidRDefault="001B52E9" w:rsidP="001B52E9">
      <w:pPr>
        <w:pStyle w:val="Paragrafi"/>
      </w:pPr>
      <w:r w:rsidRPr="006A7A2F">
        <w:t xml:space="preserve">a) Këshilli Mbikëqyrës; </w:t>
      </w:r>
    </w:p>
    <w:p w:rsidR="001B52E9" w:rsidRPr="006A7A2F" w:rsidRDefault="001B52E9" w:rsidP="001B52E9">
      <w:pPr>
        <w:pStyle w:val="Paragrafi"/>
      </w:pPr>
      <w:r w:rsidRPr="006A7A2F">
        <w:t>b) Drejtori Ekzekutiv.</w:t>
      </w:r>
    </w:p>
    <w:p w:rsidR="001B52E9" w:rsidRPr="006A7A2F" w:rsidRDefault="001B52E9" w:rsidP="001B52E9">
      <w:pPr>
        <w:pStyle w:val="Paragrafi"/>
      </w:pPr>
      <w:r w:rsidRPr="006A7A2F">
        <w:t>2. Procedurat e emërimit dhe të lirimit nga detyra të Drejtorit Ekzekutiv përcaktohen në statutin e ANE-së.</w:t>
      </w:r>
    </w:p>
    <w:p w:rsidR="001B52E9" w:rsidRPr="006A7A2F" w:rsidRDefault="001B52E9" w:rsidP="001B52E9">
      <w:pPr>
        <w:pStyle w:val="Paragrafi"/>
      </w:pPr>
      <w:r w:rsidRPr="006A7A2F">
        <w:t>3. Përbërja e Këshillit Mbikëqyrës, mënyra dhe masa e shpërblimit të anëtarëve të tij përcaktohen në statutin e ANE-së.</w:t>
      </w:r>
    </w:p>
    <w:p w:rsidR="001B52E9" w:rsidRPr="006A7A2F" w:rsidRDefault="001B52E9" w:rsidP="001B52E9">
      <w:pPr>
        <w:pStyle w:val="Paragrafi"/>
      </w:pPr>
    </w:p>
    <w:p w:rsidR="001B52E9" w:rsidRPr="006A7A2F" w:rsidRDefault="001B52E9" w:rsidP="001B52E9">
      <w:pPr>
        <w:pStyle w:val="NeniNr"/>
      </w:pPr>
      <w:r w:rsidRPr="006A7A2F">
        <w:t>Neni 7</w:t>
      </w:r>
    </w:p>
    <w:p w:rsidR="001B52E9" w:rsidRPr="006A7A2F" w:rsidRDefault="001B52E9" w:rsidP="001B52E9">
      <w:pPr>
        <w:pStyle w:val="Paragrafi"/>
      </w:pPr>
    </w:p>
    <w:p w:rsidR="001B52E9" w:rsidRPr="006A7A2F" w:rsidRDefault="001B52E9" w:rsidP="001B52E9">
      <w:pPr>
        <w:pStyle w:val="Paragrafi"/>
      </w:pPr>
      <w:r w:rsidRPr="006A7A2F">
        <w:t>Drejtimi i veprimtarisë së përditshme dhe përfaqësimi i ANE-së në marrëdhënie me të tretët bëhet nga Drejtori Ekzekutiv, në përputhje me këtë ligj dhe me statusin e ANE-së.</w:t>
      </w:r>
    </w:p>
    <w:p w:rsidR="001B52E9" w:rsidRPr="006A7A2F" w:rsidRDefault="001B52E9" w:rsidP="001B52E9">
      <w:pPr>
        <w:pStyle w:val="Paragrafi"/>
      </w:pPr>
    </w:p>
    <w:p w:rsidR="001B52E9" w:rsidRPr="006A7A2F" w:rsidRDefault="001B52E9" w:rsidP="001B52E9">
      <w:pPr>
        <w:pStyle w:val="KreuNr"/>
      </w:pPr>
      <w:r w:rsidRPr="006A7A2F">
        <w:t>KREU III</w:t>
      </w:r>
    </w:p>
    <w:p w:rsidR="001B52E9" w:rsidRDefault="001B52E9" w:rsidP="001B52E9">
      <w:pPr>
        <w:pStyle w:val="KreuTitull"/>
      </w:pPr>
      <w:r w:rsidRPr="006A7A2F">
        <w:t>FINANCAT E ANE-SË</w:t>
      </w:r>
    </w:p>
    <w:p w:rsidR="001B52E9" w:rsidRPr="00AD628D" w:rsidRDefault="001B52E9" w:rsidP="001B52E9">
      <w:pPr>
        <w:pStyle w:val="KapitulliTitull"/>
        <w:rPr>
          <w:lang w:val="en-US"/>
        </w:rPr>
      </w:pPr>
    </w:p>
    <w:p w:rsidR="001B52E9" w:rsidRDefault="001B52E9" w:rsidP="001B52E9">
      <w:pPr>
        <w:pStyle w:val="NeniNr"/>
      </w:pPr>
      <w:r w:rsidRPr="006A7A2F">
        <w:t>Neni 8</w:t>
      </w:r>
    </w:p>
    <w:p w:rsidR="001B52E9" w:rsidRPr="006A7A2F" w:rsidRDefault="001B52E9" w:rsidP="001B52E9">
      <w:pPr>
        <w:pStyle w:val="Paragrafi"/>
      </w:pPr>
    </w:p>
    <w:p w:rsidR="001B52E9" w:rsidRPr="006A7A2F" w:rsidRDefault="001B52E9" w:rsidP="001B52E9">
      <w:pPr>
        <w:pStyle w:val="Paragrafi"/>
      </w:pPr>
      <w:r w:rsidRPr="006A7A2F">
        <w:t>1.Burimet e financimit të veprimtarisë së ANE-së janë:</w:t>
      </w:r>
    </w:p>
    <w:p w:rsidR="001B52E9" w:rsidRPr="006A7A2F" w:rsidRDefault="001B52E9" w:rsidP="001B52E9">
      <w:pPr>
        <w:pStyle w:val="Paragrafi"/>
      </w:pPr>
      <w:r w:rsidRPr="006A7A2F">
        <w:t>a) Buxheti i Shtetit;</w:t>
      </w:r>
    </w:p>
    <w:p w:rsidR="001B52E9" w:rsidRPr="006A7A2F" w:rsidRDefault="001B52E9" w:rsidP="001B52E9">
      <w:pPr>
        <w:pStyle w:val="Paragrafi"/>
      </w:pPr>
      <w:r w:rsidRPr="006A7A2F">
        <w:t>b) donatorë të ndryshëm;</w:t>
      </w:r>
    </w:p>
    <w:p w:rsidR="001B52E9" w:rsidRPr="006A7A2F" w:rsidRDefault="001B52E9" w:rsidP="001B52E9">
      <w:pPr>
        <w:pStyle w:val="Paragrafi"/>
      </w:pPr>
      <w:r w:rsidRPr="006A7A2F">
        <w:t>c) të ardhurat nga shërbimet dhe projektet e realizuara nga ANE-ja.</w:t>
      </w:r>
    </w:p>
    <w:p w:rsidR="001B52E9" w:rsidRPr="006A7A2F" w:rsidRDefault="001B52E9" w:rsidP="001B52E9">
      <w:pPr>
        <w:pStyle w:val="Paragrafi"/>
      </w:pPr>
      <w:r w:rsidRPr="006A7A2F">
        <w:t>2. Veprimtaria e ANE-së financohet nga Buxheti i Shtetit, në përputhje me situatën financiare.</w:t>
      </w:r>
    </w:p>
    <w:p w:rsidR="001B52E9" w:rsidRPr="006A7A2F" w:rsidRDefault="001B52E9" w:rsidP="001B52E9">
      <w:pPr>
        <w:pStyle w:val="Paragrafi"/>
      </w:pPr>
      <w:r w:rsidRPr="006A7A2F">
        <w:t>3. Llogaritë e ANE-së kontrollohen nga ekspertë kontabël të autorizuar.</w:t>
      </w:r>
    </w:p>
    <w:p w:rsidR="001B52E9" w:rsidRPr="006A7A2F" w:rsidRDefault="001B52E9" w:rsidP="001B52E9">
      <w:pPr>
        <w:pStyle w:val="Paragrafi"/>
      </w:pPr>
      <w:r w:rsidRPr="006A7A2F">
        <w:t>4. Viti financiar i ANE-së fillon më 1 janar dhe mbaron më 31 dhjetor.</w:t>
      </w:r>
    </w:p>
    <w:p w:rsidR="001B52E9" w:rsidRPr="006A7A2F" w:rsidRDefault="001B52E9" w:rsidP="001B52E9">
      <w:pPr>
        <w:pStyle w:val="Paragrafi"/>
      </w:pPr>
    </w:p>
    <w:p w:rsidR="001B52E9" w:rsidRPr="006A7A2F" w:rsidRDefault="001B52E9" w:rsidP="001B52E9">
      <w:pPr>
        <w:pStyle w:val="KreuNr"/>
      </w:pPr>
      <w:r w:rsidRPr="006A7A2F">
        <w:t>KREU IV</w:t>
      </w:r>
    </w:p>
    <w:p w:rsidR="001B52E9" w:rsidRPr="006A7A2F" w:rsidRDefault="001B52E9" w:rsidP="001B52E9">
      <w:pPr>
        <w:pStyle w:val="KreuTitull"/>
      </w:pPr>
      <w:r w:rsidRPr="006A7A2F">
        <w:t>DISPOZITA TË FUNDIT</w:t>
      </w:r>
    </w:p>
    <w:p w:rsidR="001B52E9" w:rsidRPr="006A7A2F" w:rsidRDefault="001B52E9" w:rsidP="001B52E9">
      <w:pPr>
        <w:pStyle w:val="Paragrafi"/>
      </w:pPr>
    </w:p>
    <w:p w:rsidR="001B52E9" w:rsidRPr="006A7A2F" w:rsidRDefault="001B52E9" w:rsidP="001B52E9">
      <w:pPr>
        <w:pStyle w:val="NeniNr"/>
      </w:pPr>
      <w:r w:rsidRPr="006A7A2F">
        <w:t>Neni 9</w:t>
      </w:r>
    </w:p>
    <w:p w:rsidR="001B52E9" w:rsidRPr="006A7A2F" w:rsidRDefault="001B52E9" w:rsidP="001B52E9">
      <w:pPr>
        <w:pStyle w:val="Paragrafi"/>
      </w:pPr>
    </w:p>
    <w:p w:rsidR="001B52E9" w:rsidRPr="006A7A2F" w:rsidRDefault="001B52E9" w:rsidP="001B52E9">
      <w:pPr>
        <w:pStyle w:val="Paragrafi"/>
      </w:pPr>
      <w:r w:rsidRPr="006A7A2F">
        <w:t>Ngarkohet Këshilli i Ministrave të nxjerrë aktet e nevojshme nënligjore për zbatimin e këtij ligji dhe të rregullojë marrëdhëniet e parashikuara në nenet 1 dhe 8 të këtij ligji.</w:t>
      </w:r>
    </w:p>
    <w:p w:rsidR="001B52E9" w:rsidRPr="006A7A2F" w:rsidRDefault="001B52E9" w:rsidP="001B52E9">
      <w:pPr>
        <w:pStyle w:val="Paragrafi"/>
      </w:pPr>
    </w:p>
    <w:p w:rsidR="001B52E9" w:rsidRDefault="001B52E9" w:rsidP="001B52E9">
      <w:pPr>
        <w:pStyle w:val="NeniNr"/>
      </w:pPr>
    </w:p>
    <w:p w:rsidR="001B52E9" w:rsidRDefault="001B52E9" w:rsidP="001B52E9">
      <w:pPr>
        <w:pStyle w:val="NeniNr"/>
      </w:pPr>
    </w:p>
    <w:p w:rsidR="001B52E9" w:rsidRDefault="001B52E9" w:rsidP="001B52E9">
      <w:pPr>
        <w:pStyle w:val="NeniNr"/>
      </w:pPr>
    </w:p>
    <w:p w:rsidR="001B52E9" w:rsidRPr="006A7A2F" w:rsidRDefault="001B52E9" w:rsidP="001B52E9">
      <w:pPr>
        <w:pStyle w:val="NeniNr"/>
      </w:pPr>
      <w:r w:rsidRPr="006A7A2F">
        <w:t>Neni 10</w:t>
      </w:r>
    </w:p>
    <w:p w:rsidR="001B52E9" w:rsidRPr="006A7A2F" w:rsidRDefault="001B52E9" w:rsidP="001B52E9">
      <w:pPr>
        <w:pStyle w:val="Paragrafi"/>
      </w:pPr>
    </w:p>
    <w:p w:rsidR="001B52E9" w:rsidRPr="006A7A2F" w:rsidRDefault="001B52E9" w:rsidP="001B52E9">
      <w:pPr>
        <w:pStyle w:val="Paragrafi"/>
      </w:pPr>
      <w:r w:rsidRPr="006A7A2F">
        <w:t xml:space="preserve">Ky ligj hyn në fuqi 15 ditë pas botimit në Fletoren Zyrtare. </w:t>
      </w:r>
    </w:p>
    <w:p w:rsidR="001B52E9" w:rsidRPr="006A7A2F" w:rsidRDefault="001B52E9" w:rsidP="001B52E9">
      <w:pPr>
        <w:pStyle w:val="Paragrafi"/>
      </w:pPr>
    </w:p>
    <w:p w:rsidR="001B52E9" w:rsidRPr="006A7A2F" w:rsidRDefault="001B52E9" w:rsidP="001B52E9">
      <w:pPr>
        <w:pStyle w:val="Shpallja"/>
      </w:pPr>
      <w:r w:rsidRPr="006A7A2F">
        <w:t xml:space="preserve">Shpallur me dekret nr.3764, datë 27.3.2003 të Presidentit të Republikës së Shqipërisë, </w:t>
      </w:r>
    </w:p>
    <w:p w:rsidR="001B52E9" w:rsidRPr="006A7A2F" w:rsidRDefault="001B52E9" w:rsidP="001B52E9">
      <w:pPr>
        <w:pStyle w:val="Shpallja"/>
      </w:pPr>
      <w:r w:rsidRPr="006A7A2F">
        <w:t>Alfred Moisiu</w:t>
      </w:r>
    </w:p>
    <w:p w:rsidR="001B52E9" w:rsidRPr="006A7A2F" w:rsidRDefault="001B52E9" w:rsidP="001B52E9">
      <w:pPr>
        <w:pStyle w:val="Shpallja"/>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B52E9"/>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10C43"/>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68458A0E-EF66-43BC-A38C-796710951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2019-03-14T16:08:00Z</dcterms:created>
  <dcterms:modified xsi:type="dcterms:W3CDTF">2019-03-14T16:08:00Z</dcterms:modified>
</cp:coreProperties>
</file>