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053" w:rsidRPr="00BE747D" w:rsidRDefault="00FA7053" w:rsidP="00FA7053">
      <w:pPr>
        <w:pStyle w:val="Akti"/>
      </w:pPr>
      <w:bookmarkStart w:id="0" w:name="_GoBack"/>
      <w:bookmarkEnd w:id="0"/>
      <w:r w:rsidRPr="00BE747D">
        <w:t>L I G J</w:t>
      </w:r>
    </w:p>
    <w:p w:rsidR="00FA7053" w:rsidRPr="00BE747D" w:rsidRDefault="00FA7053" w:rsidP="00FA7053">
      <w:pPr>
        <w:pStyle w:val="NumriData"/>
      </w:pPr>
      <w:r w:rsidRPr="00BE747D">
        <w:t>Nr.9029, datë 13.3.2003</w:t>
      </w:r>
    </w:p>
    <w:p w:rsidR="00FA7053" w:rsidRPr="00BE747D" w:rsidRDefault="00FA7053" w:rsidP="00FA7053">
      <w:pPr>
        <w:pStyle w:val="Paragrafi"/>
      </w:pPr>
    </w:p>
    <w:p w:rsidR="00FA7053" w:rsidRPr="00BE747D" w:rsidRDefault="00FA7053" w:rsidP="00FA7053">
      <w:pPr>
        <w:pStyle w:val="Titulli"/>
      </w:pPr>
      <w:r w:rsidRPr="00BE747D">
        <w:t>PËR DISA SHTESA NË LIGJIN NR.8950, DATË 10.10.2002</w:t>
      </w:r>
      <w:r w:rsidR="00343211">
        <w:t>,</w:t>
      </w:r>
      <w:r w:rsidRPr="00BE747D">
        <w:t xml:space="preserve"> </w:t>
      </w:r>
    </w:p>
    <w:p w:rsidR="00FA7053" w:rsidRPr="00BE747D" w:rsidRDefault="00FA7053" w:rsidP="00FA7053">
      <w:pPr>
        <w:pStyle w:val="Titulli"/>
      </w:pPr>
      <w:r w:rsidRPr="00BE747D">
        <w:t>“PËR GJENDJEN CIVILE”</w:t>
      </w:r>
    </w:p>
    <w:p w:rsidR="00FA7053" w:rsidRPr="00BE747D" w:rsidRDefault="00FA7053" w:rsidP="00FA7053">
      <w:pPr>
        <w:pStyle w:val="Paragrafi"/>
      </w:pPr>
    </w:p>
    <w:p w:rsidR="00FA7053" w:rsidRPr="00BE747D" w:rsidRDefault="00FA7053" w:rsidP="00FA7053">
      <w:pPr>
        <w:pStyle w:val="BazLigjPropozues"/>
      </w:pPr>
      <w:r w:rsidRPr="00BE747D">
        <w:t>Në mbështetje të neneve 78 dhe 83 pika 1 të Kushtetutës, me propozimin e një grupi deputetësh,</w:t>
      </w:r>
    </w:p>
    <w:p w:rsidR="00FA7053" w:rsidRPr="00BE747D" w:rsidRDefault="00FA7053" w:rsidP="00FA7053">
      <w:pPr>
        <w:pStyle w:val="Paragrafi"/>
      </w:pPr>
    </w:p>
    <w:p w:rsidR="00FA7053" w:rsidRPr="00BE747D" w:rsidRDefault="00FA7053" w:rsidP="00FA7053">
      <w:pPr>
        <w:pStyle w:val="Institucioni"/>
      </w:pPr>
      <w:r w:rsidRPr="00BE747D">
        <w:t xml:space="preserve">K U V E N D I  </w:t>
      </w:r>
    </w:p>
    <w:p w:rsidR="00FA7053" w:rsidRPr="00BE747D" w:rsidRDefault="00FA7053" w:rsidP="00FA7053">
      <w:pPr>
        <w:pStyle w:val="Institucioni"/>
      </w:pPr>
      <w:r w:rsidRPr="00BE747D">
        <w:t>I REPUBLIKËS SË SHQIPËRISË</w:t>
      </w:r>
    </w:p>
    <w:p w:rsidR="00FA7053" w:rsidRPr="00BE747D" w:rsidRDefault="00FA7053" w:rsidP="00FA7053">
      <w:pPr>
        <w:pStyle w:val="Paragrafi"/>
      </w:pPr>
    </w:p>
    <w:p w:rsidR="00FA7053" w:rsidRPr="00BE747D" w:rsidRDefault="00FA7053" w:rsidP="00FA7053">
      <w:pPr>
        <w:pStyle w:val="VENDOSI"/>
      </w:pPr>
      <w:r w:rsidRPr="00BE747D">
        <w:t>V E N D O S I:</w:t>
      </w:r>
    </w:p>
    <w:p w:rsidR="00FA7053" w:rsidRPr="00BE747D" w:rsidRDefault="00FA7053" w:rsidP="00FA7053">
      <w:pPr>
        <w:pStyle w:val="Paragrafi"/>
      </w:pPr>
    </w:p>
    <w:p w:rsidR="00FA7053" w:rsidRPr="00BE747D" w:rsidRDefault="00FA7053" w:rsidP="00FA7053">
      <w:pPr>
        <w:pStyle w:val="Paragrafi"/>
      </w:pPr>
      <w:r w:rsidRPr="00BE747D">
        <w:t>Në ligjin nr.8950, datë 10.10.2002 “Për gjendjen civile” bëhen këto shtesa:</w:t>
      </w:r>
    </w:p>
    <w:p w:rsidR="00FA7053" w:rsidRPr="00BE747D" w:rsidRDefault="00FA7053" w:rsidP="00FA7053">
      <w:pPr>
        <w:pStyle w:val="Paragrafi"/>
      </w:pPr>
    </w:p>
    <w:p w:rsidR="00FA7053" w:rsidRPr="00BE747D" w:rsidRDefault="00FA7053" w:rsidP="00FA7053">
      <w:pPr>
        <w:pStyle w:val="NeniNr"/>
      </w:pPr>
      <w:r w:rsidRPr="00BE747D">
        <w:t>Neni 1</w:t>
      </w:r>
    </w:p>
    <w:p w:rsidR="00FA7053" w:rsidRPr="00BE747D" w:rsidRDefault="00FA7053" w:rsidP="00FA7053">
      <w:pPr>
        <w:pStyle w:val="Paragrafi"/>
      </w:pPr>
    </w:p>
    <w:p w:rsidR="00FA7053" w:rsidRPr="00BE747D" w:rsidRDefault="00FA7053" w:rsidP="00FA7053">
      <w:pPr>
        <w:pStyle w:val="Paragrafi"/>
      </w:pPr>
      <w:r w:rsidRPr="00BE747D">
        <w:t>Në nenin 8, pas fjalëve “raportet e atësisë dhe mëmësisë” shtohet fjala “kombësia”.</w:t>
      </w:r>
    </w:p>
    <w:p w:rsidR="00FA7053" w:rsidRPr="00BE747D" w:rsidRDefault="00FA7053" w:rsidP="00FA7053">
      <w:pPr>
        <w:pStyle w:val="Paragrafi"/>
      </w:pPr>
    </w:p>
    <w:p w:rsidR="00FA7053" w:rsidRPr="00BE747D" w:rsidRDefault="00FA7053" w:rsidP="00FA7053">
      <w:pPr>
        <w:pStyle w:val="NeniNr"/>
      </w:pPr>
      <w:r w:rsidRPr="00BE747D">
        <w:t>Neni 2</w:t>
      </w:r>
    </w:p>
    <w:p w:rsidR="00FA7053" w:rsidRPr="00BE747D" w:rsidRDefault="00FA7053" w:rsidP="00FA7053">
      <w:pPr>
        <w:pStyle w:val="Paragrafi"/>
      </w:pPr>
    </w:p>
    <w:p w:rsidR="00FA7053" w:rsidRPr="00BE747D" w:rsidRDefault="00FA7053" w:rsidP="00FA7053">
      <w:pPr>
        <w:pStyle w:val="Paragrafi"/>
      </w:pPr>
      <w:r w:rsidRPr="00BE747D">
        <w:t>Në nenin 10, në fjalinë e parë, pas fjalës "mëmësisë" shtohet fjala "kombësia".</w:t>
      </w:r>
    </w:p>
    <w:p w:rsidR="00FA7053" w:rsidRPr="00BE747D" w:rsidRDefault="00FA7053" w:rsidP="00FA7053">
      <w:pPr>
        <w:pStyle w:val="Paragrafi"/>
      </w:pPr>
    </w:p>
    <w:p w:rsidR="00FA7053" w:rsidRPr="00BE747D" w:rsidRDefault="00FA7053" w:rsidP="00FA7053">
      <w:pPr>
        <w:pStyle w:val="NeniNr"/>
      </w:pPr>
      <w:r w:rsidRPr="00BE747D">
        <w:t>Neni 3</w:t>
      </w:r>
    </w:p>
    <w:p w:rsidR="00FA7053" w:rsidRPr="00BE747D" w:rsidRDefault="00FA7053" w:rsidP="00FA7053">
      <w:pPr>
        <w:pStyle w:val="Paragrafi"/>
      </w:pPr>
    </w:p>
    <w:p w:rsidR="00FA7053" w:rsidRPr="00BE747D" w:rsidRDefault="00FA7053" w:rsidP="00FA7053">
      <w:pPr>
        <w:pStyle w:val="Paragrafi"/>
      </w:pPr>
      <w:r w:rsidRPr="00BE747D">
        <w:t>Në nenin 35, në pikën 3, pas shkronjës "f" shtohet shkronja “f/1” si më poshtë:</w:t>
      </w:r>
    </w:p>
    <w:p w:rsidR="00FA7053" w:rsidRPr="00BE747D" w:rsidRDefault="00FA7053" w:rsidP="00FA7053">
      <w:pPr>
        <w:pStyle w:val="Paragrafi"/>
      </w:pPr>
      <w:r w:rsidRPr="00BE747D">
        <w:t>“f/1) kombësia në përputhje me kombësinë e prindërve, sipas Regjistrit Themeltar ekzistues para miratimit të këtij ligji dhe sipas kërkesave të tij.”.</w:t>
      </w:r>
    </w:p>
    <w:p w:rsidR="00FA7053" w:rsidRPr="00BE747D" w:rsidRDefault="00FA7053" w:rsidP="00FA7053">
      <w:pPr>
        <w:pStyle w:val="Paragrafi"/>
      </w:pPr>
    </w:p>
    <w:p w:rsidR="00FA7053" w:rsidRPr="00BE747D" w:rsidRDefault="00FA7053" w:rsidP="00FA7053">
      <w:pPr>
        <w:pStyle w:val="NeniNr"/>
      </w:pPr>
      <w:r w:rsidRPr="00BE747D">
        <w:t>Neni 4</w:t>
      </w:r>
    </w:p>
    <w:p w:rsidR="00FA7053" w:rsidRPr="00BE747D" w:rsidRDefault="00FA7053" w:rsidP="00FA7053">
      <w:pPr>
        <w:pStyle w:val="Paragrafi"/>
      </w:pPr>
    </w:p>
    <w:p w:rsidR="00FA7053" w:rsidRPr="00BE747D" w:rsidRDefault="00FA7053" w:rsidP="00FA7053">
      <w:pPr>
        <w:pStyle w:val="Paragrafi"/>
      </w:pPr>
      <w:r w:rsidRPr="00BE747D">
        <w:t>Pas nenit 37 shtohet neni 37/1 si më poshtë:</w:t>
      </w:r>
    </w:p>
    <w:p w:rsidR="00FA7053" w:rsidRPr="00BE747D" w:rsidRDefault="00FA7053" w:rsidP="00FA7053">
      <w:pPr>
        <w:pStyle w:val="Paragrafi"/>
      </w:pPr>
    </w:p>
    <w:p w:rsidR="00FA7053" w:rsidRPr="00BE747D" w:rsidRDefault="00FA7053" w:rsidP="00FA7053">
      <w:pPr>
        <w:pStyle w:val="NeniNr"/>
      </w:pPr>
      <w:r w:rsidRPr="00BE747D">
        <w:t>"Neni 37/1</w:t>
      </w:r>
    </w:p>
    <w:p w:rsidR="00FA7053" w:rsidRPr="00BE747D" w:rsidRDefault="00FA7053" w:rsidP="00FA7053">
      <w:pPr>
        <w:pStyle w:val="NeniTitull"/>
      </w:pPr>
      <w:r w:rsidRPr="00BE747D">
        <w:t>Kombësia</w:t>
      </w:r>
    </w:p>
    <w:p w:rsidR="00FA7053" w:rsidRPr="00BE747D" w:rsidRDefault="00FA7053" w:rsidP="00FA7053">
      <w:pPr>
        <w:pStyle w:val="Paragrafi"/>
      </w:pPr>
    </w:p>
    <w:p w:rsidR="00FA7053" w:rsidRPr="00BE747D" w:rsidRDefault="00FA7053" w:rsidP="00FA7053">
      <w:pPr>
        <w:pStyle w:val="Paragrafi"/>
      </w:pPr>
      <w:r w:rsidRPr="00BE747D">
        <w:t>1. Foshnja merr kombësinë e prindërve me kombësi të njëjtë të dokumentuar në Regjistrin Themeltar të Gjendjes Civile.  Kjo kombësi nuk mund të ndryshohet, përveç rasteve, kur sipas ligjit vërtetohet pasaktësia e kombësisë së prindërve ose kur ka një vendim gjyqësor të formës së prerë për ndryshimin e atësisë ose mëmësisë. Ndryshimi i kombësisë, në çdo rast, bëhet me vendim gjyqësor.</w:t>
      </w:r>
    </w:p>
    <w:p w:rsidR="00FA7053" w:rsidRPr="00BE747D" w:rsidRDefault="00FA7053" w:rsidP="00FA7053">
      <w:pPr>
        <w:pStyle w:val="Paragrafi"/>
      </w:pPr>
      <w:r w:rsidRPr="00BE747D">
        <w:t>2. Kur prindërit kanë kombësi të ndryshme, foshnjës i shënohet kombësia e njërit prej prindërve, sipas marrëveshjes ndërmjet tyre. Në rast mosmarrëveshjeje, ose në rast vdekjeje të njërit prej tyre, shërbimi i gjendjes civile, përkohësisht, shënon si kombësi të foshnjës atë të të atit. Përfundimisht, kombësia e foshnjës në Regjistrin Themeltar shënohet në bazë të vullnetit të të dy prindërve ose kombësia e njërit prej tyre, sipas vullnetit të fëmijës kur ai bëhet madhor.</w:t>
      </w:r>
    </w:p>
    <w:p w:rsidR="00FA7053" w:rsidRPr="00BE747D" w:rsidRDefault="00FA7053" w:rsidP="00FA7053">
      <w:pPr>
        <w:pStyle w:val="Paragrafi"/>
      </w:pPr>
      <w:r w:rsidRPr="00BE747D">
        <w:t>3. Foshnja e lindur jashtë martese, kur nuk dihet atësia e saj, merr kombësinë e nënës. Kjo kombësi mund të ndryshojë me vërtetimin e atësisë, sipas përcaktimeve të pikës 2 të këtij neni.</w:t>
      </w:r>
    </w:p>
    <w:p w:rsidR="00FA7053" w:rsidRPr="00BE747D" w:rsidRDefault="00FA7053" w:rsidP="00FA7053">
      <w:pPr>
        <w:pStyle w:val="Paragrafi"/>
      </w:pPr>
      <w:r w:rsidRPr="00BE747D">
        <w:t>4. Foshnja e gjetur, që nuk i dihen prindërit, prezumohet me kombësi shqiptare. Kur njëri ose të dy prindërit gjenden ose kur fëmija arrin moshën madhore, për kombësinë e tij zbatohen përcaktimet e pikës 2 të këtij neni.</w:t>
      </w:r>
    </w:p>
    <w:p w:rsidR="00FA7053" w:rsidRPr="00BE747D" w:rsidRDefault="00FA7053" w:rsidP="00FA7053">
      <w:pPr>
        <w:pStyle w:val="Paragrafi"/>
      </w:pPr>
      <w:r w:rsidRPr="00BE747D">
        <w:t>5. I birësuari merr kombësinë e birësuesve, sipas përcaktimeve të pikës 2 të këtij neni, por kur ai bëhet madhor, ka të drejtën të rimarrë kombësinë që kishte para birësimit ose ta ndryshojë atë, sipas kombësisë që kanë prindërit natyrorë.</w:t>
      </w:r>
    </w:p>
    <w:p w:rsidR="00FA7053" w:rsidRPr="00BE747D" w:rsidRDefault="00FA7053" w:rsidP="00FA7053">
      <w:pPr>
        <w:pStyle w:val="Paragrafi"/>
      </w:pPr>
      <w:r w:rsidRPr="00BE747D">
        <w:t xml:space="preserve">6. I linduri me fekondim artificial nga një grua e martuar merr kombësinë e njërit prej </w:t>
      </w:r>
      <w:r w:rsidRPr="00BE747D">
        <w:lastRenderedPageBreak/>
        <w:t>bashkëshortëve, sipas kritereve të përcaktuara në pikën 2 të këtij neni.</w:t>
      </w:r>
    </w:p>
    <w:p w:rsidR="00FA7053" w:rsidRPr="00BE747D" w:rsidRDefault="00FA7053" w:rsidP="00FA7053">
      <w:pPr>
        <w:pStyle w:val="Paragrafi"/>
      </w:pPr>
      <w:r w:rsidRPr="00BE747D">
        <w:t>7. Ndryshimi i kombësisë bëhet në rastet e përcaktuara në këtë ligj vetëm me vendim gjyqësor, duke u thirrur në çdo rast si palë në proces shërbimi i gjendjes civile, edhe kur sipas këtij neni, kombësia ka qenë caktuar përkohësisht ose kur është bërë një gabim material.</w:t>
      </w:r>
    </w:p>
    <w:p w:rsidR="00FA7053" w:rsidRPr="00BE747D" w:rsidRDefault="00FA7053" w:rsidP="00FA7053">
      <w:pPr>
        <w:pStyle w:val="Paragrafi"/>
      </w:pPr>
      <w:r w:rsidRPr="00BE747D">
        <w:t xml:space="preserve">8. Ndryshimi i kombësisë shqiptare të shtetasve shqiptarë nga organe të huaja është absolutisht i pavlefshëm. </w:t>
      </w:r>
    </w:p>
    <w:p w:rsidR="00FA7053" w:rsidRPr="00BE747D" w:rsidRDefault="00FA7053" w:rsidP="00FA7053">
      <w:pPr>
        <w:pStyle w:val="Paragrafi"/>
      </w:pPr>
    </w:p>
    <w:p w:rsidR="00FA7053" w:rsidRPr="00BE747D" w:rsidRDefault="00FA7053" w:rsidP="00FA7053">
      <w:pPr>
        <w:pStyle w:val="NeniNr"/>
      </w:pPr>
      <w:r w:rsidRPr="00BE747D">
        <w:t>Neni 5</w:t>
      </w:r>
    </w:p>
    <w:p w:rsidR="00FA7053" w:rsidRPr="00BE747D" w:rsidRDefault="00FA7053" w:rsidP="00FA7053">
      <w:pPr>
        <w:pStyle w:val="Paragrafi"/>
      </w:pPr>
    </w:p>
    <w:p w:rsidR="00FA7053" w:rsidRPr="00BE747D" w:rsidRDefault="00FA7053" w:rsidP="00FA7053">
      <w:pPr>
        <w:pStyle w:val="Paragrafi"/>
      </w:pPr>
      <w:r w:rsidRPr="00BE747D">
        <w:t>Në nenin  44, në shkronjën “c”, në fund shtohet fjala “dhe kombësia”.</w:t>
      </w:r>
    </w:p>
    <w:p w:rsidR="00FA7053" w:rsidRPr="00BE747D" w:rsidRDefault="00FA7053" w:rsidP="00FA7053">
      <w:pPr>
        <w:pStyle w:val="Paragrafi"/>
      </w:pPr>
    </w:p>
    <w:p w:rsidR="00FA7053" w:rsidRPr="00BE747D" w:rsidRDefault="00FA7053" w:rsidP="00FA7053">
      <w:pPr>
        <w:pStyle w:val="NeniNr"/>
      </w:pPr>
      <w:r w:rsidRPr="00BE747D">
        <w:t>Neni 6</w:t>
      </w:r>
    </w:p>
    <w:p w:rsidR="00FA7053" w:rsidRPr="00BE747D" w:rsidRDefault="00FA7053" w:rsidP="00FA7053">
      <w:pPr>
        <w:pStyle w:val="Paragrafi"/>
      </w:pPr>
    </w:p>
    <w:p w:rsidR="00FA7053" w:rsidRPr="00BE747D" w:rsidRDefault="00FA7053" w:rsidP="00FA7053">
      <w:pPr>
        <w:pStyle w:val="Paragrafi"/>
      </w:pPr>
      <w:r w:rsidRPr="00BE747D">
        <w:t>Ngarkohet Këshilli i Ministrave të nxjerrë aktet nënligjore për mënyrën e evidentimit dhe regjistrimit të kombësisë.</w:t>
      </w:r>
    </w:p>
    <w:p w:rsidR="00FA7053" w:rsidRPr="00BE747D" w:rsidRDefault="00FA7053" w:rsidP="00FA7053">
      <w:pPr>
        <w:pStyle w:val="Paragrafi"/>
      </w:pPr>
    </w:p>
    <w:p w:rsidR="00FA7053" w:rsidRPr="00BE747D" w:rsidRDefault="00FA7053" w:rsidP="00FA7053">
      <w:pPr>
        <w:pStyle w:val="NeniNr"/>
      </w:pPr>
      <w:r w:rsidRPr="00BE747D">
        <w:t>Neni 7</w:t>
      </w:r>
    </w:p>
    <w:p w:rsidR="00FA7053" w:rsidRPr="00BE747D" w:rsidRDefault="00FA7053" w:rsidP="00FA7053">
      <w:pPr>
        <w:pStyle w:val="Paragrafi"/>
      </w:pPr>
    </w:p>
    <w:p w:rsidR="00FA7053" w:rsidRPr="00BE747D" w:rsidRDefault="00FA7053" w:rsidP="00FA7053">
      <w:pPr>
        <w:pStyle w:val="Paragrafi"/>
      </w:pPr>
      <w:r w:rsidRPr="00BE747D">
        <w:t>Ky ligj hyn në fuqi 15 ditë pas botimit në Fletoren Zyrtare.</w:t>
      </w:r>
    </w:p>
    <w:p w:rsidR="00FA7053" w:rsidRPr="00BE747D" w:rsidRDefault="00FA7053" w:rsidP="00FA7053">
      <w:pPr>
        <w:pStyle w:val="Paragrafi"/>
      </w:pPr>
    </w:p>
    <w:p w:rsidR="00FA7053" w:rsidRPr="00BE747D" w:rsidRDefault="00FA7053" w:rsidP="00FA7053">
      <w:pPr>
        <w:pStyle w:val="Shpallja"/>
      </w:pPr>
      <w:r w:rsidRPr="00BE747D">
        <w:t xml:space="preserve">Shpallur me dekret nr.3755, datë 26.3.2003 të Presidentit të Republikës së Shqipërisë, </w:t>
      </w:r>
    </w:p>
    <w:p w:rsidR="00FA7053" w:rsidRPr="00BE747D" w:rsidRDefault="00FA7053" w:rsidP="00FA7053">
      <w:pPr>
        <w:pStyle w:val="Shpallja"/>
      </w:pPr>
      <w:r w:rsidRPr="00BE747D">
        <w:t>Alfred Moisiu</w:t>
      </w:r>
    </w:p>
    <w:p w:rsidR="00FA7053" w:rsidRPr="00BE747D" w:rsidRDefault="00FA7053" w:rsidP="00FA7053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43211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5D4BC5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EF6329"/>
    <w:rsid w:val="00F15D98"/>
    <w:rsid w:val="00F52BF2"/>
    <w:rsid w:val="00F55282"/>
    <w:rsid w:val="00F95181"/>
    <w:rsid w:val="00FA7053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E72B653-326E-4AB1-BE5C-70CCD69E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2019-03-14T16:15:00Z</dcterms:created>
  <dcterms:modified xsi:type="dcterms:W3CDTF">2019-03-14T16:15:00Z</dcterms:modified>
</cp:coreProperties>
</file>