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F82" w:rsidRPr="00F60458" w:rsidRDefault="00C03F82" w:rsidP="00C03F82">
      <w:pPr>
        <w:pStyle w:val="Akti"/>
        <w:rPr>
          <w:rFonts w:ascii="Garamond" w:hAnsi="Garamond"/>
          <w:sz w:val="24"/>
          <w:szCs w:val="24"/>
        </w:rPr>
      </w:pPr>
      <w:r w:rsidRPr="00F60458">
        <w:rPr>
          <w:rFonts w:ascii="Garamond" w:hAnsi="Garamond"/>
          <w:sz w:val="24"/>
          <w:szCs w:val="24"/>
        </w:rPr>
        <w:t>L I G J</w:t>
      </w:r>
      <w:r w:rsidR="001D368C">
        <w:rPr>
          <w:rStyle w:val="FootnoteReference"/>
          <w:rFonts w:ascii="Garamond" w:hAnsi="Garamond"/>
          <w:sz w:val="24"/>
          <w:szCs w:val="24"/>
        </w:rPr>
        <w:footnoteReference w:id="1"/>
      </w:r>
    </w:p>
    <w:p w:rsidR="00C03F82" w:rsidRPr="00F60458" w:rsidRDefault="00C03F82" w:rsidP="00C03F82">
      <w:pPr>
        <w:pStyle w:val="NumriData"/>
        <w:rPr>
          <w:rFonts w:ascii="Garamond" w:hAnsi="Garamond"/>
          <w:sz w:val="24"/>
          <w:szCs w:val="24"/>
        </w:rPr>
      </w:pPr>
      <w:r w:rsidRPr="00F60458">
        <w:rPr>
          <w:rFonts w:ascii="Garamond" w:hAnsi="Garamond"/>
          <w:sz w:val="24"/>
          <w:szCs w:val="24"/>
        </w:rPr>
        <w:t>Nr.</w:t>
      </w:r>
      <w:r w:rsidR="00F60458">
        <w:rPr>
          <w:rFonts w:ascii="Garamond" w:hAnsi="Garamond"/>
          <w:sz w:val="24"/>
          <w:szCs w:val="24"/>
        </w:rPr>
        <w:t xml:space="preserve"> </w:t>
      </w:r>
      <w:r w:rsidRPr="00F60458">
        <w:rPr>
          <w:rFonts w:ascii="Garamond" w:hAnsi="Garamond"/>
          <w:sz w:val="24"/>
          <w:szCs w:val="24"/>
        </w:rPr>
        <w:t>8869, datë 22.5.2003</w:t>
      </w:r>
    </w:p>
    <w:p w:rsidR="00C03F82" w:rsidRPr="00F60458" w:rsidRDefault="00C03F82" w:rsidP="00C03F82">
      <w:pPr>
        <w:pStyle w:val="NumriData"/>
        <w:rPr>
          <w:rFonts w:ascii="Garamond" w:hAnsi="Garamond"/>
          <w:sz w:val="24"/>
          <w:szCs w:val="24"/>
        </w:rPr>
      </w:pPr>
    </w:p>
    <w:p w:rsidR="00C03F82" w:rsidRPr="00F60458" w:rsidRDefault="00C03F82" w:rsidP="00C03F82">
      <w:pPr>
        <w:pStyle w:val="Titulli"/>
        <w:rPr>
          <w:rFonts w:ascii="Garamond" w:hAnsi="Garamond"/>
          <w:sz w:val="24"/>
          <w:szCs w:val="24"/>
        </w:rPr>
      </w:pPr>
      <w:r w:rsidRPr="00F60458">
        <w:rPr>
          <w:rFonts w:ascii="Garamond" w:hAnsi="Garamond"/>
          <w:sz w:val="24"/>
          <w:szCs w:val="24"/>
        </w:rPr>
        <w:t>PËR GARDËN E REPUBLIKËS SË SHQIPËRISË</w:t>
      </w:r>
    </w:p>
    <w:p w:rsidR="00C03F82" w:rsidRPr="00F60458" w:rsidRDefault="00F60458" w:rsidP="00F60458">
      <w:pPr>
        <w:pStyle w:val="Titulli"/>
        <w:rPr>
          <w:rFonts w:ascii="Garamond" w:hAnsi="Garamond"/>
          <w:b w:val="0"/>
          <w:i/>
          <w:sz w:val="24"/>
          <w:szCs w:val="24"/>
        </w:rPr>
      </w:pPr>
      <w:r>
        <w:rPr>
          <w:rFonts w:ascii="Garamond" w:hAnsi="Garamond"/>
          <w:b w:val="0"/>
          <w:i/>
          <w:caps w:val="0"/>
          <w:sz w:val="24"/>
          <w:szCs w:val="24"/>
        </w:rPr>
        <w:t>(N</w:t>
      </w:r>
      <w:r w:rsidRPr="00F60458">
        <w:rPr>
          <w:rFonts w:ascii="Garamond" w:hAnsi="Garamond"/>
          <w:b w:val="0"/>
          <w:i/>
          <w:caps w:val="0"/>
          <w:sz w:val="24"/>
          <w:szCs w:val="24"/>
        </w:rPr>
        <w:t>dryshuar me ligjin nr. 9445, datë 16.11.2005</w:t>
      </w:r>
      <w:r w:rsidR="00172896">
        <w:rPr>
          <w:rFonts w:ascii="Garamond" w:hAnsi="Garamond"/>
          <w:b w:val="0"/>
          <w:i/>
          <w:caps w:val="0"/>
          <w:sz w:val="24"/>
          <w:szCs w:val="24"/>
        </w:rPr>
        <w:t>; nr. 10142, datë 15.5.2009</w:t>
      </w:r>
      <w:r w:rsidRPr="00F60458">
        <w:rPr>
          <w:rFonts w:ascii="Garamond" w:hAnsi="Garamond"/>
          <w:b w:val="0"/>
          <w:i/>
          <w:caps w:val="0"/>
          <w:sz w:val="24"/>
          <w:szCs w:val="24"/>
        </w:rPr>
        <w:t>)</w:t>
      </w:r>
    </w:p>
    <w:p w:rsidR="00F60458" w:rsidRDefault="00F60458" w:rsidP="00F60458">
      <w:pPr>
        <w:jc w:val="right"/>
        <w:rPr>
          <w:rFonts w:ascii="Garamond" w:hAnsi="Garamond"/>
          <w:i/>
          <w:sz w:val="24"/>
          <w:szCs w:val="24"/>
          <w:lang w:val="en-GB"/>
        </w:rPr>
      </w:pPr>
      <w:r w:rsidRPr="00F60458">
        <w:rPr>
          <w:rFonts w:ascii="Garamond" w:hAnsi="Garamond"/>
          <w:i/>
          <w:sz w:val="24"/>
          <w:szCs w:val="24"/>
          <w:lang w:val="en-GB"/>
        </w:rPr>
        <w:t>(i përditësuar)</w:t>
      </w:r>
    </w:p>
    <w:p w:rsidR="00F60458" w:rsidRPr="00F60458" w:rsidRDefault="00F60458" w:rsidP="00F60458">
      <w:pPr>
        <w:jc w:val="right"/>
        <w:rPr>
          <w:rFonts w:ascii="Garamond" w:hAnsi="Garamond"/>
          <w:i/>
          <w:sz w:val="24"/>
          <w:szCs w:val="24"/>
          <w:lang w:val="en-GB"/>
        </w:rPr>
      </w:pPr>
    </w:p>
    <w:p w:rsidR="00C03F82" w:rsidRPr="00F60458" w:rsidRDefault="00C03F82" w:rsidP="00C03F82">
      <w:pPr>
        <w:pStyle w:val="BazLigjPropozues"/>
        <w:rPr>
          <w:rFonts w:ascii="Garamond" w:hAnsi="Garamond"/>
          <w:sz w:val="24"/>
          <w:szCs w:val="24"/>
        </w:rPr>
      </w:pPr>
      <w:r w:rsidRPr="00F60458">
        <w:rPr>
          <w:rFonts w:ascii="Garamond" w:hAnsi="Garamond"/>
          <w:sz w:val="24"/>
          <w:szCs w:val="24"/>
        </w:rPr>
        <w:t>Në mbështetje të neneve 78, 81 pika 1 dhe 83 pika 1 të Kushtetutës, me propozimin e Këshillit të Ministrave,</w:t>
      </w:r>
    </w:p>
    <w:p w:rsidR="00C03F82" w:rsidRPr="00F60458" w:rsidRDefault="00C03F82" w:rsidP="00C03F82">
      <w:pPr>
        <w:pStyle w:val="BazLigjPropozues"/>
        <w:rPr>
          <w:rFonts w:ascii="Garamond" w:hAnsi="Garamond"/>
          <w:sz w:val="24"/>
          <w:szCs w:val="24"/>
        </w:rPr>
      </w:pPr>
    </w:p>
    <w:p w:rsidR="00C03F82" w:rsidRPr="00F60458" w:rsidRDefault="00C03F82" w:rsidP="00C03F82">
      <w:pPr>
        <w:pStyle w:val="Institucioni"/>
        <w:rPr>
          <w:rFonts w:ascii="Garamond" w:hAnsi="Garamond"/>
          <w:sz w:val="24"/>
          <w:szCs w:val="24"/>
        </w:rPr>
      </w:pPr>
      <w:r w:rsidRPr="00F60458">
        <w:rPr>
          <w:rFonts w:ascii="Garamond" w:hAnsi="Garamond"/>
          <w:sz w:val="24"/>
          <w:szCs w:val="24"/>
        </w:rPr>
        <w:t>K U V E N D I</w:t>
      </w:r>
    </w:p>
    <w:p w:rsidR="00C03F82" w:rsidRPr="00F60458" w:rsidRDefault="00C03F82" w:rsidP="00C03F82">
      <w:pPr>
        <w:pStyle w:val="Institucioni"/>
        <w:rPr>
          <w:rFonts w:ascii="Garamond" w:hAnsi="Garamond"/>
          <w:sz w:val="24"/>
          <w:szCs w:val="24"/>
        </w:rPr>
      </w:pPr>
      <w:r w:rsidRPr="00F60458">
        <w:rPr>
          <w:rFonts w:ascii="Garamond" w:hAnsi="Garamond"/>
          <w:sz w:val="24"/>
          <w:szCs w:val="24"/>
        </w:rPr>
        <w:t>I REPUBLIKËS SË SHQIPËRISË</w:t>
      </w:r>
    </w:p>
    <w:p w:rsidR="00C03F82" w:rsidRPr="00F60458" w:rsidRDefault="00C03F82" w:rsidP="00C03F82">
      <w:pPr>
        <w:pStyle w:val="Institucioni"/>
        <w:rPr>
          <w:rFonts w:ascii="Garamond" w:hAnsi="Garamond"/>
          <w:sz w:val="24"/>
          <w:szCs w:val="24"/>
        </w:rPr>
      </w:pPr>
    </w:p>
    <w:p w:rsidR="00C03F82" w:rsidRPr="00F60458" w:rsidRDefault="00C03F82" w:rsidP="00C03F82">
      <w:pPr>
        <w:pStyle w:val="VENDOSI"/>
        <w:rPr>
          <w:rFonts w:ascii="Garamond" w:hAnsi="Garamond"/>
          <w:sz w:val="24"/>
          <w:szCs w:val="24"/>
        </w:rPr>
      </w:pPr>
      <w:r w:rsidRPr="00F60458">
        <w:rPr>
          <w:rFonts w:ascii="Garamond" w:hAnsi="Garamond"/>
          <w:sz w:val="24"/>
          <w:szCs w:val="24"/>
        </w:rPr>
        <w:t>V E N D O S I:</w:t>
      </w:r>
    </w:p>
    <w:p w:rsidR="00C03F82" w:rsidRPr="00F60458" w:rsidRDefault="00C03F82" w:rsidP="00C03F82">
      <w:pPr>
        <w:pStyle w:val="VENDOS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1</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Objekt i këtij ligji është përcaktimi i misionit, i organizimit të Gardës së Republikës të Shqipërisë dhe i statusit të saj.</w:t>
      </w:r>
      <w:proofErr w:type="gramEnd"/>
    </w:p>
    <w:p w:rsidR="00C03F82" w:rsidRPr="00D61A1A" w:rsidRDefault="00C03F82" w:rsidP="00C03F82">
      <w:pPr>
        <w:pStyle w:val="Paragrafi"/>
        <w:rPr>
          <w:rFonts w:ascii="Garamond" w:hAnsi="Garamond"/>
          <w:sz w:val="24"/>
          <w:szCs w:val="24"/>
        </w:rPr>
      </w:pPr>
    </w:p>
    <w:p w:rsidR="00C03F82" w:rsidRPr="00D61A1A" w:rsidRDefault="00C03F82" w:rsidP="00C03F82">
      <w:pPr>
        <w:pStyle w:val="NeniNr"/>
        <w:rPr>
          <w:rFonts w:ascii="Garamond" w:hAnsi="Garamond"/>
          <w:sz w:val="24"/>
          <w:szCs w:val="24"/>
        </w:rPr>
      </w:pPr>
      <w:r w:rsidRPr="00D61A1A">
        <w:rPr>
          <w:rFonts w:ascii="Garamond" w:hAnsi="Garamond"/>
          <w:sz w:val="24"/>
          <w:szCs w:val="24"/>
        </w:rPr>
        <w:t>Neni 2</w:t>
      </w:r>
    </w:p>
    <w:p w:rsidR="00C03F82" w:rsidRPr="00D61A1A" w:rsidRDefault="00C03F82" w:rsidP="00C03F82">
      <w:pPr>
        <w:pStyle w:val="Paragrafi"/>
        <w:rPr>
          <w:rFonts w:ascii="Garamond" w:hAnsi="Garamond"/>
          <w:sz w:val="24"/>
          <w:szCs w:val="24"/>
        </w:rPr>
      </w:pPr>
    </w:p>
    <w:p w:rsidR="00C03F82" w:rsidRPr="00D61A1A" w:rsidRDefault="00C03F82" w:rsidP="00C03F82">
      <w:pPr>
        <w:pStyle w:val="Paragrafi"/>
        <w:rPr>
          <w:rFonts w:ascii="Garamond" w:hAnsi="Garamond"/>
          <w:sz w:val="24"/>
          <w:szCs w:val="24"/>
        </w:rPr>
      </w:pPr>
      <w:r w:rsidRPr="00D61A1A">
        <w:rPr>
          <w:rFonts w:ascii="Garamond" w:hAnsi="Garamond"/>
          <w:sz w:val="24"/>
          <w:szCs w:val="24"/>
        </w:rPr>
        <w:t xml:space="preserve">1. Garda e Republikës së Shqipërisë është strukturë me status të veçantë në </w:t>
      </w:r>
      <w:r w:rsidR="00A8662F" w:rsidRPr="00D61A1A">
        <w:rPr>
          <w:rFonts w:ascii="Garamond" w:hAnsi="Garamond"/>
          <w:sz w:val="24"/>
          <w:szCs w:val="24"/>
        </w:rPr>
        <w:t>Ministrinë</w:t>
      </w:r>
      <w:r w:rsidR="00A8662F" w:rsidRPr="00D61A1A">
        <w:rPr>
          <w:rFonts w:ascii="Garamond" w:hAnsi="Garamond"/>
          <w:sz w:val="24"/>
          <w:szCs w:val="24"/>
        </w:rPr>
        <w:t xml:space="preserve"> e Brendshme</w:t>
      </w:r>
      <w:r w:rsidRPr="00D61A1A">
        <w:rPr>
          <w:rFonts w:ascii="Garamond" w:hAnsi="Garamond"/>
          <w:sz w:val="24"/>
          <w:szCs w:val="24"/>
        </w:rPr>
        <w:t xml:space="preserve">, që ka për mision ruajtjen dhe mbrojtjen e personaliteteve të larta shtetërore dhe të rezidencave, të përcaktuara në këtë ligj. </w:t>
      </w:r>
      <w:proofErr w:type="gramStart"/>
      <w:r w:rsidRPr="00D61A1A">
        <w:rPr>
          <w:rFonts w:ascii="Garamond" w:hAnsi="Garamond"/>
          <w:sz w:val="24"/>
          <w:szCs w:val="24"/>
        </w:rPr>
        <w:t xml:space="preserve">Ajo varet nga </w:t>
      </w:r>
      <w:r w:rsidR="00A8662F" w:rsidRPr="00D61A1A">
        <w:rPr>
          <w:rFonts w:ascii="Garamond" w:hAnsi="Garamond"/>
          <w:sz w:val="24"/>
          <w:szCs w:val="24"/>
        </w:rPr>
        <w:t>Ministri i</w:t>
      </w:r>
      <w:r w:rsidR="00A8662F" w:rsidRPr="00D61A1A">
        <w:rPr>
          <w:rFonts w:ascii="Garamond" w:hAnsi="Garamond"/>
          <w:sz w:val="24"/>
          <w:szCs w:val="24"/>
        </w:rPr>
        <w:t xml:space="preserve"> Brendsh</w:t>
      </w:r>
      <w:r w:rsidR="00A8662F" w:rsidRPr="00D61A1A">
        <w:rPr>
          <w:rFonts w:ascii="Garamond" w:hAnsi="Garamond"/>
          <w:sz w:val="24"/>
          <w:szCs w:val="24"/>
        </w:rPr>
        <w:t>ë</w:t>
      </w:r>
      <w:r w:rsidR="00A8662F" w:rsidRPr="00D61A1A">
        <w:rPr>
          <w:rFonts w:ascii="Garamond" w:hAnsi="Garamond"/>
          <w:sz w:val="24"/>
          <w:szCs w:val="24"/>
        </w:rPr>
        <w:t>m</w:t>
      </w:r>
      <w:r w:rsidRPr="00D61A1A">
        <w:rPr>
          <w:rFonts w:ascii="Garamond" w:hAnsi="Garamond"/>
          <w:sz w:val="24"/>
          <w:szCs w:val="24"/>
        </w:rPr>
        <w:t>.</w:t>
      </w:r>
      <w:proofErr w:type="gramEnd"/>
    </w:p>
    <w:p w:rsidR="00C03F82" w:rsidRPr="00D61A1A" w:rsidRDefault="00C03F82" w:rsidP="00C03F82">
      <w:pPr>
        <w:pStyle w:val="Paragrafi"/>
        <w:rPr>
          <w:rFonts w:ascii="Garamond" w:hAnsi="Garamond"/>
          <w:sz w:val="24"/>
          <w:szCs w:val="24"/>
        </w:rPr>
      </w:pPr>
      <w:r w:rsidRPr="00D61A1A">
        <w:rPr>
          <w:rFonts w:ascii="Garamond" w:hAnsi="Garamond"/>
          <w:sz w:val="24"/>
          <w:szCs w:val="24"/>
        </w:rPr>
        <w:t>2. Misioni dhe statusi i Gardës nuk ndryshojnë në gjendje të jashtëzakonshme apo në gjendje lufte.</w:t>
      </w:r>
    </w:p>
    <w:p w:rsidR="00C03F82" w:rsidRPr="00D61A1A" w:rsidRDefault="00C03F82" w:rsidP="00C03F82">
      <w:pPr>
        <w:pStyle w:val="Paragrafi"/>
        <w:rPr>
          <w:rFonts w:ascii="Garamond" w:hAnsi="Garamond"/>
          <w:sz w:val="24"/>
          <w:szCs w:val="24"/>
        </w:rPr>
      </w:pPr>
    </w:p>
    <w:p w:rsidR="00C03F82" w:rsidRPr="00D61A1A" w:rsidRDefault="00C03F82" w:rsidP="00C03F82">
      <w:pPr>
        <w:pStyle w:val="NeniNr"/>
        <w:rPr>
          <w:rFonts w:ascii="Garamond" w:hAnsi="Garamond"/>
          <w:sz w:val="24"/>
          <w:szCs w:val="24"/>
        </w:rPr>
      </w:pPr>
      <w:r w:rsidRPr="00D61A1A">
        <w:rPr>
          <w:rFonts w:ascii="Garamond" w:hAnsi="Garamond"/>
          <w:sz w:val="24"/>
          <w:szCs w:val="24"/>
        </w:rPr>
        <w:t>Neni 3</w:t>
      </w:r>
    </w:p>
    <w:p w:rsidR="00C03F82" w:rsidRPr="00D61A1A" w:rsidRDefault="00C03F82" w:rsidP="00C03F82">
      <w:pPr>
        <w:pStyle w:val="Paragrafi"/>
        <w:rPr>
          <w:rFonts w:ascii="Garamond" w:hAnsi="Garamond"/>
          <w:sz w:val="24"/>
          <w:szCs w:val="24"/>
        </w:rPr>
      </w:pPr>
    </w:p>
    <w:p w:rsidR="00C03F82" w:rsidRPr="00D61A1A" w:rsidRDefault="00C03F82" w:rsidP="00C03F82">
      <w:pPr>
        <w:pStyle w:val="Paragrafi"/>
        <w:rPr>
          <w:rFonts w:ascii="Garamond" w:hAnsi="Garamond"/>
          <w:sz w:val="24"/>
          <w:szCs w:val="24"/>
        </w:rPr>
      </w:pPr>
      <w:proofErr w:type="gramStart"/>
      <w:r w:rsidRPr="00D61A1A">
        <w:rPr>
          <w:rFonts w:ascii="Garamond" w:hAnsi="Garamond"/>
          <w:sz w:val="24"/>
          <w:szCs w:val="24"/>
        </w:rPr>
        <w:t xml:space="preserve">Garda e Republikës është person juridik, buxheti i së cilës është zë më vete në buxhetin e </w:t>
      </w:r>
      <w:r w:rsidR="00A8662F" w:rsidRPr="00D61A1A">
        <w:rPr>
          <w:rFonts w:ascii="Garamond" w:hAnsi="Garamond"/>
          <w:sz w:val="24"/>
          <w:szCs w:val="24"/>
        </w:rPr>
        <w:t>Ministrisë së</w:t>
      </w:r>
      <w:r w:rsidR="00A8662F" w:rsidRPr="00D61A1A">
        <w:rPr>
          <w:rFonts w:ascii="Garamond" w:hAnsi="Garamond"/>
          <w:sz w:val="24"/>
          <w:szCs w:val="24"/>
        </w:rPr>
        <w:t xml:space="preserve"> Brendshme</w:t>
      </w:r>
      <w:r w:rsidRPr="00D61A1A">
        <w:rPr>
          <w:rFonts w:ascii="Garamond" w:hAnsi="Garamond"/>
          <w:sz w:val="24"/>
          <w:szCs w:val="24"/>
        </w:rPr>
        <w:t>.</w:t>
      </w:r>
      <w:proofErr w:type="gramEnd"/>
    </w:p>
    <w:p w:rsidR="00C03F82" w:rsidRPr="00D61A1A"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4</w:t>
      </w:r>
    </w:p>
    <w:p w:rsidR="00F60458" w:rsidRPr="00F60458" w:rsidRDefault="00F60458" w:rsidP="00F60458">
      <w:pPr>
        <w:pStyle w:val="Titulli"/>
        <w:rPr>
          <w:rFonts w:ascii="Garamond" w:hAnsi="Garamond"/>
          <w:b w:val="0"/>
          <w:i/>
          <w:sz w:val="24"/>
          <w:szCs w:val="24"/>
        </w:rPr>
      </w:pPr>
      <w:r>
        <w:rPr>
          <w:rFonts w:ascii="Garamond" w:hAnsi="Garamond"/>
          <w:b w:val="0"/>
          <w:i/>
          <w:caps w:val="0"/>
          <w:sz w:val="24"/>
          <w:szCs w:val="24"/>
        </w:rPr>
        <w:t>(N</w:t>
      </w:r>
      <w:r w:rsidRPr="00F60458">
        <w:rPr>
          <w:rFonts w:ascii="Garamond" w:hAnsi="Garamond"/>
          <w:b w:val="0"/>
          <w:i/>
          <w:caps w:val="0"/>
          <w:sz w:val="24"/>
          <w:szCs w:val="24"/>
        </w:rPr>
        <w:t>dryshuar me ligjin nr. 9445, datë 16.11.2005)</w:t>
      </w:r>
    </w:p>
    <w:p w:rsidR="00C03F82" w:rsidRPr="00D152DC" w:rsidRDefault="00C03F82" w:rsidP="00C03F82">
      <w:pPr>
        <w:pStyle w:val="Paragrafi"/>
        <w:rPr>
          <w:rFonts w:ascii="Garamond" w:hAnsi="Garamond"/>
          <w:sz w:val="24"/>
          <w:szCs w:val="24"/>
        </w:rPr>
      </w:pPr>
    </w:p>
    <w:p w:rsidR="00F60458" w:rsidRPr="00D152DC" w:rsidRDefault="00F60458" w:rsidP="00F60458">
      <w:pPr>
        <w:pStyle w:val="Paragrafi"/>
        <w:rPr>
          <w:rFonts w:ascii="Garamond" w:hAnsi="Garamond"/>
          <w:sz w:val="24"/>
          <w:szCs w:val="24"/>
        </w:rPr>
      </w:pPr>
      <w:r w:rsidRPr="00D152DC">
        <w:rPr>
          <w:rFonts w:ascii="Garamond" w:hAnsi="Garamond"/>
          <w:sz w:val="24"/>
          <w:szCs w:val="24"/>
        </w:rPr>
        <w:t>Garda e Republikës së Shqipërisë ruan dhe mbron:</w:t>
      </w:r>
    </w:p>
    <w:p w:rsidR="00F60458" w:rsidRPr="00D152DC" w:rsidRDefault="00F60458" w:rsidP="00F60458">
      <w:pPr>
        <w:pStyle w:val="Paragrafi"/>
        <w:rPr>
          <w:rFonts w:ascii="Garamond" w:hAnsi="Garamond"/>
          <w:sz w:val="24"/>
          <w:szCs w:val="24"/>
        </w:rPr>
      </w:pPr>
      <w:r w:rsidRPr="00D152DC">
        <w:rPr>
          <w:rFonts w:ascii="Garamond" w:hAnsi="Garamond"/>
          <w:sz w:val="24"/>
          <w:szCs w:val="24"/>
        </w:rPr>
        <w:t>a) Presidentin e Republikës, Kryetarin e Kuvendit, Kryeministrin, si dhe familjet e tyre;</w:t>
      </w:r>
    </w:p>
    <w:p w:rsidR="00F60458" w:rsidRPr="00D152DC" w:rsidRDefault="00F60458" w:rsidP="00F60458">
      <w:pPr>
        <w:pStyle w:val="Paragrafi"/>
        <w:rPr>
          <w:rFonts w:ascii="Garamond" w:hAnsi="Garamond"/>
          <w:sz w:val="24"/>
          <w:szCs w:val="24"/>
        </w:rPr>
      </w:pPr>
      <w:r w:rsidRPr="00D152DC">
        <w:rPr>
          <w:rFonts w:ascii="Garamond" w:hAnsi="Garamond"/>
          <w:sz w:val="24"/>
          <w:szCs w:val="24"/>
        </w:rPr>
        <w:t xml:space="preserve">b) </w:t>
      </w:r>
      <w:proofErr w:type="gramStart"/>
      <w:r w:rsidRPr="00D152DC">
        <w:rPr>
          <w:rFonts w:ascii="Garamond" w:hAnsi="Garamond"/>
          <w:sz w:val="24"/>
          <w:szCs w:val="24"/>
        </w:rPr>
        <w:t>personalitetet</w:t>
      </w:r>
      <w:proofErr w:type="gramEnd"/>
      <w:r w:rsidRPr="00D152DC">
        <w:rPr>
          <w:rFonts w:ascii="Garamond" w:hAnsi="Garamond"/>
          <w:sz w:val="24"/>
          <w:szCs w:val="24"/>
        </w:rPr>
        <w:t xml:space="preserve"> e huaja, të të njëjtit nivel me personalitetet shqiptare të përmendura në shkronjën “a”, që vijnë në vendin tonë, si dhe personalitete të tjera të huaja, për të cilët Ministri i Brendshëm e vlerëson të nevojshme ruajtjen dhe mbrojtjen e tyre;</w:t>
      </w:r>
    </w:p>
    <w:p w:rsidR="00F60458" w:rsidRPr="00D152DC" w:rsidRDefault="00F60458" w:rsidP="00F60458">
      <w:pPr>
        <w:pStyle w:val="Paragrafi"/>
        <w:rPr>
          <w:rFonts w:ascii="Garamond" w:hAnsi="Garamond"/>
          <w:sz w:val="24"/>
          <w:szCs w:val="24"/>
        </w:rPr>
      </w:pPr>
      <w:r w:rsidRPr="00D152DC">
        <w:rPr>
          <w:rFonts w:ascii="Garamond" w:hAnsi="Garamond"/>
          <w:sz w:val="24"/>
          <w:szCs w:val="24"/>
        </w:rPr>
        <w:t xml:space="preserve">c) </w:t>
      </w:r>
      <w:proofErr w:type="gramStart"/>
      <w:r w:rsidRPr="00D152DC">
        <w:rPr>
          <w:rFonts w:ascii="Garamond" w:hAnsi="Garamond"/>
          <w:sz w:val="24"/>
          <w:szCs w:val="24"/>
        </w:rPr>
        <w:t>personalitetet</w:t>
      </w:r>
      <w:proofErr w:type="gramEnd"/>
      <w:r w:rsidRPr="00D152DC">
        <w:rPr>
          <w:rFonts w:ascii="Garamond" w:hAnsi="Garamond"/>
          <w:sz w:val="24"/>
          <w:szCs w:val="24"/>
        </w:rPr>
        <w:t xml:space="preserve"> shtetërore vendase, të cilat përcaktohen me vendim të Këshillit të Ministrave;</w:t>
      </w:r>
    </w:p>
    <w:p w:rsidR="00F60458" w:rsidRPr="00D152DC" w:rsidRDefault="00F60458" w:rsidP="00F60458">
      <w:pPr>
        <w:pStyle w:val="Paragrafi"/>
        <w:rPr>
          <w:rFonts w:ascii="Garamond" w:hAnsi="Garamond"/>
          <w:sz w:val="24"/>
          <w:szCs w:val="24"/>
        </w:rPr>
      </w:pPr>
      <w:r w:rsidRPr="00D152DC">
        <w:rPr>
          <w:rFonts w:ascii="Garamond" w:hAnsi="Garamond"/>
          <w:sz w:val="24"/>
          <w:szCs w:val="24"/>
        </w:rPr>
        <w:t>ç) rezidencat presidenciale, selinë dhe zyrat e Kuvendit të Shqipërisë, selinë e Këshillit të Ministrave dhe mjediset ku vendosen personalitetet e huaja, të përcaktuara në shkronjën “b” të këtij neni;</w:t>
      </w:r>
    </w:p>
    <w:p w:rsidR="00F60458" w:rsidRPr="00D152DC" w:rsidRDefault="00F60458" w:rsidP="00F60458">
      <w:pPr>
        <w:pStyle w:val="Paragrafi"/>
        <w:rPr>
          <w:rFonts w:ascii="Garamond" w:hAnsi="Garamond"/>
          <w:sz w:val="24"/>
          <w:szCs w:val="24"/>
        </w:rPr>
      </w:pPr>
      <w:r w:rsidRPr="00D152DC">
        <w:rPr>
          <w:rFonts w:ascii="Garamond" w:hAnsi="Garamond"/>
          <w:sz w:val="24"/>
          <w:szCs w:val="24"/>
        </w:rPr>
        <w:t xml:space="preserve">d) </w:t>
      </w:r>
      <w:proofErr w:type="gramStart"/>
      <w:r w:rsidRPr="00D152DC">
        <w:rPr>
          <w:rFonts w:ascii="Garamond" w:hAnsi="Garamond"/>
          <w:sz w:val="24"/>
          <w:szCs w:val="24"/>
        </w:rPr>
        <w:t>banesat</w:t>
      </w:r>
      <w:proofErr w:type="gramEnd"/>
      <w:r w:rsidRPr="00D152DC">
        <w:rPr>
          <w:rFonts w:ascii="Garamond" w:hAnsi="Garamond"/>
          <w:sz w:val="24"/>
          <w:szCs w:val="24"/>
        </w:rPr>
        <w:t xml:space="preserve"> e personaliteteve të larta shtetërore dhe seli të tjera shtetërore, të cilat përcaktohen me vend</w:t>
      </w:r>
      <w:r w:rsidRPr="00D152DC">
        <w:rPr>
          <w:rFonts w:ascii="Garamond" w:hAnsi="Garamond"/>
          <w:sz w:val="24"/>
          <w:szCs w:val="24"/>
        </w:rPr>
        <w:t>im të Këshillit të Ministrave.</w:t>
      </w:r>
    </w:p>
    <w:p w:rsidR="00F60458" w:rsidRPr="00030B11" w:rsidRDefault="00F60458" w:rsidP="00F60458">
      <w:pPr>
        <w:pStyle w:val="Paragrafi"/>
        <w:rPr>
          <w:rFonts w:ascii="Garamond" w:hAnsi="Garamond"/>
          <w:sz w:val="24"/>
          <w:szCs w:val="24"/>
        </w:rPr>
      </w:pPr>
      <w:bookmarkStart w:id="0" w:name="_GoBack"/>
      <w:bookmarkEnd w:id="0"/>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5</w:t>
      </w:r>
    </w:p>
    <w:p w:rsidR="00A8662F" w:rsidRPr="00F60458" w:rsidRDefault="00A8662F" w:rsidP="00A8662F">
      <w:pPr>
        <w:pStyle w:val="Titulli"/>
        <w:rPr>
          <w:rFonts w:ascii="Garamond" w:hAnsi="Garamond"/>
          <w:b w:val="0"/>
          <w:i/>
          <w:sz w:val="24"/>
          <w:szCs w:val="24"/>
        </w:rPr>
      </w:pPr>
      <w:r>
        <w:rPr>
          <w:rFonts w:ascii="Garamond" w:hAnsi="Garamond"/>
          <w:b w:val="0"/>
          <w:i/>
          <w:caps w:val="0"/>
          <w:sz w:val="24"/>
          <w:szCs w:val="24"/>
        </w:rPr>
        <w:t>(N</w:t>
      </w:r>
      <w:r w:rsidRPr="00F60458">
        <w:rPr>
          <w:rFonts w:ascii="Garamond" w:hAnsi="Garamond"/>
          <w:b w:val="0"/>
          <w:i/>
          <w:caps w:val="0"/>
          <w:sz w:val="24"/>
          <w:szCs w:val="24"/>
        </w:rPr>
        <w:t>dryshuar me ligjin nr. 9445, datë 16.11.2005)</w:t>
      </w:r>
    </w:p>
    <w:p w:rsidR="00A8662F" w:rsidRPr="00C671F2" w:rsidRDefault="00A8662F" w:rsidP="00A8662F">
      <w:pPr>
        <w:pStyle w:val="Paragrafi"/>
        <w:ind w:firstLine="0"/>
        <w:rPr>
          <w:rFonts w:ascii="Garamond" w:hAnsi="Garamond"/>
          <w:sz w:val="24"/>
          <w:szCs w:val="24"/>
        </w:rPr>
      </w:pPr>
    </w:p>
    <w:p w:rsidR="00A8662F" w:rsidRPr="00C671F2" w:rsidRDefault="00A8662F" w:rsidP="00A8662F">
      <w:pPr>
        <w:pStyle w:val="Paragrafi"/>
        <w:rPr>
          <w:rFonts w:ascii="Garamond" w:hAnsi="Garamond"/>
          <w:sz w:val="24"/>
          <w:szCs w:val="24"/>
        </w:rPr>
      </w:pPr>
      <w:r w:rsidRPr="00C671F2">
        <w:rPr>
          <w:rFonts w:ascii="Garamond" w:hAnsi="Garamond"/>
          <w:sz w:val="24"/>
          <w:szCs w:val="24"/>
        </w:rPr>
        <w:t>1. Presidenti i Republikës së Shqipërisë, Kryetari i Kuvendit dhe Kryeministri ruhen dhe mbrohen edhe 3 vjet pas lirimit të tyre nga funksioni.</w:t>
      </w:r>
    </w:p>
    <w:p w:rsidR="00A8662F" w:rsidRPr="00C671F2" w:rsidRDefault="00A8662F" w:rsidP="00A8662F">
      <w:pPr>
        <w:pStyle w:val="Paragrafi"/>
        <w:rPr>
          <w:rFonts w:ascii="Garamond" w:hAnsi="Garamond"/>
          <w:sz w:val="24"/>
          <w:szCs w:val="24"/>
        </w:rPr>
      </w:pPr>
      <w:r w:rsidRPr="00C671F2">
        <w:rPr>
          <w:rFonts w:ascii="Garamond" w:hAnsi="Garamond"/>
          <w:sz w:val="24"/>
          <w:szCs w:val="24"/>
        </w:rPr>
        <w:t>2. Personalitetet e tjera shtetërore vendase, të cilat ruhen dhe mbrohen pas lirimit nga funksioni, përcaktohen me vendim të Këshillit të Ministrave, por, në çdo rast, jo më shumë se 3 v</w:t>
      </w:r>
      <w:r w:rsidRPr="00C671F2">
        <w:rPr>
          <w:rFonts w:ascii="Garamond" w:hAnsi="Garamond"/>
          <w:sz w:val="24"/>
          <w:szCs w:val="24"/>
        </w:rPr>
        <w:t>jet pas lirimit nga funksioni.</w:t>
      </w:r>
    </w:p>
    <w:p w:rsidR="00C03F82" w:rsidRPr="00C671F2" w:rsidRDefault="00C03F82" w:rsidP="00A8662F">
      <w:pPr>
        <w:pStyle w:val="Paragrafi"/>
        <w:ind w:firstLine="0"/>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6</w:t>
      </w:r>
    </w:p>
    <w:p w:rsidR="00A8662F" w:rsidRPr="00C3646E" w:rsidRDefault="00A8662F" w:rsidP="00A8662F">
      <w:pPr>
        <w:pStyle w:val="Titulli"/>
        <w:rPr>
          <w:rFonts w:ascii="Garamond" w:hAnsi="Garamond"/>
          <w:b w:val="0"/>
          <w:i/>
          <w:sz w:val="24"/>
          <w:szCs w:val="24"/>
        </w:rPr>
      </w:pPr>
      <w:r w:rsidRPr="00C3646E">
        <w:rPr>
          <w:rFonts w:ascii="Garamond" w:hAnsi="Garamond"/>
          <w:b w:val="0"/>
          <w:i/>
          <w:caps w:val="0"/>
          <w:sz w:val="24"/>
          <w:szCs w:val="24"/>
        </w:rPr>
        <w:t>(Ndryshuar me ligjin nr. 9445, datë 16.11.2005)</w:t>
      </w:r>
    </w:p>
    <w:p w:rsidR="00C03F82" w:rsidRPr="00C3646E" w:rsidRDefault="00C03F82" w:rsidP="00C03F82">
      <w:pPr>
        <w:pStyle w:val="Paragrafi"/>
        <w:rPr>
          <w:rFonts w:ascii="Garamond" w:hAnsi="Garamond"/>
          <w:sz w:val="24"/>
          <w:szCs w:val="24"/>
        </w:rPr>
      </w:pPr>
    </w:p>
    <w:p w:rsidR="00A8662F" w:rsidRPr="00C3646E" w:rsidRDefault="00A8662F" w:rsidP="00A8662F">
      <w:pPr>
        <w:pStyle w:val="Paragrafi"/>
        <w:rPr>
          <w:rFonts w:ascii="Garamond" w:hAnsi="Garamond"/>
          <w:sz w:val="24"/>
          <w:szCs w:val="24"/>
        </w:rPr>
      </w:pPr>
      <w:r w:rsidRPr="00C3646E">
        <w:rPr>
          <w:rFonts w:ascii="Garamond" w:hAnsi="Garamond"/>
          <w:sz w:val="24"/>
          <w:szCs w:val="24"/>
        </w:rPr>
        <w:t xml:space="preserve">Garda e Republikës siguron ruajtjen dhe mbrojtjen e objekteve gjatë veprimtarive, ku marrin pjesë Presidenti i Republikës, Kryetari i Kuvendit, Kryeministri dhe personalitetet e përcaktuara në shkronjat “b” e </w:t>
      </w:r>
      <w:r w:rsidRPr="00C3646E">
        <w:rPr>
          <w:rFonts w:ascii="Garamond" w:hAnsi="Garamond"/>
          <w:sz w:val="24"/>
          <w:szCs w:val="24"/>
        </w:rPr>
        <w:t>“c” të nenit 4 të këtij ligji.</w:t>
      </w:r>
    </w:p>
    <w:p w:rsidR="00C03F82" w:rsidRPr="00C3646E" w:rsidRDefault="00C03F82" w:rsidP="00A8662F">
      <w:pPr>
        <w:pStyle w:val="Paragrafi"/>
        <w:ind w:firstLine="0"/>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7</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Garda e Republikës kryen ceremonialet me truproja nderi, sipas përcaktimit që bëhet në protokollin e shtetit.</w:t>
      </w:r>
      <w:proofErr w:type="gramEnd"/>
      <w:r w:rsidRPr="00F60458">
        <w:rPr>
          <w:rFonts w:ascii="Garamond" w:hAnsi="Garamond"/>
          <w:sz w:val="24"/>
          <w:szCs w:val="24"/>
        </w:rPr>
        <w:t xml:space="preserve"> </w:t>
      </w:r>
      <w:proofErr w:type="gramStart"/>
      <w:r w:rsidRPr="00F60458">
        <w:rPr>
          <w:rFonts w:ascii="Garamond" w:hAnsi="Garamond"/>
          <w:sz w:val="24"/>
          <w:szCs w:val="24"/>
        </w:rPr>
        <w:t>Mënyra e kryerjes së shërbimit të truprojës së nderit të Republikës përcaktohet në rregullore të veçantë, të miratuar nga Këshilli i Ministrave.</w:t>
      </w:r>
      <w:proofErr w:type="gramEnd"/>
    </w:p>
    <w:p w:rsidR="00C03F82" w:rsidRPr="005126F9" w:rsidRDefault="00C03F82" w:rsidP="00C03F82">
      <w:pPr>
        <w:pStyle w:val="Paragrafi"/>
        <w:rPr>
          <w:rFonts w:ascii="Garamond" w:hAnsi="Garamond"/>
          <w:sz w:val="24"/>
          <w:szCs w:val="24"/>
        </w:rPr>
      </w:pPr>
    </w:p>
    <w:p w:rsidR="00C03F82" w:rsidRPr="005126F9" w:rsidRDefault="00C03F82" w:rsidP="00C03F82">
      <w:pPr>
        <w:pStyle w:val="NeniNr"/>
        <w:rPr>
          <w:rFonts w:ascii="Garamond" w:hAnsi="Garamond"/>
          <w:sz w:val="24"/>
          <w:szCs w:val="24"/>
        </w:rPr>
      </w:pPr>
      <w:r w:rsidRPr="005126F9">
        <w:rPr>
          <w:rFonts w:ascii="Garamond" w:hAnsi="Garamond"/>
          <w:sz w:val="24"/>
          <w:szCs w:val="24"/>
        </w:rPr>
        <w:t>Neni 8</w:t>
      </w:r>
    </w:p>
    <w:p w:rsidR="00C03F82" w:rsidRPr="005126F9" w:rsidRDefault="00C03F82" w:rsidP="00C03F82">
      <w:pPr>
        <w:pStyle w:val="Paragrafi"/>
        <w:rPr>
          <w:rFonts w:ascii="Garamond" w:hAnsi="Garamond"/>
          <w:sz w:val="24"/>
          <w:szCs w:val="24"/>
        </w:rPr>
      </w:pPr>
    </w:p>
    <w:p w:rsidR="00C03F82" w:rsidRPr="005126F9" w:rsidRDefault="00C03F82" w:rsidP="00C03F82">
      <w:pPr>
        <w:pStyle w:val="Paragrafi"/>
        <w:rPr>
          <w:rFonts w:ascii="Garamond" w:hAnsi="Garamond"/>
          <w:sz w:val="24"/>
          <w:szCs w:val="24"/>
        </w:rPr>
      </w:pPr>
      <w:r w:rsidRPr="005126F9">
        <w:rPr>
          <w:rFonts w:ascii="Garamond" w:hAnsi="Garamond"/>
          <w:sz w:val="24"/>
          <w:szCs w:val="24"/>
        </w:rPr>
        <w:t>1. Garda përbëhet nga komanda qendrore, drejtori dhe struktura të tjera vartëse.</w:t>
      </w:r>
    </w:p>
    <w:p w:rsidR="00C03F82" w:rsidRPr="005126F9" w:rsidRDefault="00C03F82" w:rsidP="00C03F82">
      <w:pPr>
        <w:pStyle w:val="Paragrafi"/>
        <w:rPr>
          <w:rFonts w:ascii="Garamond" w:hAnsi="Garamond"/>
          <w:sz w:val="24"/>
          <w:szCs w:val="24"/>
        </w:rPr>
      </w:pPr>
      <w:r w:rsidRPr="005126F9">
        <w:rPr>
          <w:rFonts w:ascii="Garamond" w:hAnsi="Garamond"/>
          <w:sz w:val="24"/>
          <w:szCs w:val="24"/>
        </w:rPr>
        <w:t xml:space="preserve">2. Struktura, organizimi, varësia strukturore dhe limiti organik i Gardës së Republikës përcaktohen me vendim të Këshillit të Ministrave, me propozimin e </w:t>
      </w:r>
      <w:r w:rsidR="003E4247" w:rsidRPr="005126F9">
        <w:rPr>
          <w:rFonts w:ascii="Garamond" w:hAnsi="Garamond"/>
          <w:sz w:val="24"/>
          <w:szCs w:val="24"/>
        </w:rPr>
        <w:t>Ministrit të</w:t>
      </w:r>
      <w:r w:rsidR="003E4247" w:rsidRPr="005126F9">
        <w:rPr>
          <w:rFonts w:ascii="Garamond" w:hAnsi="Garamond"/>
          <w:sz w:val="24"/>
          <w:szCs w:val="24"/>
        </w:rPr>
        <w:t xml:space="preserve"> Brendsh</w:t>
      </w:r>
      <w:r w:rsidR="003E4247" w:rsidRPr="005126F9">
        <w:rPr>
          <w:rFonts w:ascii="Garamond" w:hAnsi="Garamond"/>
          <w:sz w:val="24"/>
          <w:szCs w:val="24"/>
        </w:rPr>
        <w:t>ë</w:t>
      </w:r>
      <w:r w:rsidR="003E4247" w:rsidRPr="005126F9">
        <w:rPr>
          <w:rFonts w:ascii="Garamond" w:hAnsi="Garamond"/>
          <w:sz w:val="24"/>
          <w:szCs w:val="24"/>
        </w:rPr>
        <w:t>m</w:t>
      </w:r>
      <w:r w:rsidRPr="005126F9">
        <w:rPr>
          <w:rFonts w:ascii="Garamond" w:hAnsi="Garamond"/>
          <w:sz w:val="24"/>
          <w:szCs w:val="24"/>
        </w:rPr>
        <w:t>.</w:t>
      </w:r>
    </w:p>
    <w:p w:rsidR="00C03F82" w:rsidRPr="005126F9" w:rsidRDefault="00C03F82" w:rsidP="00C03F82">
      <w:pPr>
        <w:pStyle w:val="Paragrafi"/>
        <w:rPr>
          <w:rFonts w:ascii="Garamond" w:hAnsi="Garamond"/>
          <w:sz w:val="24"/>
          <w:szCs w:val="24"/>
        </w:rPr>
      </w:pPr>
    </w:p>
    <w:p w:rsidR="00C03F82" w:rsidRPr="005126F9" w:rsidRDefault="00C03F82" w:rsidP="00C03F82">
      <w:pPr>
        <w:pStyle w:val="NeniNr"/>
        <w:rPr>
          <w:rFonts w:ascii="Garamond" w:hAnsi="Garamond"/>
          <w:sz w:val="24"/>
          <w:szCs w:val="24"/>
        </w:rPr>
      </w:pPr>
      <w:r w:rsidRPr="005126F9">
        <w:rPr>
          <w:rFonts w:ascii="Garamond" w:hAnsi="Garamond"/>
          <w:sz w:val="24"/>
          <w:szCs w:val="24"/>
        </w:rPr>
        <w:t>Neni 9</w:t>
      </w:r>
    </w:p>
    <w:p w:rsidR="00C03F82" w:rsidRPr="005126F9" w:rsidRDefault="00C03F82" w:rsidP="00C03F82">
      <w:pPr>
        <w:pStyle w:val="Paragrafi"/>
        <w:rPr>
          <w:rFonts w:ascii="Garamond" w:hAnsi="Garamond"/>
          <w:sz w:val="24"/>
          <w:szCs w:val="24"/>
        </w:rPr>
      </w:pPr>
    </w:p>
    <w:p w:rsidR="00C03F82" w:rsidRPr="005126F9" w:rsidRDefault="00C03F82" w:rsidP="00C03F82">
      <w:pPr>
        <w:pStyle w:val="Paragrafi"/>
        <w:rPr>
          <w:rFonts w:ascii="Garamond" w:hAnsi="Garamond"/>
          <w:sz w:val="24"/>
          <w:szCs w:val="24"/>
        </w:rPr>
      </w:pPr>
      <w:proofErr w:type="gramStart"/>
      <w:r w:rsidRPr="005126F9">
        <w:rPr>
          <w:rFonts w:ascii="Garamond" w:hAnsi="Garamond"/>
          <w:sz w:val="24"/>
          <w:szCs w:val="24"/>
        </w:rPr>
        <w:t>Komandanti i Gardës ka autoritetin e plotë të drejtimit e të kontrollit të të gjithë veprimtarisë së Gardës.</w:t>
      </w:r>
      <w:proofErr w:type="gramEnd"/>
      <w:r w:rsidRPr="005126F9">
        <w:rPr>
          <w:rFonts w:ascii="Garamond" w:hAnsi="Garamond"/>
          <w:sz w:val="24"/>
          <w:szCs w:val="24"/>
        </w:rPr>
        <w:t xml:space="preserve"> </w:t>
      </w:r>
      <w:proofErr w:type="gramStart"/>
      <w:r w:rsidRPr="005126F9">
        <w:rPr>
          <w:rFonts w:ascii="Garamond" w:hAnsi="Garamond"/>
          <w:sz w:val="24"/>
          <w:szCs w:val="24"/>
        </w:rPr>
        <w:t xml:space="preserve">Ai është përgjegjës para </w:t>
      </w:r>
      <w:r w:rsidR="0010539D" w:rsidRPr="005126F9">
        <w:rPr>
          <w:rFonts w:ascii="Garamond" w:hAnsi="Garamond"/>
          <w:sz w:val="24"/>
          <w:szCs w:val="24"/>
        </w:rPr>
        <w:t>Ministrit të Brendshëm</w:t>
      </w:r>
      <w:r w:rsidR="0010539D" w:rsidRPr="005126F9">
        <w:rPr>
          <w:rFonts w:ascii="Garamond" w:hAnsi="Garamond"/>
          <w:sz w:val="24"/>
          <w:szCs w:val="24"/>
        </w:rPr>
        <w:t xml:space="preserve"> </w:t>
      </w:r>
      <w:r w:rsidRPr="005126F9">
        <w:rPr>
          <w:rFonts w:ascii="Garamond" w:hAnsi="Garamond"/>
          <w:sz w:val="24"/>
          <w:szCs w:val="24"/>
        </w:rPr>
        <w:t>për përgatitjen dhe gatishmërinë e efektivave të Gardës dhe për realizimin e misionit të saj.</w:t>
      </w:r>
      <w:proofErr w:type="gramEnd"/>
    </w:p>
    <w:p w:rsidR="00C03F82" w:rsidRPr="005126F9" w:rsidRDefault="00C03F82" w:rsidP="00C03F82">
      <w:pPr>
        <w:pStyle w:val="Paragrafi"/>
        <w:rPr>
          <w:rFonts w:ascii="Garamond" w:hAnsi="Garamond"/>
          <w:sz w:val="24"/>
          <w:szCs w:val="24"/>
        </w:rPr>
      </w:pPr>
    </w:p>
    <w:p w:rsidR="00C03F82" w:rsidRPr="005126F9" w:rsidRDefault="00C03F82" w:rsidP="00C03F82">
      <w:pPr>
        <w:pStyle w:val="NeniNr"/>
        <w:rPr>
          <w:rFonts w:ascii="Garamond" w:hAnsi="Garamond"/>
          <w:sz w:val="24"/>
          <w:szCs w:val="24"/>
        </w:rPr>
      </w:pPr>
      <w:r w:rsidRPr="005126F9">
        <w:rPr>
          <w:rFonts w:ascii="Garamond" w:hAnsi="Garamond"/>
          <w:sz w:val="24"/>
          <w:szCs w:val="24"/>
        </w:rPr>
        <w:t>Neni 10</w:t>
      </w:r>
    </w:p>
    <w:p w:rsidR="00C03F82" w:rsidRPr="005126F9" w:rsidRDefault="00C03F82" w:rsidP="00C03F82">
      <w:pPr>
        <w:pStyle w:val="Paragrafi"/>
        <w:rPr>
          <w:rFonts w:ascii="Garamond" w:hAnsi="Garamond"/>
          <w:sz w:val="24"/>
          <w:szCs w:val="24"/>
        </w:rPr>
      </w:pPr>
    </w:p>
    <w:p w:rsidR="00C03F82" w:rsidRPr="005126F9" w:rsidRDefault="00C03F82" w:rsidP="00C03F82">
      <w:pPr>
        <w:pStyle w:val="Paragrafi"/>
        <w:rPr>
          <w:rFonts w:ascii="Garamond" w:hAnsi="Garamond"/>
          <w:sz w:val="24"/>
          <w:szCs w:val="24"/>
        </w:rPr>
      </w:pPr>
      <w:r w:rsidRPr="005126F9">
        <w:rPr>
          <w:rFonts w:ascii="Garamond" w:hAnsi="Garamond"/>
          <w:sz w:val="24"/>
          <w:szCs w:val="24"/>
        </w:rPr>
        <w:t xml:space="preserve">1. Komandanti i Gardës së Republikës emërohet nga Kryeministri, me propozimin e </w:t>
      </w:r>
      <w:r w:rsidR="0010539D" w:rsidRPr="005126F9">
        <w:rPr>
          <w:rFonts w:ascii="Garamond" w:hAnsi="Garamond"/>
          <w:sz w:val="24"/>
          <w:szCs w:val="24"/>
        </w:rPr>
        <w:t>Ministrit të Brendshëm</w:t>
      </w:r>
      <w:r w:rsidRPr="005126F9">
        <w:rPr>
          <w:rFonts w:ascii="Garamond" w:hAnsi="Garamond"/>
          <w:sz w:val="24"/>
          <w:szCs w:val="24"/>
        </w:rPr>
        <w:t xml:space="preserve">. </w:t>
      </w:r>
      <w:proofErr w:type="gramStart"/>
      <w:r w:rsidRPr="005126F9">
        <w:rPr>
          <w:rFonts w:ascii="Garamond" w:hAnsi="Garamond"/>
          <w:sz w:val="24"/>
          <w:szCs w:val="24"/>
        </w:rPr>
        <w:t>Ai përzgjidhet nga radhët e oficerëve madhorë të karrierës të Gardës dhe të Policisë së Shtetit.</w:t>
      </w:r>
      <w:proofErr w:type="gramEnd"/>
    </w:p>
    <w:p w:rsidR="00C03F82" w:rsidRPr="005126F9" w:rsidRDefault="00C03F82" w:rsidP="00C03F82">
      <w:pPr>
        <w:pStyle w:val="Paragrafi"/>
        <w:rPr>
          <w:rFonts w:ascii="Garamond" w:hAnsi="Garamond"/>
          <w:sz w:val="24"/>
          <w:szCs w:val="24"/>
        </w:rPr>
      </w:pPr>
      <w:r w:rsidRPr="005126F9">
        <w:rPr>
          <w:rFonts w:ascii="Garamond" w:hAnsi="Garamond"/>
          <w:sz w:val="24"/>
          <w:szCs w:val="24"/>
        </w:rPr>
        <w:t>2. Komandanti i Gardës lirohet nga detyra kur:</w:t>
      </w:r>
    </w:p>
    <w:p w:rsidR="00C03F82" w:rsidRPr="005126F9" w:rsidRDefault="00C03F82" w:rsidP="00C03F82">
      <w:pPr>
        <w:pStyle w:val="Paragrafi"/>
        <w:rPr>
          <w:rFonts w:ascii="Garamond" w:hAnsi="Garamond"/>
          <w:sz w:val="24"/>
          <w:szCs w:val="24"/>
        </w:rPr>
      </w:pPr>
      <w:r w:rsidRPr="005126F9">
        <w:rPr>
          <w:rFonts w:ascii="Garamond" w:hAnsi="Garamond"/>
          <w:sz w:val="24"/>
          <w:szCs w:val="24"/>
        </w:rPr>
        <w:t xml:space="preserve">a) </w:t>
      </w:r>
      <w:proofErr w:type="gramStart"/>
      <w:r w:rsidRPr="005126F9">
        <w:rPr>
          <w:rFonts w:ascii="Garamond" w:hAnsi="Garamond"/>
          <w:sz w:val="24"/>
          <w:szCs w:val="24"/>
        </w:rPr>
        <w:t>jep</w:t>
      </w:r>
      <w:proofErr w:type="gramEnd"/>
      <w:r w:rsidRPr="005126F9">
        <w:rPr>
          <w:rFonts w:ascii="Garamond" w:hAnsi="Garamond"/>
          <w:sz w:val="24"/>
          <w:szCs w:val="24"/>
        </w:rPr>
        <w:t xml:space="preserve"> dorëheqjen;</w:t>
      </w:r>
    </w:p>
    <w:p w:rsidR="00C03F82" w:rsidRPr="00F60458" w:rsidRDefault="00C03F82" w:rsidP="00C03F82">
      <w:pPr>
        <w:pStyle w:val="Paragrafi"/>
        <w:rPr>
          <w:rFonts w:ascii="Garamond" w:hAnsi="Garamond"/>
          <w:sz w:val="24"/>
          <w:szCs w:val="24"/>
        </w:rPr>
      </w:pPr>
      <w:r w:rsidRPr="005126F9">
        <w:rPr>
          <w:rFonts w:ascii="Garamond" w:hAnsi="Garamond"/>
          <w:sz w:val="24"/>
          <w:szCs w:val="24"/>
        </w:rPr>
        <w:t xml:space="preserve">b) </w:t>
      </w:r>
      <w:proofErr w:type="gramStart"/>
      <w:r w:rsidRPr="005126F9">
        <w:rPr>
          <w:rFonts w:ascii="Garamond" w:hAnsi="Garamond"/>
          <w:sz w:val="24"/>
          <w:szCs w:val="24"/>
        </w:rPr>
        <w:t>bëhet</w:t>
      </w:r>
      <w:proofErr w:type="gramEnd"/>
      <w:r w:rsidRPr="005126F9">
        <w:rPr>
          <w:rFonts w:ascii="Garamond" w:hAnsi="Garamond"/>
          <w:sz w:val="24"/>
          <w:szCs w:val="24"/>
        </w:rPr>
        <w:t xml:space="preserve"> i paaftë nga ana shëndetësore për </w:t>
      </w:r>
      <w:r w:rsidRPr="00F60458">
        <w:rPr>
          <w:rFonts w:ascii="Garamond" w:hAnsi="Garamond"/>
          <w:sz w:val="24"/>
          <w:szCs w:val="24"/>
        </w:rPr>
        <w:t>një periudhë kohe mbi 6 muaj;</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c) </w:t>
      </w:r>
      <w:proofErr w:type="gramStart"/>
      <w:r w:rsidRPr="00F60458">
        <w:rPr>
          <w:rFonts w:ascii="Garamond" w:hAnsi="Garamond"/>
          <w:sz w:val="24"/>
          <w:szCs w:val="24"/>
        </w:rPr>
        <w:t>dënohet</w:t>
      </w:r>
      <w:proofErr w:type="gramEnd"/>
      <w:r w:rsidRPr="00F60458">
        <w:rPr>
          <w:rFonts w:ascii="Garamond" w:hAnsi="Garamond"/>
          <w:sz w:val="24"/>
          <w:szCs w:val="24"/>
        </w:rPr>
        <w:t xml:space="preserve"> me vendim gjykate të formës së prerë për një çështje penale;</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ç) </w:t>
      </w:r>
      <w:proofErr w:type="gramStart"/>
      <w:r w:rsidRPr="00F60458">
        <w:rPr>
          <w:rFonts w:ascii="Garamond" w:hAnsi="Garamond"/>
          <w:sz w:val="24"/>
          <w:szCs w:val="24"/>
        </w:rPr>
        <w:t>tregon</w:t>
      </w:r>
      <w:proofErr w:type="gramEnd"/>
      <w:r w:rsidRPr="00F60458">
        <w:rPr>
          <w:rFonts w:ascii="Garamond" w:hAnsi="Garamond"/>
          <w:sz w:val="24"/>
          <w:szCs w:val="24"/>
        </w:rPr>
        <w:t xml:space="preserve"> paaftësi në përmbushjen e detyrës;</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d) </w:t>
      </w:r>
      <w:proofErr w:type="gramStart"/>
      <w:r w:rsidRPr="00F60458">
        <w:rPr>
          <w:rFonts w:ascii="Garamond" w:hAnsi="Garamond"/>
          <w:sz w:val="24"/>
          <w:szCs w:val="24"/>
        </w:rPr>
        <w:t>arrin</w:t>
      </w:r>
      <w:proofErr w:type="gramEnd"/>
      <w:r w:rsidRPr="00F60458">
        <w:rPr>
          <w:rFonts w:ascii="Garamond" w:hAnsi="Garamond"/>
          <w:sz w:val="24"/>
          <w:szCs w:val="24"/>
        </w:rPr>
        <w:t xml:space="preserve"> moshën për pension.</w:t>
      </w:r>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11</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1. Punonjësit e Gardës, sipas detyrave dhe funksioneve që kryejnë, kategorizohen në gardistë dhe punonjës të nivelit:</w:t>
      </w:r>
    </w:p>
    <w:p w:rsidR="00C03F82" w:rsidRPr="00F60458" w:rsidRDefault="001D13F1" w:rsidP="00C03F82">
      <w:pPr>
        <w:pStyle w:val="Paragrafi"/>
        <w:rPr>
          <w:rFonts w:ascii="Garamond" w:hAnsi="Garamond"/>
          <w:sz w:val="24"/>
          <w:szCs w:val="24"/>
        </w:rPr>
      </w:pPr>
      <w:r w:rsidRPr="00F60458">
        <w:rPr>
          <w:rFonts w:ascii="Garamond" w:hAnsi="Garamond"/>
          <w:sz w:val="24"/>
          <w:szCs w:val="24"/>
        </w:rPr>
        <w:lastRenderedPageBreak/>
        <w:t xml:space="preserve">a) </w:t>
      </w:r>
      <w:proofErr w:type="gramStart"/>
      <w:r w:rsidR="00C03F82" w:rsidRPr="00F60458">
        <w:rPr>
          <w:rFonts w:ascii="Garamond" w:hAnsi="Garamond"/>
          <w:sz w:val="24"/>
          <w:szCs w:val="24"/>
        </w:rPr>
        <w:t>të</w:t>
      </w:r>
      <w:proofErr w:type="gramEnd"/>
      <w:r w:rsidR="00C03F82" w:rsidRPr="00F60458">
        <w:rPr>
          <w:rFonts w:ascii="Garamond" w:hAnsi="Garamond"/>
          <w:sz w:val="24"/>
          <w:szCs w:val="24"/>
        </w:rPr>
        <w:t xml:space="preserve"> ulët;</w:t>
      </w:r>
    </w:p>
    <w:p w:rsidR="00C03F82" w:rsidRPr="00F60458" w:rsidRDefault="001D13F1" w:rsidP="00C03F82">
      <w:pPr>
        <w:pStyle w:val="Paragrafi"/>
        <w:rPr>
          <w:rFonts w:ascii="Garamond" w:hAnsi="Garamond"/>
          <w:sz w:val="24"/>
          <w:szCs w:val="24"/>
        </w:rPr>
      </w:pPr>
      <w:r w:rsidRPr="00F60458">
        <w:rPr>
          <w:rFonts w:ascii="Garamond" w:hAnsi="Garamond"/>
          <w:sz w:val="24"/>
          <w:szCs w:val="24"/>
        </w:rPr>
        <w:t xml:space="preserve">b) </w:t>
      </w:r>
      <w:proofErr w:type="gramStart"/>
      <w:r w:rsidR="00C03F82" w:rsidRPr="00F60458">
        <w:rPr>
          <w:rFonts w:ascii="Garamond" w:hAnsi="Garamond"/>
          <w:sz w:val="24"/>
          <w:szCs w:val="24"/>
        </w:rPr>
        <w:t>të</w:t>
      </w:r>
      <w:proofErr w:type="gramEnd"/>
      <w:r w:rsidR="00C03F82" w:rsidRPr="00F60458">
        <w:rPr>
          <w:rFonts w:ascii="Garamond" w:hAnsi="Garamond"/>
          <w:sz w:val="24"/>
          <w:szCs w:val="24"/>
        </w:rPr>
        <w:t xml:space="preserve"> mesëm; </w:t>
      </w:r>
    </w:p>
    <w:p w:rsidR="00C03F82" w:rsidRPr="00F60458" w:rsidRDefault="001D13F1" w:rsidP="00C03F82">
      <w:pPr>
        <w:pStyle w:val="Paragrafi"/>
        <w:rPr>
          <w:rFonts w:ascii="Garamond" w:hAnsi="Garamond"/>
          <w:sz w:val="24"/>
          <w:szCs w:val="24"/>
        </w:rPr>
      </w:pPr>
      <w:r w:rsidRPr="00F60458">
        <w:rPr>
          <w:rFonts w:ascii="Garamond" w:hAnsi="Garamond"/>
          <w:sz w:val="24"/>
          <w:szCs w:val="24"/>
        </w:rPr>
        <w:t xml:space="preserve">c) </w:t>
      </w:r>
      <w:proofErr w:type="gramStart"/>
      <w:r w:rsidR="00C03F82" w:rsidRPr="00F60458">
        <w:rPr>
          <w:rFonts w:ascii="Garamond" w:hAnsi="Garamond"/>
          <w:sz w:val="24"/>
          <w:szCs w:val="24"/>
        </w:rPr>
        <w:t>të</w:t>
      </w:r>
      <w:proofErr w:type="gramEnd"/>
      <w:r w:rsidR="00C03F82" w:rsidRPr="00F60458">
        <w:rPr>
          <w:rFonts w:ascii="Garamond" w:hAnsi="Garamond"/>
          <w:sz w:val="24"/>
          <w:szCs w:val="24"/>
        </w:rPr>
        <w:t xml:space="preserve"> lartë;</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ç) </w:t>
      </w:r>
      <w:proofErr w:type="gramStart"/>
      <w:r w:rsidRPr="00F60458">
        <w:rPr>
          <w:rFonts w:ascii="Garamond" w:hAnsi="Garamond"/>
          <w:sz w:val="24"/>
          <w:szCs w:val="24"/>
        </w:rPr>
        <w:t>madhor</w:t>
      </w:r>
      <w:proofErr w:type="gramEnd"/>
      <w:r w:rsidRPr="00F60458">
        <w:rPr>
          <w:rFonts w:ascii="Garamond" w:hAnsi="Garamond"/>
          <w:sz w:val="24"/>
          <w:szCs w:val="24"/>
        </w:rPr>
        <w:t>.</w:t>
      </w:r>
    </w:p>
    <w:p w:rsidR="00C03F82" w:rsidRPr="00F60458" w:rsidRDefault="00C03F82" w:rsidP="00C03F82">
      <w:pPr>
        <w:pStyle w:val="Paragrafi"/>
        <w:rPr>
          <w:rFonts w:ascii="Garamond" w:hAnsi="Garamond"/>
          <w:sz w:val="24"/>
          <w:szCs w:val="24"/>
        </w:rPr>
      </w:pPr>
      <w:r w:rsidRPr="00F60458">
        <w:rPr>
          <w:rFonts w:ascii="Garamond" w:hAnsi="Garamond"/>
          <w:sz w:val="24"/>
          <w:szCs w:val="24"/>
        </w:rPr>
        <w:t>2. Punonjës të nivelit të ulët janë nënoficerët gardistë, të cilët shërbejnë për ruajtjen e objekteve dhe të personaliteteve.</w:t>
      </w:r>
    </w:p>
    <w:p w:rsidR="00C03F82" w:rsidRPr="00F60458" w:rsidRDefault="00C03F82" w:rsidP="00C03F82">
      <w:pPr>
        <w:pStyle w:val="Paragrafi"/>
        <w:rPr>
          <w:rFonts w:ascii="Garamond" w:hAnsi="Garamond"/>
          <w:sz w:val="24"/>
          <w:szCs w:val="24"/>
        </w:rPr>
      </w:pPr>
      <w:r w:rsidRPr="00F60458">
        <w:rPr>
          <w:rFonts w:ascii="Garamond" w:hAnsi="Garamond"/>
          <w:sz w:val="24"/>
          <w:szCs w:val="24"/>
        </w:rPr>
        <w:t>3. Punonjës të nivelit të mesëm janë oficerët gardistë, të cilët ruajnë dhe mbrojnë personalitetet dhe objektet e përcaktuara në këtë ligj.</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4. Punonjës të nivelit të lartë janë oficerët gardistë, drejtues të shërbimeve dhe të strukturave në Gardë.</w:t>
      </w:r>
    </w:p>
    <w:p w:rsidR="00C03F82" w:rsidRPr="00F60458" w:rsidRDefault="00C03F82" w:rsidP="00C03F82">
      <w:pPr>
        <w:pStyle w:val="Paragrafi"/>
        <w:rPr>
          <w:rFonts w:ascii="Garamond" w:hAnsi="Garamond"/>
          <w:sz w:val="24"/>
          <w:szCs w:val="24"/>
        </w:rPr>
      </w:pPr>
      <w:r w:rsidRPr="00F60458">
        <w:rPr>
          <w:rFonts w:ascii="Garamond" w:hAnsi="Garamond"/>
          <w:sz w:val="24"/>
          <w:szCs w:val="24"/>
        </w:rPr>
        <w:t>5. Punonjës të nivelit madhor janë oficerët gardistë, drejtues të Gardës e të strukturave të saj.</w:t>
      </w:r>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12</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1. Në Gardën e Republikës pranohen shtetasit shqiptarë sipas kritereve të mëposhtme:</w:t>
      </w:r>
    </w:p>
    <w:p w:rsidR="00C03F82" w:rsidRPr="00F60458" w:rsidRDefault="00C03F82" w:rsidP="00C03F82">
      <w:pPr>
        <w:pStyle w:val="Paragrafi"/>
        <w:rPr>
          <w:rFonts w:ascii="Garamond" w:hAnsi="Garamond"/>
          <w:sz w:val="24"/>
          <w:szCs w:val="24"/>
        </w:rPr>
      </w:pPr>
      <w:r w:rsidRPr="00F60458">
        <w:rPr>
          <w:rFonts w:ascii="Garamond" w:hAnsi="Garamond"/>
          <w:sz w:val="24"/>
          <w:szCs w:val="24"/>
        </w:rPr>
        <w:t>1.1. Për gardistët:</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a) </w:t>
      </w:r>
      <w:proofErr w:type="gramStart"/>
      <w:r w:rsidRPr="00F60458">
        <w:rPr>
          <w:rFonts w:ascii="Garamond" w:hAnsi="Garamond"/>
          <w:sz w:val="24"/>
          <w:szCs w:val="24"/>
        </w:rPr>
        <w:t>të</w:t>
      </w:r>
      <w:proofErr w:type="gramEnd"/>
      <w:r w:rsidRPr="00F60458">
        <w:rPr>
          <w:rFonts w:ascii="Garamond" w:hAnsi="Garamond"/>
          <w:sz w:val="24"/>
          <w:szCs w:val="24"/>
        </w:rPr>
        <w:t xml:space="preserve"> kenë arsimin e mesëm;</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b) </w:t>
      </w:r>
      <w:proofErr w:type="gramStart"/>
      <w:r w:rsidRPr="00F60458">
        <w:rPr>
          <w:rFonts w:ascii="Garamond" w:hAnsi="Garamond"/>
          <w:sz w:val="24"/>
          <w:szCs w:val="24"/>
        </w:rPr>
        <w:t>të</w:t>
      </w:r>
      <w:proofErr w:type="gramEnd"/>
      <w:r w:rsidRPr="00F60458">
        <w:rPr>
          <w:rFonts w:ascii="Garamond" w:hAnsi="Garamond"/>
          <w:sz w:val="24"/>
          <w:szCs w:val="24"/>
        </w:rPr>
        <w:t xml:space="preserve"> mos jenë dënuar penalisht;</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c) </w:t>
      </w:r>
      <w:proofErr w:type="gramStart"/>
      <w:r w:rsidRPr="00F60458">
        <w:rPr>
          <w:rFonts w:ascii="Garamond" w:hAnsi="Garamond"/>
          <w:sz w:val="24"/>
          <w:szCs w:val="24"/>
        </w:rPr>
        <w:t>të</w:t>
      </w:r>
      <w:proofErr w:type="gramEnd"/>
      <w:r w:rsidRPr="00F60458">
        <w:rPr>
          <w:rFonts w:ascii="Garamond" w:hAnsi="Garamond"/>
          <w:sz w:val="24"/>
          <w:szCs w:val="24"/>
        </w:rPr>
        <w:t xml:space="preserve"> kenë sjellje të mira qytetare;</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ç) </w:t>
      </w:r>
      <w:proofErr w:type="gramStart"/>
      <w:r w:rsidRPr="00F60458">
        <w:rPr>
          <w:rFonts w:ascii="Garamond" w:hAnsi="Garamond"/>
          <w:sz w:val="24"/>
          <w:szCs w:val="24"/>
        </w:rPr>
        <w:t>të</w:t>
      </w:r>
      <w:proofErr w:type="gramEnd"/>
      <w:r w:rsidRPr="00F60458">
        <w:rPr>
          <w:rFonts w:ascii="Garamond" w:hAnsi="Garamond"/>
          <w:sz w:val="24"/>
          <w:szCs w:val="24"/>
        </w:rPr>
        <w:t xml:space="preserve"> jenë të aftë fizikisht dhe me gjatësi jo më të vogël se 1,75 m.</w:t>
      </w:r>
    </w:p>
    <w:p w:rsidR="00C03F82" w:rsidRPr="00F60458" w:rsidRDefault="00C03F82" w:rsidP="00C03F82">
      <w:pPr>
        <w:pStyle w:val="Paragrafi"/>
        <w:rPr>
          <w:rFonts w:ascii="Garamond" w:hAnsi="Garamond"/>
          <w:sz w:val="24"/>
          <w:szCs w:val="24"/>
        </w:rPr>
      </w:pPr>
      <w:r w:rsidRPr="00F60458">
        <w:rPr>
          <w:rFonts w:ascii="Garamond" w:hAnsi="Garamond"/>
          <w:sz w:val="24"/>
          <w:szCs w:val="24"/>
        </w:rPr>
        <w:t>1.2. Për nënoficerët gardistë:</w:t>
      </w:r>
    </w:p>
    <w:p w:rsidR="00C03F82" w:rsidRPr="00F60458" w:rsidRDefault="00C03F82" w:rsidP="00C03F82">
      <w:pPr>
        <w:pStyle w:val="Paragrafi"/>
        <w:rPr>
          <w:rFonts w:ascii="Garamond" w:hAnsi="Garamond"/>
          <w:sz w:val="24"/>
          <w:szCs w:val="24"/>
        </w:rPr>
      </w:pPr>
      <w:r w:rsidRPr="00F60458">
        <w:rPr>
          <w:rFonts w:ascii="Garamond" w:hAnsi="Garamond"/>
          <w:sz w:val="24"/>
          <w:szCs w:val="24"/>
        </w:rPr>
        <w:t>Përveç kushteve të përcaktuara në pikën 1.1 të këtij neni, duhet të kenë kryer shërbimin ushtarak, të jenë diplomuar në Institutin e Policisë ose në kurse të barasvlershme me të dhe të pranojnë nënshkrimin e kontratës.</w:t>
      </w:r>
    </w:p>
    <w:p w:rsidR="00C03F82" w:rsidRPr="00F60458" w:rsidRDefault="00C03F82" w:rsidP="00C03F82">
      <w:pPr>
        <w:pStyle w:val="Paragrafi"/>
        <w:rPr>
          <w:rFonts w:ascii="Garamond" w:hAnsi="Garamond"/>
          <w:sz w:val="24"/>
          <w:szCs w:val="24"/>
        </w:rPr>
      </w:pPr>
      <w:r w:rsidRPr="00F60458">
        <w:rPr>
          <w:rFonts w:ascii="Garamond" w:hAnsi="Garamond"/>
          <w:sz w:val="24"/>
          <w:szCs w:val="24"/>
        </w:rPr>
        <w:t>1.3. Për oficerët gardistë:</w:t>
      </w:r>
    </w:p>
    <w:p w:rsidR="00C03F82" w:rsidRPr="00F60458" w:rsidRDefault="00C03F82" w:rsidP="00C03F82">
      <w:pPr>
        <w:pStyle w:val="Paragrafi"/>
        <w:rPr>
          <w:rFonts w:ascii="Garamond" w:hAnsi="Garamond"/>
          <w:sz w:val="24"/>
          <w:szCs w:val="24"/>
        </w:rPr>
      </w:pPr>
      <w:r w:rsidRPr="00F60458">
        <w:rPr>
          <w:rFonts w:ascii="Garamond" w:hAnsi="Garamond"/>
          <w:sz w:val="24"/>
          <w:szCs w:val="24"/>
        </w:rPr>
        <w:t>a) Të jenë diplomuar në Akademinë e Policisë, në Akademinë e Mbrojtjes, ose të jenë me arsim të lartë civil për specialitete të veçanta.</w:t>
      </w:r>
    </w:p>
    <w:p w:rsidR="00C03F82" w:rsidRPr="00F60458" w:rsidRDefault="00C03F82" w:rsidP="00C03F82">
      <w:pPr>
        <w:pStyle w:val="Paragrafi"/>
        <w:rPr>
          <w:rFonts w:ascii="Garamond" w:hAnsi="Garamond"/>
          <w:sz w:val="24"/>
          <w:szCs w:val="24"/>
        </w:rPr>
      </w:pPr>
      <w:r w:rsidRPr="00F60458">
        <w:rPr>
          <w:rFonts w:ascii="Garamond" w:hAnsi="Garamond"/>
          <w:sz w:val="24"/>
          <w:szCs w:val="24"/>
        </w:rPr>
        <w:t>b) Të nënshkruajnë kontratën e pranimit.</w:t>
      </w:r>
    </w:p>
    <w:p w:rsidR="00C03F82" w:rsidRPr="00F60458" w:rsidRDefault="00C03F82" w:rsidP="00C03F82">
      <w:pPr>
        <w:pStyle w:val="Paragrafi"/>
        <w:rPr>
          <w:rFonts w:ascii="Garamond" w:hAnsi="Garamond"/>
          <w:sz w:val="24"/>
          <w:szCs w:val="24"/>
        </w:rPr>
      </w:pPr>
      <w:r w:rsidRPr="00F60458">
        <w:rPr>
          <w:rFonts w:ascii="Garamond" w:hAnsi="Garamond"/>
          <w:sz w:val="24"/>
          <w:szCs w:val="24"/>
        </w:rPr>
        <w:t>1.4. Për oficerët e lartë të Gardës:</w:t>
      </w:r>
    </w:p>
    <w:p w:rsidR="00C03F82" w:rsidRPr="00F60458" w:rsidRDefault="00C03F82" w:rsidP="00C03F82">
      <w:pPr>
        <w:pStyle w:val="Paragrafi"/>
        <w:rPr>
          <w:rFonts w:ascii="Garamond" w:hAnsi="Garamond"/>
          <w:sz w:val="24"/>
          <w:szCs w:val="24"/>
        </w:rPr>
      </w:pPr>
      <w:r w:rsidRPr="00F60458">
        <w:rPr>
          <w:rFonts w:ascii="Garamond" w:hAnsi="Garamond"/>
          <w:sz w:val="24"/>
          <w:szCs w:val="24"/>
        </w:rPr>
        <w:t>Përveç kritereve që parashikohen në pikën 1.3, të kenë kryer kurse kualifikimi, në përputhje me funksionin që do të kryejnë.</w:t>
      </w:r>
    </w:p>
    <w:p w:rsidR="00C03F82" w:rsidRPr="00F60458" w:rsidRDefault="00C03F82" w:rsidP="00C03F82">
      <w:pPr>
        <w:pStyle w:val="Paragrafi"/>
        <w:rPr>
          <w:rFonts w:ascii="Garamond" w:hAnsi="Garamond"/>
          <w:sz w:val="24"/>
          <w:szCs w:val="24"/>
        </w:rPr>
      </w:pPr>
      <w:r w:rsidRPr="00F60458">
        <w:rPr>
          <w:rFonts w:ascii="Garamond" w:hAnsi="Garamond"/>
          <w:sz w:val="24"/>
          <w:szCs w:val="24"/>
        </w:rPr>
        <w:t>1.5. Në sektorët mbështetës dhe në ato administrativë të Gardës punësohen edhe persona, të cilët trajtohen sipas ligjit nr.8549, datë 11.11.1999 “Për statusin e nëpunësit civil” apo sipas Kodit të Punës.</w:t>
      </w:r>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13</w:t>
      </w:r>
    </w:p>
    <w:p w:rsidR="00C03F82" w:rsidRPr="00F60458" w:rsidRDefault="00C03F82" w:rsidP="00C03F82">
      <w:pPr>
        <w:pStyle w:val="NeniNr"/>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Efektivi i Gardës së Republikës betohet sipas kësaj formule betimi:</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“Si pjesëtar i Gardës së Republikës betohem se do të jem besnik i popullit </w:t>
      </w:r>
      <w:proofErr w:type="gramStart"/>
      <w:r w:rsidRPr="00F60458">
        <w:rPr>
          <w:rFonts w:ascii="Garamond" w:hAnsi="Garamond"/>
          <w:sz w:val="24"/>
          <w:szCs w:val="24"/>
        </w:rPr>
        <w:t>tim</w:t>
      </w:r>
      <w:proofErr w:type="gramEnd"/>
      <w:r w:rsidRPr="00F60458">
        <w:rPr>
          <w:rFonts w:ascii="Garamond" w:hAnsi="Garamond"/>
          <w:sz w:val="24"/>
          <w:szCs w:val="24"/>
        </w:rPr>
        <w:t>, trim, i disiplinuar, se do të zbatoj kërkesat e Kushtetutës e të ligjeve dhe do të jem i gatshëm përherë, duke mos kursyer as jetën, për kryerjen e detyrës. Ndëshkimi më i rëndë i ligjeve le të më jepet, nëse shkel këtë betim solemn! Betohem!</w:t>
      </w:r>
      <w:proofErr w:type="gramStart"/>
      <w:r w:rsidRPr="00F60458">
        <w:rPr>
          <w:rFonts w:ascii="Garamond" w:hAnsi="Garamond"/>
          <w:sz w:val="24"/>
          <w:szCs w:val="24"/>
        </w:rPr>
        <w:t>”.</w:t>
      </w:r>
      <w:proofErr w:type="gramEnd"/>
    </w:p>
    <w:p w:rsidR="00C03F82" w:rsidRPr="00F60458" w:rsidRDefault="00C03F82" w:rsidP="00C03F82">
      <w:pPr>
        <w:pStyle w:val="NeniNr"/>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14</w:t>
      </w:r>
    </w:p>
    <w:p w:rsidR="00C03F82" w:rsidRPr="00F60458" w:rsidRDefault="00C03F82" w:rsidP="00C03F82">
      <w:pPr>
        <w:pStyle w:val="NeniNr"/>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1. Punonjësi i Gardës largohet nga Garda dhe kalon në rezervë kur:</w:t>
      </w: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mbush</w:t>
      </w:r>
      <w:proofErr w:type="gramEnd"/>
      <w:r w:rsidRPr="00F60458">
        <w:rPr>
          <w:rFonts w:ascii="Garamond" w:hAnsi="Garamond"/>
          <w:sz w:val="24"/>
          <w:szCs w:val="24"/>
        </w:rPr>
        <w:t xml:space="preserve"> moshën për pension;</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b) </w:t>
      </w:r>
      <w:proofErr w:type="gramStart"/>
      <w:r w:rsidRPr="00F60458">
        <w:rPr>
          <w:rFonts w:ascii="Garamond" w:hAnsi="Garamond"/>
          <w:sz w:val="24"/>
          <w:szCs w:val="24"/>
        </w:rPr>
        <w:t>bëhet</w:t>
      </w:r>
      <w:proofErr w:type="gramEnd"/>
      <w:r w:rsidRPr="00F60458">
        <w:rPr>
          <w:rFonts w:ascii="Garamond" w:hAnsi="Garamond"/>
          <w:sz w:val="24"/>
          <w:szCs w:val="24"/>
        </w:rPr>
        <w:t xml:space="preserve"> i paaftë për punë nga ana shëndetësore për një periudhë kohe mbi 6 muaj me vendim të komisionit mjekësor ose të gjykatës; </w:t>
      </w:r>
    </w:p>
    <w:p w:rsidR="00C03F82" w:rsidRPr="00F60458" w:rsidRDefault="00C03F82" w:rsidP="00C03F82">
      <w:pPr>
        <w:pStyle w:val="Paragrafi"/>
        <w:rPr>
          <w:rFonts w:ascii="Garamond" w:hAnsi="Garamond"/>
          <w:sz w:val="24"/>
          <w:szCs w:val="24"/>
        </w:rPr>
      </w:pPr>
      <w:r w:rsidRPr="00F60458">
        <w:rPr>
          <w:rFonts w:ascii="Garamond" w:hAnsi="Garamond"/>
          <w:sz w:val="24"/>
          <w:szCs w:val="24"/>
        </w:rPr>
        <w:lastRenderedPageBreak/>
        <w:t xml:space="preserve">c) </w:t>
      </w:r>
      <w:proofErr w:type="gramStart"/>
      <w:r w:rsidRPr="00F60458">
        <w:rPr>
          <w:rFonts w:ascii="Garamond" w:hAnsi="Garamond"/>
          <w:sz w:val="24"/>
          <w:szCs w:val="24"/>
        </w:rPr>
        <w:t>shkurtohet</w:t>
      </w:r>
      <w:proofErr w:type="gramEnd"/>
      <w:r w:rsidRPr="00F60458">
        <w:rPr>
          <w:rFonts w:ascii="Garamond" w:hAnsi="Garamond"/>
          <w:sz w:val="24"/>
          <w:szCs w:val="24"/>
        </w:rPr>
        <w:t xml:space="preserve"> funksioni ose për shkak të ndryshimeve në organikë;</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ç) </w:t>
      </w:r>
      <w:proofErr w:type="gramStart"/>
      <w:r w:rsidRPr="00F60458">
        <w:rPr>
          <w:rFonts w:ascii="Garamond" w:hAnsi="Garamond"/>
          <w:sz w:val="24"/>
          <w:szCs w:val="24"/>
        </w:rPr>
        <w:t>kërkon</w:t>
      </w:r>
      <w:proofErr w:type="gramEnd"/>
      <w:r w:rsidRPr="00F60458">
        <w:rPr>
          <w:rFonts w:ascii="Garamond" w:hAnsi="Garamond"/>
          <w:sz w:val="24"/>
          <w:szCs w:val="24"/>
        </w:rPr>
        <w:t xml:space="preserve"> ai vetë, pasi ka plotësuar kushtet e kontratës së pranimit.</w:t>
      </w:r>
    </w:p>
    <w:p w:rsidR="00C03F82" w:rsidRPr="00F60458" w:rsidRDefault="00C03F82" w:rsidP="00C03F82">
      <w:pPr>
        <w:pStyle w:val="Paragrafi"/>
        <w:rPr>
          <w:rFonts w:ascii="Garamond" w:hAnsi="Garamond"/>
          <w:sz w:val="24"/>
          <w:szCs w:val="24"/>
        </w:rPr>
      </w:pPr>
      <w:r w:rsidRPr="00F60458">
        <w:rPr>
          <w:rFonts w:ascii="Garamond" w:hAnsi="Garamond"/>
          <w:sz w:val="24"/>
          <w:szCs w:val="24"/>
        </w:rPr>
        <w:t>2. Punonjësi i Gardës përjashtohet nga Garda kur:</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a) </w:t>
      </w:r>
      <w:proofErr w:type="gramStart"/>
      <w:r w:rsidRPr="00F60458">
        <w:rPr>
          <w:rFonts w:ascii="Garamond" w:hAnsi="Garamond"/>
          <w:sz w:val="24"/>
          <w:szCs w:val="24"/>
        </w:rPr>
        <w:t>kryen</w:t>
      </w:r>
      <w:proofErr w:type="gramEnd"/>
      <w:r w:rsidRPr="00F60458">
        <w:rPr>
          <w:rFonts w:ascii="Garamond" w:hAnsi="Garamond"/>
          <w:sz w:val="24"/>
          <w:szCs w:val="24"/>
        </w:rPr>
        <w:t xml:space="preserve">, në mënyrë të përsëritur, thyerje të rënda të disiplinës; </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b) </w:t>
      </w:r>
      <w:proofErr w:type="gramStart"/>
      <w:r w:rsidRPr="00F60458">
        <w:rPr>
          <w:rFonts w:ascii="Garamond" w:hAnsi="Garamond"/>
          <w:sz w:val="24"/>
          <w:szCs w:val="24"/>
        </w:rPr>
        <w:t>nuk</w:t>
      </w:r>
      <w:proofErr w:type="gramEnd"/>
      <w:r w:rsidRPr="00F60458">
        <w:rPr>
          <w:rFonts w:ascii="Garamond" w:hAnsi="Garamond"/>
          <w:sz w:val="24"/>
          <w:szCs w:val="24"/>
        </w:rPr>
        <w:t xml:space="preserve"> paraqitet në detyrë, pa shkaqe të arsyetuara, mbi 7 ditë;</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c) </w:t>
      </w:r>
      <w:proofErr w:type="gramStart"/>
      <w:r w:rsidRPr="00F60458">
        <w:rPr>
          <w:rFonts w:ascii="Garamond" w:hAnsi="Garamond"/>
          <w:sz w:val="24"/>
          <w:szCs w:val="24"/>
        </w:rPr>
        <w:t>shkel</w:t>
      </w:r>
      <w:proofErr w:type="gramEnd"/>
      <w:r w:rsidRPr="00F60458">
        <w:rPr>
          <w:rFonts w:ascii="Garamond" w:hAnsi="Garamond"/>
          <w:sz w:val="24"/>
          <w:szCs w:val="24"/>
        </w:rPr>
        <w:t xml:space="preserve"> betimin;</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ç) </w:t>
      </w:r>
      <w:proofErr w:type="gramStart"/>
      <w:r w:rsidRPr="00F60458">
        <w:rPr>
          <w:rFonts w:ascii="Garamond" w:hAnsi="Garamond"/>
          <w:sz w:val="24"/>
          <w:szCs w:val="24"/>
        </w:rPr>
        <w:t>është</w:t>
      </w:r>
      <w:proofErr w:type="gramEnd"/>
      <w:r w:rsidRPr="00F60458">
        <w:rPr>
          <w:rFonts w:ascii="Garamond" w:hAnsi="Garamond"/>
          <w:sz w:val="24"/>
          <w:szCs w:val="24"/>
        </w:rPr>
        <w:t xml:space="preserve"> jashtë kritereve të përcaktuara në këtë ligj;</w:t>
      </w:r>
    </w:p>
    <w:p w:rsidR="00C03F82" w:rsidRPr="005126F9" w:rsidRDefault="00C03F82" w:rsidP="00C03F82">
      <w:pPr>
        <w:pStyle w:val="Paragrafi"/>
        <w:rPr>
          <w:rFonts w:ascii="Garamond" w:hAnsi="Garamond"/>
          <w:sz w:val="24"/>
          <w:szCs w:val="24"/>
        </w:rPr>
      </w:pPr>
      <w:r w:rsidRPr="00F60458">
        <w:rPr>
          <w:rFonts w:ascii="Garamond" w:hAnsi="Garamond"/>
          <w:sz w:val="24"/>
          <w:szCs w:val="24"/>
        </w:rPr>
        <w:t>d</w:t>
      </w:r>
      <w:r w:rsidRPr="005126F9">
        <w:rPr>
          <w:rFonts w:ascii="Garamond" w:hAnsi="Garamond"/>
          <w:sz w:val="24"/>
          <w:szCs w:val="24"/>
        </w:rPr>
        <w:t xml:space="preserve">) </w:t>
      </w:r>
      <w:proofErr w:type="gramStart"/>
      <w:r w:rsidRPr="005126F9">
        <w:rPr>
          <w:rFonts w:ascii="Garamond" w:hAnsi="Garamond"/>
          <w:sz w:val="24"/>
          <w:szCs w:val="24"/>
        </w:rPr>
        <w:t>dënohet</w:t>
      </w:r>
      <w:proofErr w:type="gramEnd"/>
      <w:r w:rsidRPr="005126F9">
        <w:rPr>
          <w:rFonts w:ascii="Garamond" w:hAnsi="Garamond"/>
          <w:sz w:val="24"/>
          <w:szCs w:val="24"/>
        </w:rPr>
        <w:t xml:space="preserve"> penalisht.</w:t>
      </w:r>
    </w:p>
    <w:p w:rsidR="00C03F82" w:rsidRPr="005126F9" w:rsidRDefault="00C03F82" w:rsidP="00F60458">
      <w:pPr>
        <w:pStyle w:val="Paragrafi"/>
        <w:rPr>
          <w:rFonts w:ascii="Garamond" w:hAnsi="Garamond"/>
          <w:sz w:val="24"/>
          <w:szCs w:val="24"/>
        </w:rPr>
      </w:pPr>
      <w:r w:rsidRPr="005126F9">
        <w:rPr>
          <w:rFonts w:ascii="Garamond" w:hAnsi="Garamond"/>
          <w:sz w:val="24"/>
          <w:szCs w:val="24"/>
        </w:rPr>
        <w:t>3. Marrëdhëniet e punës, të karrierës dhe të ndërprerjes së tyre përcaktohen në rregulloren e personelit të Gardës, të miratuar nga Këshilli i Ministrave.</w:t>
      </w:r>
    </w:p>
    <w:p w:rsidR="00C03F82" w:rsidRPr="005126F9" w:rsidRDefault="00C03F82" w:rsidP="00C03F82">
      <w:pPr>
        <w:pStyle w:val="Paragrafi"/>
        <w:rPr>
          <w:rFonts w:ascii="Garamond" w:hAnsi="Garamond"/>
          <w:sz w:val="24"/>
          <w:szCs w:val="24"/>
        </w:rPr>
      </w:pPr>
      <w:r w:rsidRPr="005126F9">
        <w:rPr>
          <w:rFonts w:ascii="Garamond" w:hAnsi="Garamond"/>
          <w:sz w:val="24"/>
          <w:szCs w:val="24"/>
        </w:rPr>
        <w:t xml:space="preserve">4. Emërimi dhe shkarkimi i oficerëve madhorë të Gardës </w:t>
      </w:r>
      <w:proofErr w:type="gramStart"/>
      <w:r w:rsidRPr="005126F9">
        <w:rPr>
          <w:rFonts w:ascii="Garamond" w:hAnsi="Garamond"/>
          <w:sz w:val="24"/>
          <w:szCs w:val="24"/>
        </w:rPr>
        <w:t>bëhet  nga</w:t>
      </w:r>
      <w:proofErr w:type="gramEnd"/>
      <w:r w:rsidRPr="005126F9">
        <w:rPr>
          <w:rFonts w:ascii="Garamond" w:hAnsi="Garamond"/>
          <w:sz w:val="24"/>
          <w:szCs w:val="24"/>
        </w:rPr>
        <w:t xml:space="preserve"> Kryeministri me propozim të </w:t>
      </w:r>
      <w:r w:rsidR="0010539D" w:rsidRPr="005126F9">
        <w:rPr>
          <w:rFonts w:ascii="Garamond" w:hAnsi="Garamond"/>
          <w:sz w:val="24"/>
          <w:szCs w:val="24"/>
        </w:rPr>
        <w:t>Ministrit i Brendshëm</w:t>
      </w:r>
      <w:r w:rsidRPr="005126F9">
        <w:rPr>
          <w:rFonts w:ascii="Garamond" w:hAnsi="Garamond"/>
          <w:sz w:val="24"/>
          <w:szCs w:val="24"/>
        </w:rPr>
        <w:t>.</w:t>
      </w:r>
    </w:p>
    <w:p w:rsidR="00C03F82" w:rsidRPr="005126F9" w:rsidRDefault="00C03F82" w:rsidP="00C03F82">
      <w:pPr>
        <w:pStyle w:val="Paragrafi"/>
        <w:rPr>
          <w:rFonts w:ascii="Garamond" w:hAnsi="Garamond"/>
          <w:sz w:val="24"/>
          <w:szCs w:val="24"/>
        </w:rPr>
      </w:pPr>
      <w:r w:rsidRPr="005126F9">
        <w:rPr>
          <w:rFonts w:ascii="Garamond" w:hAnsi="Garamond"/>
          <w:sz w:val="24"/>
          <w:szCs w:val="24"/>
        </w:rPr>
        <w:t xml:space="preserve">5. Emërimi dhe shkarkimi i oficerëve të lartë të Gardës bëhet nga </w:t>
      </w:r>
      <w:r w:rsidR="0010539D" w:rsidRPr="005126F9">
        <w:rPr>
          <w:rFonts w:ascii="Garamond" w:hAnsi="Garamond"/>
          <w:sz w:val="24"/>
          <w:szCs w:val="24"/>
        </w:rPr>
        <w:t>Ministrit i</w:t>
      </w:r>
      <w:r w:rsidR="0010539D" w:rsidRPr="005126F9">
        <w:rPr>
          <w:rFonts w:ascii="Garamond" w:hAnsi="Garamond"/>
          <w:sz w:val="24"/>
          <w:szCs w:val="24"/>
        </w:rPr>
        <w:t xml:space="preserve"> Brendshëm</w:t>
      </w:r>
      <w:r w:rsidR="0010539D" w:rsidRPr="005126F9">
        <w:rPr>
          <w:rFonts w:ascii="Garamond" w:hAnsi="Garamond"/>
          <w:sz w:val="24"/>
          <w:szCs w:val="24"/>
        </w:rPr>
        <w:t xml:space="preserve"> </w:t>
      </w:r>
      <w:r w:rsidRPr="005126F9">
        <w:rPr>
          <w:rFonts w:ascii="Garamond" w:hAnsi="Garamond"/>
          <w:sz w:val="24"/>
          <w:szCs w:val="24"/>
        </w:rPr>
        <w:t>me propozimin e Komandantit të Gardës.</w:t>
      </w:r>
    </w:p>
    <w:p w:rsidR="00C03F82" w:rsidRPr="005126F9" w:rsidRDefault="00C03F82" w:rsidP="00C03F82">
      <w:pPr>
        <w:pStyle w:val="Paragrafi"/>
        <w:rPr>
          <w:rFonts w:ascii="Garamond" w:hAnsi="Garamond"/>
          <w:sz w:val="24"/>
          <w:szCs w:val="24"/>
        </w:rPr>
      </w:pPr>
      <w:r w:rsidRPr="005126F9">
        <w:rPr>
          <w:rFonts w:ascii="Garamond" w:hAnsi="Garamond"/>
          <w:sz w:val="24"/>
          <w:szCs w:val="24"/>
        </w:rPr>
        <w:t>6. Emërimi dhe shkarkimi i oficerëve të nivelit të mesëm dhe i nënoficerëve gardistë bëhet nga Komandanti i Gardës.</w:t>
      </w:r>
    </w:p>
    <w:p w:rsidR="00C03F82" w:rsidRPr="005126F9"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15</w:t>
      </w:r>
    </w:p>
    <w:p w:rsidR="00C03F82" w:rsidRPr="00F60458" w:rsidRDefault="00C03F82" w:rsidP="00C03F82">
      <w:pPr>
        <w:pStyle w:val="NeniNr"/>
        <w:rPr>
          <w:rFonts w:ascii="Garamond" w:hAnsi="Garamond"/>
          <w:sz w:val="24"/>
          <w:szCs w:val="24"/>
        </w:rPr>
      </w:pP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Në Gardën e Republikës funksionon hierarkia e gradave, rregullimi i të cilave bëhet me ligj të veçantë.</w:t>
      </w:r>
      <w:proofErr w:type="gramEnd"/>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16</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Punonjësit e Gardës ndëshkohen me këto masa disiplinore:</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a) </w:t>
      </w:r>
      <w:proofErr w:type="gramStart"/>
      <w:r w:rsidRPr="00F60458">
        <w:rPr>
          <w:rFonts w:ascii="Garamond" w:hAnsi="Garamond"/>
          <w:sz w:val="24"/>
          <w:szCs w:val="24"/>
        </w:rPr>
        <w:t>vërejtje</w:t>
      </w:r>
      <w:proofErr w:type="gramEnd"/>
      <w:r w:rsidRPr="00F60458">
        <w:rPr>
          <w:rFonts w:ascii="Garamond" w:hAnsi="Garamond"/>
          <w:sz w:val="24"/>
          <w:szCs w:val="24"/>
        </w:rPr>
        <w:t>;</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b) </w:t>
      </w:r>
      <w:proofErr w:type="gramStart"/>
      <w:r w:rsidRPr="00F60458">
        <w:rPr>
          <w:rFonts w:ascii="Garamond" w:hAnsi="Garamond"/>
          <w:sz w:val="24"/>
          <w:szCs w:val="24"/>
        </w:rPr>
        <w:t>vërejtje</w:t>
      </w:r>
      <w:proofErr w:type="gramEnd"/>
      <w:r w:rsidRPr="00F60458">
        <w:rPr>
          <w:rFonts w:ascii="Garamond" w:hAnsi="Garamond"/>
          <w:sz w:val="24"/>
          <w:szCs w:val="24"/>
        </w:rPr>
        <w:t xml:space="preserve"> me paralajmërim;</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c) </w:t>
      </w:r>
      <w:proofErr w:type="gramStart"/>
      <w:r w:rsidRPr="00F60458">
        <w:rPr>
          <w:rFonts w:ascii="Garamond" w:hAnsi="Garamond"/>
          <w:sz w:val="24"/>
          <w:szCs w:val="24"/>
        </w:rPr>
        <w:t>gjobë</w:t>
      </w:r>
      <w:proofErr w:type="gramEnd"/>
      <w:r w:rsidRPr="00F60458">
        <w:rPr>
          <w:rFonts w:ascii="Garamond" w:hAnsi="Garamond"/>
          <w:sz w:val="24"/>
          <w:szCs w:val="24"/>
        </w:rPr>
        <w:t xml:space="preserve"> në masën e pagës deri në 5 ditë pune;</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ç) </w:t>
      </w:r>
      <w:proofErr w:type="gramStart"/>
      <w:r w:rsidRPr="00F60458">
        <w:rPr>
          <w:rFonts w:ascii="Garamond" w:hAnsi="Garamond"/>
          <w:sz w:val="24"/>
          <w:szCs w:val="24"/>
        </w:rPr>
        <w:t>shtyrje</w:t>
      </w:r>
      <w:proofErr w:type="gramEnd"/>
      <w:r w:rsidRPr="00F60458">
        <w:rPr>
          <w:rFonts w:ascii="Garamond" w:hAnsi="Garamond"/>
          <w:sz w:val="24"/>
          <w:szCs w:val="24"/>
        </w:rPr>
        <w:t xml:space="preserve"> e afatit të gradimit deri në një vit;</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d) </w:t>
      </w:r>
      <w:proofErr w:type="gramStart"/>
      <w:r w:rsidRPr="00F60458">
        <w:rPr>
          <w:rFonts w:ascii="Garamond" w:hAnsi="Garamond"/>
          <w:sz w:val="24"/>
          <w:szCs w:val="24"/>
        </w:rPr>
        <w:t>ulje</w:t>
      </w:r>
      <w:proofErr w:type="gramEnd"/>
      <w:r w:rsidRPr="00F60458">
        <w:rPr>
          <w:rFonts w:ascii="Garamond" w:hAnsi="Garamond"/>
          <w:sz w:val="24"/>
          <w:szCs w:val="24"/>
        </w:rPr>
        <w:t xml:space="preserve"> në detyrë ose në funksion;</w:t>
      </w: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dh</w:t>
      </w:r>
      <w:proofErr w:type="gramEnd"/>
      <w:r w:rsidRPr="00F60458">
        <w:rPr>
          <w:rFonts w:ascii="Garamond" w:hAnsi="Garamond"/>
          <w:sz w:val="24"/>
          <w:szCs w:val="24"/>
        </w:rPr>
        <w:t>) pezullim nga detyra ose nga funksioni deri në 3 muaj, ose deri në përfundimin e çështjes penale;</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e) </w:t>
      </w:r>
      <w:proofErr w:type="gramStart"/>
      <w:r w:rsidRPr="00F60458">
        <w:rPr>
          <w:rFonts w:ascii="Garamond" w:hAnsi="Garamond"/>
          <w:sz w:val="24"/>
          <w:szCs w:val="24"/>
        </w:rPr>
        <w:t>përjashtim</w:t>
      </w:r>
      <w:proofErr w:type="gramEnd"/>
      <w:r w:rsidRPr="00F60458">
        <w:rPr>
          <w:rFonts w:ascii="Garamond" w:hAnsi="Garamond"/>
          <w:sz w:val="24"/>
          <w:szCs w:val="24"/>
        </w:rPr>
        <w:t xml:space="preserve"> nga Garda e lirim, sipas pikës 2 të nenit 14.</w:t>
      </w:r>
    </w:p>
    <w:p w:rsidR="00C03F82" w:rsidRPr="00F60458" w:rsidRDefault="00C03F82" w:rsidP="00C03F82">
      <w:pPr>
        <w:pStyle w:val="Paragrafi"/>
        <w:rPr>
          <w:rFonts w:ascii="Garamond" w:hAnsi="Garamond"/>
          <w:sz w:val="24"/>
          <w:szCs w:val="24"/>
        </w:rPr>
      </w:pPr>
    </w:p>
    <w:p w:rsidR="00C03F82" w:rsidRPr="005126F9" w:rsidRDefault="00C03F82" w:rsidP="00C03F82">
      <w:pPr>
        <w:pStyle w:val="NeniNr"/>
        <w:rPr>
          <w:rFonts w:ascii="Garamond" w:hAnsi="Garamond"/>
          <w:sz w:val="24"/>
          <w:szCs w:val="24"/>
        </w:rPr>
      </w:pPr>
      <w:r w:rsidRPr="005126F9">
        <w:rPr>
          <w:rFonts w:ascii="Garamond" w:hAnsi="Garamond"/>
          <w:sz w:val="24"/>
          <w:szCs w:val="24"/>
        </w:rPr>
        <w:t>Neni 17</w:t>
      </w:r>
    </w:p>
    <w:p w:rsidR="00C03F82" w:rsidRPr="005126F9" w:rsidRDefault="00C03F82" w:rsidP="00C03F82">
      <w:pPr>
        <w:pStyle w:val="NeniNr"/>
        <w:rPr>
          <w:rFonts w:ascii="Garamond" w:hAnsi="Garamond"/>
          <w:sz w:val="24"/>
          <w:szCs w:val="24"/>
        </w:rPr>
      </w:pPr>
    </w:p>
    <w:p w:rsidR="00C03F82" w:rsidRPr="005126F9" w:rsidRDefault="00C03F82" w:rsidP="00C03F82">
      <w:pPr>
        <w:pStyle w:val="Paragrafi"/>
        <w:rPr>
          <w:rFonts w:ascii="Garamond" w:hAnsi="Garamond"/>
          <w:sz w:val="24"/>
          <w:szCs w:val="24"/>
        </w:rPr>
      </w:pPr>
      <w:r w:rsidRPr="005126F9">
        <w:rPr>
          <w:rFonts w:ascii="Garamond" w:hAnsi="Garamond"/>
          <w:sz w:val="24"/>
          <w:szCs w:val="24"/>
        </w:rPr>
        <w:t>1. Punonjësi i Gardës i nënshtrohet zbatimit të rregullores së disiplinës, të miratuar nga Këshilli i Ministrave.</w:t>
      </w:r>
    </w:p>
    <w:p w:rsidR="00C03F82" w:rsidRPr="005126F9" w:rsidRDefault="00C03F82" w:rsidP="00C03F82">
      <w:pPr>
        <w:pStyle w:val="Paragrafi"/>
        <w:rPr>
          <w:rFonts w:ascii="Garamond" w:hAnsi="Garamond"/>
          <w:sz w:val="24"/>
          <w:szCs w:val="24"/>
        </w:rPr>
      </w:pPr>
      <w:proofErr w:type="gramStart"/>
      <w:r w:rsidRPr="005126F9">
        <w:rPr>
          <w:rFonts w:ascii="Garamond" w:hAnsi="Garamond"/>
          <w:sz w:val="24"/>
          <w:szCs w:val="24"/>
        </w:rPr>
        <w:t xml:space="preserve">2. Në Gardë, me urdhër të </w:t>
      </w:r>
      <w:r w:rsidR="0010539D" w:rsidRPr="005126F9">
        <w:rPr>
          <w:rFonts w:ascii="Garamond" w:hAnsi="Garamond"/>
          <w:sz w:val="24"/>
          <w:szCs w:val="24"/>
        </w:rPr>
        <w:t>Ministrit të</w:t>
      </w:r>
      <w:r w:rsidR="0010539D" w:rsidRPr="005126F9">
        <w:rPr>
          <w:rFonts w:ascii="Garamond" w:hAnsi="Garamond"/>
          <w:sz w:val="24"/>
          <w:szCs w:val="24"/>
        </w:rPr>
        <w:t xml:space="preserve"> Brendshëm</w:t>
      </w:r>
      <w:r w:rsidRPr="005126F9">
        <w:rPr>
          <w:rFonts w:ascii="Garamond" w:hAnsi="Garamond"/>
          <w:sz w:val="24"/>
          <w:szCs w:val="24"/>
        </w:rPr>
        <w:t>, ngrihet dhe funksionon komisioni disiplinor.</w:t>
      </w:r>
      <w:proofErr w:type="gramEnd"/>
    </w:p>
    <w:p w:rsidR="00C03F82" w:rsidRPr="005126F9" w:rsidRDefault="00C03F82" w:rsidP="00C03F82">
      <w:pPr>
        <w:pStyle w:val="Paragrafi"/>
        <w:rPr>
          <w:rFonts w:ascii="Garamond" w:hAnsi="Garamond"/>
          <w:sz w:val="24"/>
          <w:szCs w:val="24"/>
        </w:rPr>
      </w:pPr>
    </w:p>
    <w:p w:rsidR="00C03F82" w:rsidRPr="005126F9" w:rsidRDefault="00C03F82" w:rsidP="00C03F82">
      <w:pPr>
        <w:pStyle w:val="NeniNr"/>
        <w:rPr>
          <w:rFonts w:ascii="Garamond" w:hAnsi="Garamond"/>
          <w:sz w:val="24"/>
          <w:szCs w:val="24"/>
        </w:rPr>
      </w:pPr>
      <w:r w:rsidRPr="005126F9">
        <w:rPr>
          <w:rFonts w:ascii="Garamond" w:hAnsi="Garamond"/>
          <w:sz w:val="24"/>
          <w:szCs w:val="24"/>
        </w:rPr>
        <w:t>Neni 18</w:t>
      </w:r>
    </w:p>
    <w:p w:rsidR="00C03F82" w:rsidRPr="005126F9" w:rsidRDefault="00C03F82" w:rsidP="00C03F82">
      <w:pPr>
        <w:pStyle w:val="Paragrafi"/>
        <w:rPr>
          <w:rFonts w:ascii="Garamond" w:hAnsi="Garamond"/>
          <w:sz w:val="24"/>
          <w:szCs w:val="24"/>
        </w:rPr>
      </w:pPr>
    </w:p>
    <w:p w:rsidR="00C03F82" w:rsidRPr="005126F9" w:rsidRDefault="00C03F82" w:rsidP="00C03F82">
      <w:pPr>
        <w:pStyle w:val="Paragrafi"/>
        <w:rPr>
          <w:rFonts w:ascii="Garamond" w:hAnsi="Garamond"/>
          <w:sz w:val="24"/>
          <w:szCs w:val="24"/>
        </w:rPr>
      </w:pPr>
      <w:r w:rsidRPr="005126F9">
        <w:rPr>
          <w:rFonts w:ascii="Garamond" w:hAnsi="Garamond"/>
          <w:sz w:val="24"/>
          <w:szCs w:val="24"/>
        </w:rPr>
        <w:t xml:space="preserve">1. Punonjësit e Gardës së Republikës i kryejnë detyrat e tyre me uniformë dhe mbajnë shenjat e miratuara me vendim të Këshillit të Ministrave. </w:t>
      </w:r>
      <w:proofErr w:type="gramStart"/>
      <w:r w:rsidRPr="005126F9">
        <w:rPr>
          <w:rFonts w:ascii="Garamond" w:hAnsi="Garamond"/>
          <w:sz w:val="24"/>
          <w:szCs w:val="24"/>
        </w:rPr>
        <w:t>Uniforma dhe shenjat dalluese përdoren vetëm gjatë kryerjes së detyrës.</w:t>
      </w:r>
      <w:proofErr w:type="gramEnd"/>
    </w:p>
    <w:p w:rsidR="00C03F82" w:rsidRPr="005126F9" w:rsidRDefault="00C03F82" w:rsidP="00C03F82">
      <w:pPr>
        <w:pStyle w:val="Paragrafi"/>
        <w:rPr>
          <w:rFonts w:ascii="Garamond" w:hAnsi="Garamond"/>
          <w:sz w:val="24"/>
          <w:szCs w:val="24"/>
        </w:rPr>
      </w:pPr>
      <w:r w:rsidRPr="005126F9">
        <w:rPr>
          <w:rFonts w:ascii="Garamond" w:hAnsi="Garamond"/>
          <w:sz w:val="24"/>
          <w:szCs w:val="24"/>
        </w:rPr>
        <w:t xml:space="preserve">2. Shërbime të veçanta të Gardës, të përcaktuara nga </w:t>
      </w:r>
      <w:r w:rsidR="0010539D" w:rsidRPr="005126F9">
        <w:rPr>
          <w:rFonts w:ascii="Garamond" w:hAnsi="Garamond"/>
          <w:sz w:val="24"/>
          <w:szCs w:val="24"/>
        </w:rPr>
        <w:t>Ministri</w:t>
      </w:r>
      <w:r w:rsidR="0010539D" w:rsidRPr="005126F9">
        <w:rPr>
          <w:rFonts w:ascii="Garamond" w:hAnsi="Garamond"/>
          <w:sz w:val="24"/>
          <w:szCs w:val="24"/>
        </w:rPr>
        <w:t xml:space="preserve"> i Brendshëm</w:t>
      </w:r>
      <w:r w:rsidRPr="005126F9">
        <w:rPr>
          <w:rFonts w:ascii="Garamond" w:hAnsi="Garamond"/>
          <w:sz w:val="24"/>
          <w:szCs w:val="24"/>
        </w:rPr>
        <w:t>, i kryejnë detyrat me veshje civile ose veshje të përshtatshme, sipas natyrës së shërbimit.</w:t>
      </w:r>
    </w:p>
    <w:p w:rsidR="00C03F82" w:rsidRPr="005126F9" w:rsidRDefault="00C03F82" w:rsidP="00C03F82">
      <w:pPr>
        <w:pStyle w:val="Paragrafi"/>
        <w:rPr>
          <w:rFonts w:ascii="Garamond" w:hAnsi="Garamond"/>
          <w:sz w:val="24"/>
          <w:szCs w:val="24"/>
        </w:rPr>
      </w:pPr>
      <w:r w:rsidRPr="005126F9">
        <w:rPr>
          <w:rFonts w:ascii="Garamond" w:hAnsi="Garamond"/>
          <w:sz w:val="24"/>
          <w:szCs w:val="24"/>
        </w:rPr>
        <w:t>3. Punonjësi i Gardës pajiset me dokument zyrtar identiteti, të cilin e përdor vetëm për shkak të detyrës.</w:t>
      </w:r>
    </w:p>
    <w:p w:rsidR="00C03F82" w:rsidRPr="005126F9" w:rsidRDefault="00C03F82" w:rsidP="00C03F82">
      <w:pPr>
        <w:pStyle w:val="Paragrafi"/>
        <w:rPr>
          <w:rFonts w:ascii="Garamond" w:hAnsi="Garamond"/>
          <w:sz w:val="24"/>
          <w:szCs w:val="24"/>
        </w:rPr>
      </w:pPr>
      <w:r w:rsidRPr="005126F9">
        <w:rPr>
          <w:rFonts w:ascii="Garamond" w:hAnsi="Garamond"/>
          <w:sz w:val="24"/>
          <w:szCs w:val="24"/>
        </w:rPr>
        <w:t xml:space="preserve">4. Punonjësi në rezervë i Gardës ka të drejtë të përdorë uniformën në raste festash zyrtare </w:t>
      </w:r>
      <w:r w:rsidRPr="005126F9">
        <w:rPr>
          <w:rFonts w:ascii="Garamond" w:hAnsi="Garamond"/>
          <w:sz w:val="24"/>
          <w:szCs w:val="24"/>
        </w:rPr>
        <w:lastRenderedPageBreak/>
        <w:t>dhe ceremonish.</w:t>
      </w:r>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19</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Punonjësit e Gardës i nënshtrohen juridiksionit penal të zakonshëm.</w:t>
      </w:r>
      <w:proofErr w:type="gramEnd"/>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20</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1. Punonjësi i Gardës së Republikës, në shërbim ose për shkak të shërbimit, është i paprekshëm. </w:t>
      </w:r>
      <w:proofErr w:type="gramStart"/>
      <w:r w:rsidRPr="00F60458">
        <w:rPr>
          <w:rFonts w:ascii="Garamond" w:hAnsi="Garamond"/>
          <w:sz w:val="24"/>
          <w:szCs w:val="24"/>
        </w:rPr>
        <w:t>Fyerjet, kundërshtimet dhe çdo veprim i dhunshëm ndaj tij dënohen sipas dispozitave të Kodit Penal.</w:t>
      </w:r>
      <w:proofErr w:type="gramEnd"/>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2. Kur punonjësit të Gardës, për shkak të detyrës, i kërcënohet jeta, familja a prona, shteti i garanton mbrojtje të veçantë. </w:t>
      </w:r>
      <w:proofErr w:type="gramStart"/>
      <w:r w:rsidRPr="00F60458">
        <w:rPr>
          <w:rFonts w:ascii="Garamond" w:hAnsi="Garamond"/>
          <w:sz w:val="24"/>
          <w:szCs w:val="24"/>
        </w:rPr>
        <w:t>Mënyrat e mbrojtjes përcaktohen me vendim të Këshillit të Ministrave.</w:t>
      </w:r>
      <w:proofErr w:type="gramEnd"/>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21</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Punonjësi i Gardës, gjatë kryerjes së detyrës, përdor edhe forcën fizike ose mjete teknike të posaçme për të neutralizuar ose për të shmangur persona të veçantë ose grup personash, që nuk u binden kërkesave të tij e që përbëjnë rrezik ose pengojnë kryerjen e shërbimit për ruajtjen e personaliteteve a të objekteve që parashikohen në këtë ligj.</w:t>
      </w:r>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22</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Punonjësit e Gardës, gjatë kryerjes së detyrës, kanë të drejtë të bëjnë verifikimin e identitetit, kontrollin fizik të mjeteve dhe të bagazheve të të gjithë personave që hyjnë në objektet në ruajtje.</w:t>
      </w:r>
      <w:proofErr w:type="gramEnd"/>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23</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Për nevojat e sigurisë ose në kushtet e nevojës ekstreme ndaj personaliteteve të larta shtetërore të vendit dhe të huaja, si dhe gjatë veprimtarive të caktuara, punonjësit e Gardës, vetë a në bashkëpunim me organet e pushtetit vendor ose me Policinë e Shtetit, bllokojnë pjesë rrugësh a mjedise publike për aq kohë </w:t>
      </w:r>
      <w:proofErr w:type="gramStart"/>
      <w:r w:rsidRPr="00F60458">
        <w:rPr>
          <w:rFonts w:ascii="Garamond" w:hAnsi="Garamond"/>
          <w:sz w:val="24"/>
          <w:szCs w:val="24"/>
        </w:rPr>
        <w:t>sa</w:t>
      </w:r>
      <w:proofErr w:type="gramEnd"/>
      <w:r w:rsidRPr="00F60458">
        <w:rPr>
          <w:rFonts w:ascii="Garamond" w:hAnsi="Garamond"/>
          <w:sz w:val="24"/>
          <w:szCs w:val="24"/>
        </w:rPr>
        <w:t xml:space="preserve"> është e nevojshme.</w:t>
      </w:r>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24</w:t>
      </w:r>
    </w:p>
    <w:p w:rsidR="00C03F82" w:rsidRPr="00F60458" w:rsidRDefault="00C03F82" w:rsidP="00C03F82">
      <w:pPr>
        <w:pStyle w:val="Paragrafi"/>
        <w:rPr>
          <w:rFonts w:ascii="Garamond" w:hAnsi="Garamond"/>
          <w:sz w:val="24"/>
          <w:szCs w:val="24"/>
        </w:rPr>
      </w:pPr>
    </w:p>
    <w:p w:rsidR="00C03F82" w:rsidRPr="005126F9" w:rsidRDefault="00C03F82" w:rsidP="00C03F82">
      <w:pPr>
        <w:pStyle w:val="Paragrafi"/>
        <w:rPr>
          <w:rFonts w:ascii="Garamond" w:hAnsi="Garamond"/>
          <w:sz w:val="24"/>
          <w:szCs w:val="24"/>
        </w:rPr>
      </w:pPr>
      <w:r w:rsidRPr="00F60458">
        <w:rPr>
          <w:rFonts w:ascii="Garamond" w:hAnsi="Garamond"/>
          <w:sz w:val="24"/>
          <w:szCs w:val="24"/>
        </w:rPr>
        <w:t xml:space="preserve">1. Punonjësit </w:t>
      </w:r>
      <w:r w:rsidRPr="005126F9">
        <w:rPr>
          <w:rFonts w:ascii="Garamond" w:hAnsi="Garamond"/>
          <w:sz w:val="24"/>
          <w:szCs w:val="24"/>
        </w:rPr>
        <w:t>e Gardës, që kryejnë detyrën e ruajtjes nga afër të personaliteteve, i kërkojnë punonjësit të policisë të bëjë identifikimin dhe shoqërimin e personave të dyshuar.</w:t>
      </w:r>
    </w:p>
    <w:p w:rsidR="00C03F82" w:rsidRPr="005126F9" w:rsidRDefault="00C03F82" w:rsidP="00C03F82">
      <w:pPr>
        <w:pStyle w:val="Paragrafi"/>
        <w:rPr>
          <w:rFonts w:ascii="Garamond" w:hAnsi="Garamond"/>
          <w:sz w:val="24"/>
          <w:szCs w:val="24"/>
        </w:rPr>
      </w:pPr>
      <w:r w:rsidRPr="005126F9">
        <w:rPr>
          <w:rFonts w:ascii="Garamond" w:hAnsi="Garamond"/>
          <w:sz w:val="24"/>
          <w:szCs w:val="24"/>
        </w:rPr>
        <w:t xml:space="preserve">2. Bashkëpunimi ndërmjet strukturave të Policisë së Shtetit dhe Gardës së Republikës rregullohet me urdhër të </w:t>
      </w:r>
      <w:r w:rsidR="0010539D" w:rsidRPr="005126F9">
        <w:rPr>
          <w:rFonts w:ascii="Garamond" w:hAnsi="Garamond"/>
          <w:sz w:val="24"/>
          <w:szCs w:val="24"/>
        </w:rPr>
        <w:t>Ministrit të</w:t>
      </w:r>
      <w:r w:rsidR="0010539D" w:rsidRPr="005126F9">
        <w:rPr>
          <w:rFonts w:ascii="Garamond" w:hAnsi="Garamond"/>
          <w:sz w:val="24"/>
          <w:szCs w:val="24"/>
        </w:rPr>
        <w:t xml:space="preserve"> Brendshëm</w:t>
      </w:r>
      <w:r w:rsidRPr="005126F9">
        <w:rPr>
          <w:rFonts w:ascii="Garamond" w:hAnsi="Garamond"/>
          <w:sz w:val="24"/>
          <w:szCs w:val="24"/>
        </w:rPr>
        <w:t>.</w:t>
      </w:r>
    </w:p>
    <w:p w:rsidR="00C03F82" w:rsidRPr="005126F9"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25</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Punonjësi i Gardës përdor armën në rastet e përcaktuara në ligjin nr.8290, datë 24.2.1998 “Për përdorimin e armëve të zjarrit”, si dhe në rastet kur sulmohen:</w:t>
      </w: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personalitetet</w:t>
      </w:r>
      <w:proofErr w:type="gramEnd"/>
      <w:r w:rsidRPr="00F60458">
        <w:rPr>
          <w:rFonts w:ascii="Garamond" w:hAnsi="Garamond"/>
          <w:sz w:val="24"/>
          <w:szCs w:val="24"/>
        </w:rPr>
        <w:t xml:space="preserve"> e larta shtetërore të vendit dhe të huaja;</w:t>
      </w: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rojet</w:t>
      </w:r>
      <w:proofErr w:type="gramEnd"/>
      <w:r w:rsidRPr="00F60458">
        <w:rPr>
          <w:rFonts w:ascii="Garamond" w:hAnsi="Garamond"/>
          <w:sz w:val="24"/>
          <w:szCs w:val="24"/>
        </w:rPr>
        <w:t xml:space="preserve"> dhe objektet në ruajtje.</w:t>
      </w:r>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lastRenderedPageBreak/>
        <w:t>Neni 26</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Për kryerjen e detyrave, punonjësi i Gardës pajiset me armatim dhe mjete teknike të posaçme, të përcaktuara me vendim të Këshillit të Ministrave.</w:t>
      </w:r>
      <w:proofErr w:type="gramEnd"/>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27</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Subjektet private dhe shtetërore janë të detyruara t’i lejojnë punonjësit e Gardës së Republikës që të kryejnë detyrat për mbrojtjen e personaliteteve të larta të vendit dhe të huaja, në rastet kur këto personalitete shkojnë pranë këtyre subjekteve, për veprimtari pune ose pushimi. </w:t>
      </w:r>
      <w:proofErr w:type="gramStart"/>
      <w:r w:rsidRPr="00F60458">
        <w:rPr>
          <w:rFonts w:ascii="Garamond" w:hAnsi="Garamond"/>
          <w:sz w:val="24"/>
          <w:szCs w:val="24"/>
        </w:rPr>
        <w:t>Në këto raste, punonjësi i Gardës që kryen këtë detyrë identifikohet si i tillë.</w:t>
      </w:r>
      <w:proofErr w:type="gramEnd"/>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28</w:t>
      </w:r>
    </w:p>
    <w:p w:rsidR="00C03F82" w:rsidRPr="00F60458" w:rsidRDefault="00C03F82" w:rsidP="00C03F82">
      <w:pPr>
        <w:pStyle w:val="NeniNr"/>
        <w:rPr>
          <w:rFonts w:ascii="Garamond" w:hAnsi="Garamond"/>
          <w:sz w:val="24"/>
          <w:szCs w:val="24"/>
        </w:rPr>
      </w:pPr>
    </w:p>
    <w:p w:rsidR="00C03F82" w:rsidRPr="005126F9" w:rsidRDefault="00C03F82" w:rsidP="00C03F82">
      <w:pPr>
        <w:pStyle w:val="Paragrafi"/>
        <w:rPr>
          <w:rFonts w:ascii="Garamond" w:hAnsi="Garamond"/>
          <w:sz w:val="24"/>
          <w:szCs w:val="24"/>
        </w:rPr>
      </w:pPr>
      <w:r w:rsidRPr="005126F9">
        <w:rPr>
          <w:rFonts w:ascii="Garamond" w:hAnsi="Garamond"/>
          <w:sz w:val="24"/>
          <w:szCs w:val="24"/>
        </w:rPr>
        <w:t>1. Shërbimet informative dhe ato të Policisë së Shtetit detyrohen t’i japin të dhëna Gardës për një rrezik të mundshëm ndaj personaliteteve të larta shtetërore a ndaj objekteve.</w:t>
      </w:r>
    </w:p>
    <w:p w:rsidR="00C03F82" w:rsidRPr="005126F9" w:rsidRDefault="00C03F82" w:rsidP="00C03F82">
      <w:pPr>
        <w:pStyle w:val="Paragrafi"/>
        <w:rPr>
          <w:rFonts w:ascii="Garamond" w:hAnsi="Garamond"/>
          <w:sz w:val="24"/>
          <w:szCs w:val="24"/>
        </w:rPr>
      </w:pPr>
      <w:r w:rsidRPr="005126F9">
        <w:rPr>
          <w:rFonts w:ascii="Garamond" w:hAnsi="Garamond"/>
          <w:sz w:val="24"/>
          <w:szCs w:val="24"/>
        </w:rPr>
        <w:t xml:space="preserve">2. Rregullat për shkëmbimin e të dhënave përcaktohen me udhëzim të përbashkët të </w:t>
      </w:r>
      <w:r w:rsidR="0010539D" w:rsidRPr="005126F9">
        <w:rPr>
          <w:rFonts w:ascii="Garamond" w:hAnsi="Garamond"/>
          <w:sz w:val="24"/>
          <w:szCs w:val="24"/>
        </w:rPr>
        <w:t>Ministrit të</w:t>
      </w:r>
      <w:r w:rsidR="0010539D" w:rsidRPr="005126F9">
        <w:rPr>
          <w:rFonts w:ascii="Garamond" w:hAnsi="Garamond"/>
          <w:sz w:val="24"/>
          <w:szCs w:val="24"/>
        </w:rPr>
        <w:t xml:space="preserve"> Brendshëm </w:t>
      </w:r>
      <w:r w:rsidRPr="005126F9">
        <w:rPr>
          <w:rFonts w:ascii="Garamond" w:hAnsi="Garamond"/>
          <w:sz w:val="24"/>
          <w:szCs w:val="24"/>
        </w:rPr>
        <w:t>dhe titullarëve përkatës.</w:t>
      </w:r>
    </w:p>
    <w:p w:rsidR="00C03F82" w:rsidRPr="005126F9"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29</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Zyrat e protokollit dhe kabinetet e personaliteteve detyrohen të njoftojnë Gardën e Republikës jo më vonë se 24 orë përpara për veprimtarinë e personaliteteve të larta shtetërore të vendit ose të huaja.</w:t>
      </w:r>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30</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Punonjësi i Gardës nuk mund të dypunësohet ose të kryejë veprimtari private.</w:t>
      </w:r>
      <w:proofErr w:type="gramEnd"/>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31</w:t>
      </w:r>
    </w:p>
    <w:p w:rsidR="00C03F82" w:rsidRPr="00F60458" w:rsidRDefault="00C03F82" w:rsidP="00C03F82">
      <w:pPr>
        <w:pStyle w:val="NeniNr"/>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1. Punonjësi i Gardës, në çdo rrethanë, nuk duhet të sillet dhe të mbajë qëndrime që cenojnë natyrën e depolitizuar të Gardës.</w:t>
      </w:r>
    </w:p>
    <w:p w:rsidR="00C03F82" w:rsidRPr="00F60458" w:rsidRDefault="00C03F82" w:rsidP="00C03F82">
      <w:pPr>
        <w:pStyle w:val="Paragrafi"/>
        <w:rPr>
          <w:rFonts w:ascii="Garamond" w:hAnsi="Garamond"/>
          <w:sz w:val="24"/>
          <w:szCs w:val="24"/>
        </w:rPr>
      </w:pPr>
      <w:r w:rsidRPr="00F60458">
        <w:rPr>
          <w:rFonts w:ascii="Garamond" w:hAnsi="Garamond"/>
          <w:sz w:val="24"/>
          <w:szCs w:val="24"/>
        </w:rPr>
        <w:t>2. Punonjësit të Gardës i ndalohet anëtarësimi dhe pjesëmarrja në veprimtari të partive a të shoqatave politike.</w:t>
      </w:r>
    </w:p>
    <w:p w:rsidR="00C03F82" w:rsidRPr="00F60458" w:rsidRDefault="00C03F82" w:rsidP="00C03F82">
      <w:pPr>
        <w:pStyle w:val="Paragrafi"/>
        <w:rPr>
          <w:rFonts w:ascii="Garamond" w:hAnsi="Garamond"/>
          <w:sz w:val="24"/>
          <w:szCs w:val="24"/>
        </w:rPr>
      </w:pPr>
      <w:r w:rsidRPr="00F60458">
        <w:rPr>
          <w:rFonts w:ascii="Garamond" w:hAnsi="Garamond"/>
          <w:sz w:val="24"/>
          <w:szCs w:val="24"/>
        </w:rPr>
        <w:t>3. E drejta e punonjësit të Gardës për t’u përfaqësuar në organet e zgjedhura rregullohet me ligjin për zgjedhjet e përgjithshme dhe vendore.</w:t>
      </w:r>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32</w:t>
      </w:r>
    </w:p>
    <w:p w:rsidR="00C03F82" w:rsidRPr="00F60458" w:rsidRDefault="00C03F82" w:rsidP="00C03F82">
      <w:pPr>
        <w:pStyle w:val="NeniNr"/>
        <w:rPr>
          <w:rFonts w:ascii="Garamond" w:hAnsi="Garamond"/>
          <w:sz w:val="24"/>
          <w:szCs w:val="24"/>
        </w:rPr>
      </w:pP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Punonjësve të Gardës u ndalohet të organizohen në sindikata dhe të ushtrojnë të drejtën e grevës, si dhe të bëjnë grumbullime.</w:t>
      </w:r>
      <w:proofErr w:type="gramEnd"/>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33</w:t>
      </w:r>
    </w:p>
    <w:p w:rsidR="00C03F82" w:rsidRPr="00F60458" w:rsidRDefault="00C03F82" w:rsidP="00C03F82">
      <w:pPr>
        <w:pStyle w:val="NeniNr"/>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1. Koha e punës e punonjësve të Gardës njësohet me atë të punonjësve të tjerë të administratës publike, me përjashtim të përcaktimeve të shprehura në këtë ligj.</w:t>
      </w:r>
    </w:p>
    <w:p w:rsidR="00C03F82" w:rsidRPr="00F60458" w:rsidRDefault="00C03F82" w:rsidP="00C03F82">
      <w:pPr>
        <w:pStyle w:val="Paragrafi"/>
        <w:rPr>
          <w:rFonts w:ascii="Garamond" w:hAnsi="Garamond"/>
          <w:sz w:val="24"/>
          <w:szCs w:val="24"/>
        </w:rPr>
      </w:pPr>
      <w:r w:rsidRPr="00F60458">
        <w:rPr>
          <w:rFonts w:ascii="Garamond" w:hAnsi="Garamond"/>
          <w:sz w:val="24"/>
          <w:szCs w:val="24"/>
        </w:rPr>
        <w:t>2. Pushimi vjetor për punonjësit e Gardës është 30 deri në 45 ditë kalendarike dhe jepet i shkallëzuar, sipas funksioneve dhe gradave.</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3. Kur, për arsye pune a shërbimi, pushimi vjetor nuk mund të jepet </w:t>
      </w:r>
      <w:proofErr w:type="gramStart"/>
      <w:r w:rsidRPr="00F60458">
        <w:rPr>
          <w:rFonts w:ascii="Garamond" w:hAnsi="Garamond"/>
          <w:sz w:val="24"/>
          <w:szCs w:val="24"/>
        </w:rPr>
        <w:t>brenda</w:t>
      </w:r>
      <w:proofErr w:type="gramEnd"/>
      <w:r w:rsidRPr="00F60458">
        <w:rPr>
          <w:rFonts w:ascii="Garamond" w:hAnsi="Garamond"/>
          <w:sz w:val="24"/>
          <w:szCs w:val="24"/>
        </w:rPr>
        <w:t xml:space="preserve"> vitit, ai jepet jo më vonë se në muajin shkurt të vitit pasardhës, në të kundërt bëhet kompensimi i tij në vlerë.</w:t>
      </w:r>
    </w:p>
    <w:p w:rsidR="00C03F82" w:rsidRPr="00F60458" w:rsidRDefault="00C03F82" w:rsidP="00C03F82">
      <w:pPr>
        <w:pStyle w:val="Paragrafi"/>
        <w:rPr>
          <w:rFonts w:ascii="Garamond" w:hAnsi="Garamond"/>
          <w:sz w:val="24"/>
          <w:szCs w:val="24"/>
        </w:rPr>
      </w:pPr>
      <w:r w:rsidRPr="00F60458">
        <w:rPr>
          <w:rFonts w:ascii="Garamond" w:hAnsi="Garamond"/>
          <w:sz w:val="24"/>
          <w:szCs w:val="24"/>
        </w:rPr>
        <w:lastRenderedPageBreak/>
        <w:t>4. Punonjësi i Gardës i gëzon këto të drejta edhe në rastet e shërbimit në ditët e pushimeve javore ose në ditët e festave zyrtare.</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5. Në rast fatkeqësie familjare, martese ose në raste të tjera të veçanta punonjësit të Gardës i jepet deri në 7 ditë leje e pagueshme ose deri në 2 muaj leje pa të drejtë page. </w:t>
      </w:r>
    </w:p>
    <w:p w:rsidR="00C03F82" w:rsidRPr="00F60458" w:rsidRDefault="00C03F82" w:rsidP="00C03F82">
      <w:pPr>
        <w:pStyle w:val="Paragrafi"/>
        <w:rPr>
          <w:rFonts w:ascii="Garamond" w:hAnsi="Garamond"/>
          <w:sz w:val="24"/>
          <w:szCs w:val="24"/>
        </w:rPr>
      </w:pPr>
      <w:r w:rsidRPr="00F60458">
        <w:rPr>
          <w:rFonts w:ascii="Garamond" w:hAnsi="Garamond"/>
          <w:sz w:val="24"/>
          <w:szCs w:val="24"/>
        </w:rPr>
        <w:t>6. Periudha e lejes pa të drejtë page nuk llogaritet në vjetërsi pune a shërbimi dhe as për efekt të ecurisë në gradë.</w:t>
      </w:r>
    </w:p>
    <w:p w:rsidR="00C03F82" w:rsidRPr="00F60458" w:rsidRDefault="00C03F82" w:rsidP="00C03F82">
      <w:pPr>
        <w:pStyle w:val="Paragrafi"/>
        <w:rPr>
          <w:rFonts w:ascii="Garamond" w:hAnsi="Garamond"/>
          <w:sz w:val="24"/>
          <w:szCs w:val="24"/>
        </w:rPr>
      </w:pPr>
      <w:r w:rsidRPr="00F60458">
        <w:rPr>
          <w:rFonts w:ascii="Garamond" w:hAnsi="Garamond"/>
          <w:sz w:val="24"/>
          <w:szCs w:val="24"/>
        </w:rPr>
        <w:t>7. Kriteret dhe masat e përfitimeve përcaktohen me akte normative të miratuara nga Këshilli i Ministrave.</w:t>
      </w:r>
    </w:p>
    <w:p w:rsidR="00C03F82" w:rsidRPr="00F60458" w:rsidRDefault="00C03F82" w:rsidP="00C03F82">
      <w:pPr>
        <w:pStyle w:val="NeniNr"/>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34</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1. Punonjësi i Gardës, për shkak të përgjegjësisë, vështirësisë dhe rrezikshmërisë së lartë në detyrë, ka përparësi në trajtimin me pagë.</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2. Paga e punonjësit të Gardës caktohet në varësi të rolit dhe të gradës që ka fituar, funksionit që kryen, shkallës së rrezikshmërisë </w:t>
      </w:r>
      <w:proofErr w:type="gramStart"/>
      <w:r w:rsidRPr="00F60458">
        <w:rPr>
          <w:rFonts w:ascii="Garamond" w:hAnsi="Garamond"/>
          <w:sz w:val="24"/>
          <w:szCs w:val="24"/>
        </w:rPr>
        <w:t>dhe  vështirësisë</w:t>
      </w:r>
      <w:proofErr w:type="gramEnd"/>
      <w:r w:rsidRPr="00F60458">
        <w:rPr>
          <w:rFonts w:ascii="Garamond" w:hAnsi="Garamond"/>
          <w:sz w:val="24"/>
          <w:szCs w:val="24"/>
        </w:rPr>
        <w:t>, si dhe në varësi të kushteve të tjera, të veçanta, të vendit të punës, të shërbimit dhe të profesionit.</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3. Paga mujore e punonjësit të Gardës përbëhet nga paga bazë, shtesa mbi pagën bazë (në përqindje ose në skemë absolute) dhe kompensimet për privacionet dhe humbjet që i krijohen punonjësit të Gardës për shkak të nevojave të punës e të shërbimit.</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4. Paga bazë mujore është fikse dhe përcaktohet sipas funksionit (nivelit) dhe gradës. </w:t>
      </w:r>
      <w:proofErr w:type="gramStart"/>
      <w:r w:rsidRPr="00F60458">
        <w:rPr>
          <w:rFonts w:ascii="Garamond" w:hAnsi="Garamond"/>
          <w:sz w:val="24"/>
          <w:szCs w:val="24"/>
        </w:rPr>
        <w:t>Punonjësi i Gardës, për natyrë të veçantë shërbimi, përfiton shtesë mbi pagën bazë.</w:t>
      </w:r>
      <w:proofErr w:type="gramEnd"/>
    </w:p>
    <w:p w:rsidR="00C03F82" w:rsidRPr="00F60458" w:rsidRDefault="00C03F82" w:rsidP="00C03F82">
      <w:pPr>
        <w:pStyle w:val="Paragrafi"/>
        <w:rPr>
          <w:rFonts w:ascii="Garamond" w:hAnsi="Garamond"/>
          <w:sz w:val="24"/>
          <w:szCs w:val="24"/>
        </w:rPr>
      </w:pPr>
      <w:r w:rsidRPr="00F60458">
        <w:rPr>
          <w:rFonts w:ascii="Garamond" w:hAnsi="Garamond"/>
          <w:sz w:val="24"/>
          <w:szCs w:val="24"/>
        </w:rPr>
        <w:t>5. Rregullimi i pagave dhe kriteret për dhënien e tyre miratohen me vendim të Këshillit të Ministrave.</w:t>
      </w:r>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35</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1. Punonjësve të Gardës, për rezultate shumë të larta në stërvitje e gatishmëri, ruajtje e administrim të vlerave materiale e monetare, si dhe kur kryejnë detyra me rreziqe për jetën e tyre, u jepet shpërblim.</w:t>
      </w:r>
    </w:p>
    <w:p w:rsidR="00C03F82" w:rsidRPr="00F60458" w:rsidRDefault="00C03F82" w:rsidP="00C03F82">
      <w:pPr>
        <w:pStyle w:val="Paragrafi"/>
        <w:rPr>
          <w:rFonts w:ascii="Garamond" w:hAnsi="Garamond"/>
          <w:sz w:val="24"/>
          <w:szCs w:val="24"/>
        </w:rPr>
      </w:pPr>
      <w:r w:rsidRPr="00F60458">
        <w:rPr>
          <w:rFonts w:ascii="Garamond" w:hAnsi="Garamond"/>
          <w:sz w:val="24"/>
          <w:szCs w:val="24"/>
        </w:rPr>
        <w:t>2. Kriteret dhe masa e shpërblimit caktohen me vendim të Këshillit të Ministrave.</w:t>
      </w:r>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36</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1. Punonjësit të Gardës, në rast pamundësie punësimi të bashkëshortes, i jepet ndihmë financiare në raport me pagën minimale në shkallë vendi dhe për fëmijët që ka në ngarkim.</w:t>
      </w:r>
    </w:p>
    <w:p w:rsidR="00C03F82" w:rsidRPr="00F60458" w:rsidRDefault="00C03F82" w:rsidP="00C03F82">
      <w:pPr>
        <w:pStyle w:val="Paragrafi"/>
        <w:rPr>
          <w:rFonts w:ascii="Garamond" w:hAnsi="Garamond"/>
          <w:sz w:val="24"/>
          <w:szCs w:val="24"/>
        </w:rPr>
      </w:pPr>
      <w:r w:rsidRPr="00F60458">
        <w:rPr>
          <w:rFonts w:ascii="Garamond" w:hAnsi="Garamond"/>
          <w:sz w:val="24"/>
          <w:szCs w:val="24"/>
        </w:rPr>
        <w:t>2. Periudha e trajtimit me këtë ndihmë financiare njihet periudhë sigurimi për bashkëshorten.</w:t>
      </w:r>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37</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1. Punonjësi i Gardës, në rast transferimi dhe kur është i pastrehë, përfiton kompensim qiraje banese deri në sigurimin e banesës nga shteti.</w:t>
      </w:r>
    </w:p>
    <w:p w:rsidR="00C03F82" w:rsidRPr="00F60458" w:rsidRDefault="00C03F82" w:rsidP="00C03F82">
      <w:pPr>
        <w:pStyle w:val="Paragrafi"/>
        <w:rPr>
          <w:rFonts w:ascii="Garamond" w:hAnsi="Garamond"/>
          <w:sz w:val="24"/>
          <w:szCs w:val="24"/>
        </w:rPr>
      </w:pPr>
      <w:r w:rsidRPr="00F60458">
        <w:rPr>
          <w:rFonts w:ascii="Garamond" w:hAnsi="Garamond"/>
          <w:sz w:val="24"/>
          <w:szCs w:val="24"/>
        </w:rPr>
        <w:t>2. Masa dhe kriteret e kompensimit përcaktohen me vendim të veçantë të Këshillit të Ministrave.</w:t>
      </w:r>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38</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Punonjësi i Gardës, kur dërgohet për formim dhe kualifikim profesional me shkëputje nga puna mbi 6 muaj, trajtohet me pagën e gradës dhe funksionit që ka.</w:t>
      </w:r>
      <w:proofErr w:type="gramEnd"/>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lastRenderedPageBreak/>
        <w:t>Neni 39</w:t>
      </w:r>
    </w:p>
    <w:p w:rsidR="00C03F82" w:rsidRDefault="00172896" w:rsidP="00C03F82">
      <w:pPr>
        <w:pStyle w:val="NeniNr"/>
        <w:rPr>
          <w:rFonts w:ascii="Garamond" w:hAnsi="Garamond"/>
          <w:i/>
          <w:sz w:val="24"/>
          <w:szCs w:val="24"/>
        </w:rPr>
      </w:pPr>
      <w:r w:rsidRPr="00172896">
        <w:rPr>
          <w:rFonts w:ascii="Garamond" w:hAnsi="Garamond"/>
          <w:i/>
          <w:caps/>
          <w:sz w:val="24"/>
          <w:szCs w:val="24"/>
        </w:rPr>
        <w:t>(</w:t>
      </w:r>
      <w:r w:rsidRPr="00172896">
        <w:rPr>
          <w:rFonts w:ascii="Garamond" w:hAnsi="Garamond"/>
          <w:i/>
          <w:sz w:val="24"/>
          <w:szCs w:val="24"/>
        </w:rPr>
        <w:t>Shfuqizuar pikat 1 dhe 2 me ligjin nr. 10142, datë 15.5.2009)</w:t>
      </w:r>
    </w:p>
    <w:p w:rsidR="00172896" w:rsidRPr="00172896" w:rsidRDefault="00172896" w:rsidP="00172896">
      <w:pPr>
        <w:rPr>
          <w:lang w:val="en-GB"/>
        </w:rPr>
      </w:pP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1. </w:t>
      </w:r>
      <w:r w:rsidR="00172896">
        <w:rPr>
          <w:rFonts w:ascii="Garamond" w:hAnsi="Garamond"/>
          <w:sz w:val="24"/>
          <w:szCs w:val="24"/>
        </w:rPr>
        <w:t>Shfuqizuar.</w:t>
      </w:r>
    </w:p>
    <w:p w:rsidR="00C03F82" w:rsidRPr="00F60458" w:rsidRDefault="00C03F82" w:rsidP="00172896">
      <w:pPr>
        <w:pStyle w:val="Paragrafi"/>
        <w:rPr>
          <w:rFonts w:ascii="Garamond" w:hAnsi="Garamond"/>
          <w:sz w:val="24"/>
          <w:szCs w:val="24"/>
        </w:rPr>
      </w:pPr>
      <w:r w:rsidRPr="00F60458">
        <w:rPr>
          <w:rFonts w:ascii="Garamond" w:hAnsi="Garamond"/>
          <w:sz w:val="24"/>
          <w:szCs w:val="24"/>
        </w:rPr>
        <w:t xml:space="preserve">2. </w:t>
      </w:r>
      <w:r w:rsidR="00172896">
        <w:rPr>
          <w:rFonts w:ascii="Garamond" w:hAnsi="Garamond"/>
          <w:sz w:val="24"/>
          <w:szCs w:val="24"/>
        </w:rPr>
        <w:t>Shfuqizuar.</w:t>
      </w:r>
    </w:p>
    <w:p w:rsidR="00C03F82" w:rsidRPr="00F60458" w:rsidRDefault="00C03F82" w:rsidP="00C03F82">
      <w:pPr>
        <w:pStyle w:val="Paragrafi"/>
        <w:rPr>
          <w:rFonts w:ascii="Garamond" w:hAnsi="Garamond"/>
          <w:sz w:val="24"/>
          <w:szCs w:val="24"/>
        </w:rPr>
      </w:pPr>
      <w:r w:rsidRPr="00F60458">
        <w:rPr>
          <w:rFonts w:ascii="Garamond" w:hAnsi="Garamond"/>
          <w:sz w:val="24"/>
          <w:szCs w:val="24"/>
        </w:rPr>
        <w:t>3. E drejta e përfitimeve suplementare për punonjësit e Gardës varet nga koha (vjetërsia) e shërbimit, paga e realizuar dhe kontributi i paguar.</w:t>
      </w:r>
    </w:p>
    <w:p w:rsidR="00C03F82" w:rsidRPr="00F60458" w:rsidRDefault="00C03F82" w:rsidP="00C03F82">
      <w:pPr>
        <w:pStyle w:val="Paragrafi"/>
        <w:rPr>
          <w:rFonts w:ascii="Garamond" w:hAnsi="Garamond"/>
          <w:sz w:val="24"/>
          <w:szCs w:val="24"/>
        </w:rPr>
      </w:pPr>
      <w:r w:rsidRPr="00F60458">
        <w:rPr>
          <w:rFonts w:ascii="Garamond" w:hAnsi="Garamond"/>
          <w:sz w:val="24"/>
          <w:szCs w:val="24"/>
        </w:rPr>
        <w:t>4. Kohë (vjetërsi) shërbimi për punonjësit e Gardës quhet:</w:t>
      </w: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koha</w:t>
      </w:r>
      <w:proofErr w:type="gramEnd"/>
      <w:r w:rsidRPr="00F60458">
        <w:rPr>
          <w:rFonts w:ascii="Garamond" w:hAnsi="Garamond"/>
          <w:sz w:val="24"/>
          <w:szCs w:val="24"/>
        </w:rPr>
        <w:t xml:space="preserve"> nga data e pranimit si kursant ose student;</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b) </w:t>
      </w:r>
      <w:proofErr w:type="gramStart"/>
      <w:r w:rsidRPr="00F60458">
        <w:rPr>
          <w:rFonts w:ascii="Garamond" w:hAnsi="Garamond"/>
          <w:sz w:val="24"/>
          <w:szCs w:val="24"/>
        </w:rPr>
        <w:t>koha</w:t>
      </w:r>
      <w:proofErr w:type="gramEnd"/>
      <w:r w:rsidRPr="00F60458">
        <w:rPr>
          <w:rFonts w:ascii="Garamond" w:hAnsi="Garamond"/>
          <w:sz w:val="24"/>
          <w:szCs w:val="24"/>
        </w:rPr>
        <w:t xml:space="preserve"> e njohur si ushtarak i Forcave të Armatosura të Republikës së Shqipërisë ose si efektiv i Policisë së Shtetit;</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c) </w:t>
      </w:r>
      <w:proofErr w:type="gramStart"/>
      <w:r w:rsidRPr="00F60458">
        <w:rPr>
          <w:rFonts w:ascii="Garamond" w:hAnsi="Garamond"/>
          <w:sz w:val="24"/>
          <w:szCs w:val="24"/>
        </w:rPr>
        <w:t>koha</w:t>
      </w:r>
      <w:proofErr w:type="gramEnd"/>
      <w:r w:rsidRPr="00F60458">
        <w:rPr>
          <w:rFonts w:ascii="Garamond" w:hAnsi="Garamond"/>
          <w:sz w:val="24"/>
          <w:szCs w:val="24"/>
        </w:rPr>
        <w:t xml:space="preserve"> e ndërprerjes së karrierës, për shkak të një vendimi të padrejtë;</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ç) </w:t>
      </w:r>
      <w:proofErr w:type="gramStart"/>
      <w:r w:rsidRPr="00F60458">
        <w:rPr>
          <w:rFonts w:ascii="Garamond" w:hAnsi="Garamond"/>
          <w:sz w:val="24"/>
          <w:szCs w:val="24"/>
        </w:rPr>
        <w:t>koha</w:t>
      </w:r>
      <w:proofErr w:type="gramEnd"/>
      <w:r w:rsidRPr="00F60458">
        <w:rPr>
          <w:rFonts w:ascii="Garamond" w:hAnsi="Garamond"/>
          <w:sz w:val="24"/>
          <w:szCs w:val="24"/>
        </w:rPr>
        <w:t xml:space="preserve"> e qëndrimit në dispozicion, për shkak të pritjes për sistemimin në një funksion në përputhje me gradën;</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d) </w:t>
      </w:r>
      <w:proofErr w:type="gramStart"/>
      <w:r w:rsidRPr="00F60458">
        <w:rPr>
          <w:rFonts w:ascii="Garamond" w:hAnsi="Garamond"/>
          <w:sz w:val="24"/>
          <w:szCs w:val="24"/>
        </w:rPr>
        <w:t>gjysma</w:t>
      </w:r>
      <w:proofErr w:type="gramEnd"/>
      <w:r w:rsidRPr="00F60458">
        <w:rPr>
          <w:rFonts w:ascii="Garamond" w:hAnsi="Garamond"/>
          <w:sz w:val="24"/>
          <w:szCs w:val="24"/>
        </w:rPr>
        <w:t xml:space="preserve"> e periudhës së kaluar si punonjës në sektorët civilë dhe periudha e plotë e kaluar si ushtarak, para pranimit si punonjës i Gardës.</w:t>
      </w:r>
    </w:p>
    <w:p w:rsidR="00C03F82" w:rsidRPr="00F60458" w:rsidRDefault="00C03F82" w:rsidP="00C03F82">
      <w:pPr>
        <w:pStyle w:val="Paragrafi"/>
        <w:rPr>
          <w:rFonts w:ascii="Garamond" w:hAnsi="Garamond"/>
          <w:sz w:val="24"/>
          <w:szCs w:val="24"/>
        </w:rPr>
      </w:pPr>
      <w:r w:rsidRPr="00F60458">
        <w:rPr>
          <w:rFonts w:ascii="Garamond" w:hAnsi="Garamond"/>
          <w:sz w:val="24"/>
          <w:szCs w:val="24"/>
        </w:rPr>
        <w:t xml:space="preserve">5. Paga e realizuar, për efekt të përfitimit nga </w:t>
      </w:r>
      <w:proofErr w:type="gramStart"/>
      <w:r w:rsidRPr="00F60458">
        <w:rPr>
          <w:rFonts w:ascii="Garamond" w:hAnsi="Garamond"/>
          <w:sz w:val="24"/>
          <w:szCs w:val="24"/>
        </w:rPr>
        <w:t>ky</w:t>
      </w:r>
      <w:proofErr w:type="gramEnd"/>
      <w:r w:rsidRPr="00F60458">
        <w:rPr>
          <w:rFonts w:ascii="Garamond" w:hAnsi="Garamond"/>
          <w:sz w:val="24"/>
          <w:szCs w:val="24"/>
        </w:rPr>
        <w:t xml:space="preserve"> ligj, është paga bazë mujore, së bashku me shtesat me karakter të përheshëm që ka përfituar punonjësi i Gardës.</w:t>
      </w:r>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40</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Punonjësi i Gardës, në rast paaftësie shëndetësore për të shërbyer në Gardë ose kur i shkurtohet funksioni organik, ka përparësi punësimi në administratën publike, sipas kritereve të përcaktuara në ligjin nr.8549, datë 11.11.1999 “Për statusin e nëpunësit civil”.</w:t>
      </w:r>
      <w:proofErr w:type="gramEnd"/>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41</w:t>
      </w:r>
    </w:p>
    <w:p w:rsidR="00C03F82" w:rsidRPr="00F60458" w:rsidRDefault="00C03F82" w:rsidP="00C03F82">
      <w:pPr>
        <w:pStyle w:val="Paragrafi"/>
        <w:rPr>
          <w:rFonts w:ascii="Garamond" w:hAnsi="Garamond"/>
          <w:sz w:val="24"/>
          <w:szCs w:val="24"/>
        </w:rPr>
      </w:pPr>
    </w:p>
    <w:p w:rsidR="00C03F82" w:rsidRPr="005126F9" w:rsidRDefault="00C03F82" w:rsidP="00C03F82">
      <w:pPr>
        <w:pStyle w:val="Paragrafi"/>
        <w:rPr>
          <w:rFonts w:ascii="Garamond" w:hAnsi="Garamond"/>
          <w:sz w:val="24"/>
          <w:szCs w:val="24"/>
        </w:rPr>
      </w:pPr>
      <w:proofErr w:type="gramStart"/>
      <w:r w:rsidRPr="005126F9">
        <w:rPr>
          <w:rFonts w:ascii="Garamond" w:hAnsi="Garamond"/>
          <w:sz w:val="24"/>
          <w:szCs w:val="24"/>
        </w:rPr>
        <w:t>Garda e Republikës ndërton, me fonde shtetërore, apartamente banimi, ku strehohen punonjësit e saj.</w:t>
      </w:r>
      <w:proofErr w:type="gramEnd"/>
      <w:r w:rsidRPr="005126F9">
        <w:rPr>
          <w:rFonts w:ascii="Garamond" w:hAnsi="Garamond"/>
          <w:sz w:val="24"/>
          <w:szCs w:val="24"/>
        </w:rPr>
        <w:t xml:space="preserve"> </w:t>
      </w:r>
      <w:proofErr w:type="gramStart"/>
      <w:r w:rsidRPr="005126F9">
        <w:rPr>
          <w:rFonts w:ascii="Garamond" w:hAnsi="Garamond"/>
          <w:sz w:val="24"/>
          <w:szCs w:val="24"/>
        </w:rPr>
        <w:t xml:space="preserve">Apartamentet i marrin me qira, me kushte lehtësuese, sipas udhëzimit të </w:t>
      </w:r>
      <w:r w:rsidR="0010539D" w:rsidRPr="005126F9">
        <w:rPr>
          <w:rFonts w:ascii="Garamond" w:hAnsi="Garamond"/>
          <w:sz w:val="24"/>
          <w:szCs w:val="24"/>
        </w:rPr>
        <w:t>Ministrit të</w:t>
      </w:r>
      <w:r w:rsidR="0010539D" w:rsidRPr="005126F9">
        <w:rPr>
          <w:rFonts w:ascii="Garamond" w:hAnsi="Garamond"/>
          <w:sz w:val="24"/>
          <w:szCs w:val="24"/>
        </w:rPr>
        <w:t xml:space="preserve"> Brendshëm</w:t>
      </w:r>
      <w:r w:rsidRPr="005126F9">
        <w:rPr>
          <w:rFonts w:ascii="Garamond" w:hAnsi="Garamond"/>
          <w:sz w:val="24"/>
          <w:szCs w:val="24"/>
        </w:rPr>
        <w:t>.</w:t>
      </w:r>
      <w:proofErr w:type="gramEnd"/>
    </w:p>
    <w:p w:rsidR="00C03F82" w:rsidRPr="005126F9" w:rsidRDefault="00C03F82" w:rsidP="00C03F82">
      <w:pPr>
        <w:pStyle w:val="Paragrafi"/>
        <w:rPr>
          <w:rFonts w:ascii="Garamond" w:hAnsi="Garamond"/>
          <w:sz w:val="24"/>
          <w:szCs w:val="24"/>
        </w:rPr>
      </w:pPr>
    </w:p>
    <w:p w:rsidR="00C03F82" w:rsidRPr="005126F9" w:rsidRDefault="00C03F82" w:rsidP="00C03F82">
      <w:pPr>
        <w:pStyle w:val="NeniNr"/>
        <w:rPr>
          <w:rFonts w:ascii="Garamond" w:hAnsi="Garamond"/>
          <w:sz w:val="24"/>
          <w:szCs w:val="24"/>
        </w:rPr>
      </w:pPr>
      <w:r w:rsidRPr="005126F9">
        <w:rPr>
          <w:rFonts w:ascii="Garamond" w:hAnsi="Garamond"/>
          <w:sz w:val="24"/>
          <w:szCs w:val="24"/>
        </w:rPr>
        <w:t>Neni 42</w:t>
      </w:r>
    </w:p>
    <w:p w:rsidR="00C03F82" w:rsidRPr="005126F9" w:rsidRDefault="00C03F82" w:rsidP="00C03F82">
      <w:pPr>
        <w:pStyle w:val="Paragrafi"/>
        <w:rPr>
          <w:rFonts w:ascii="Garamond" w:hAnsi="Garamond"/>
          <w:sz w:val="24"/>
          <w:szCs w:val="24"/>
        </w:rPr>
      </w:pPr>
    </w:p>
    <w:p w:rsidR="00C03F82" w:rsidRPr="005126F9" w:rsidRDefault="00C03F82" w:rsidP="00C03F82">
      <w:pPr>
        <w:pStyle w:val="Paragrafi"/>
        <w:rPr>
          <w:rFonts w:ascii="Garamond" w:hAnsi="Garamond"/>
          <w:sz w:val="24"/>
          <w:szCs w:val="24"/>
        </w:rPr>
      </w:pPr>
      <w:r w:rsidRPr="005126F9">
        <w:rPr>
          <w:rFonts w:ascii="Garamond" w:hAnsi="Garamond"/>
          <w:sz w:val="24"/>
          <w:szCs w:val="24"/>
        </w:rPr>
        <w:t>1. Ngarkohet Këshilli i Ministrave që brenda gjashtë muajve të nxjerrë aktet nënligjore në bazë e për zbatim të këtij ligji sipas neni 4 shkronja “ç”, nenit 5 pika 2, nenit 7, nenit 8 pika 2, nenit 14 pika 3, nenit 17 pika 1, nenit 18 pika 1, nenit 20, nenit 26, nenit 33, nenit 34 pika 5, nenit 35, nenit 36, nenit 37 pika 2 dhe nenit 39.</w:t>
      </w:r>
    </w:p>
    <w:p w:rsidR="00C03F82" w:rsidRPr="005126F9" w:rsidRDefault="00C03F82" w:rsidP="00C03F82">
      <w:pPr>
        <w:pStyle w:val="Paragrafi"/>
        <w:rPr>
          <w:rFonts w:ascii="Garamond" w:hAnsi="Garamond"/>
          <w:sz w:val="24"/>
          <w:szCs w:val="24"/>
        </w:rPr>
      </w:pPr>
      <w:r w:rsidRPr="005126F9">
        <w:rPr>
          <w:rFonts w:ascii="Garamond" w:hAnsi="Garamond"/>
          <w:sz w:val="24"/>
          <w:szCs w:val="24"/>
        </w:rPr>
        <w:t xml:space="preserve">2. Ngarkohet </w:t>
      </w:r>
      <w:r w:rsidR="0010539D" w:rsidRPr="005126F9">
        <w:rPr>
          <w:rFonts w:ascii="Garamond" w:hAnsi="Garamond"/>
          <w:sz w:val="24"/>
          <w:szCs w:val="24"/>
        </w:rPr>
        <w:t>Ministri</w:t>
      </w:r>
      <w:r w:rsidR="0010539D" w:rsidRPr="005126F9">
        <w:rPr>
          <w:rFonts w:ascii="Garamond" w:hAnsi="Garamond"/>
          <w:sz w:val="24"/>
          <w:szCs w:val="24"/>
        </w:rPr>
        <w:t xml:space="preserve"> i Brendshëm </w:t>
      </w:r>
      <w:r w:rsidRPr="005126F9">
        <w:rPr>
          <w:rFonts w:ascii="Garamond" w:hAnsi="Garamond"/>
          <w:sz w:val="24"/>
          <w:szCs w:val="24"/>
        </w:rPr>
        <w:t>të nxjerrë aktet sipas nenit 17 pika 2, nenit 18 pika 2 dhe nenit 24 pika 2.</w:t>
      </w:r>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43</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Ligji nr.7602, datë 9.9.1992 “Për Gardën e Republikës së Shqipërisë”, me të gjitha ndryshimet e bëra në të, si dhe të gjitha aktet e tjera ligjore që vijnë në kundërshtim me këtë ligj, shfuqizohen.</w:t>
      </w:r>
      <w:proofErr w:type="gramEnd"/>
    </w:p>
    <w:p w:rsidR="00C03F82" w:rsidRPr="00F60458" w:rsidRDefault="00C03F82" w:rsidP="00C03F82">
      <w:pPr>
        <w:pStyle w:val="Paragrafi"/>
        <w:rPr>
          <w:rFonts w:ascii="Garamond" w:hAnsi="Garamond"/>
          <w:sz w:val="24"/>
          <w:szCs w:val="24"/>
        </w:rPr>
      </w:pPr>
    </w:p>
    <w:p w:rsidR="00C03F82" w:rsidRPr="00F60458" w:rsidRDefault="00C03F82" w:rsidP="00C03F82">
      <w:pPr>
        <w:pStyle w:val="NeniNr"/>
        <w:rPr>
          <w:rFonts w:ascii="Garamond" w:hAnsi="Garamond"/>
          <w:sz w:val="24"/>
          <w:szCs w:val="24"/>
        </w:rPr>
      </w:pPr>
      <w:r w:rsidRPr="00F60458">
        <w:rPr>
          <w:rFonts w:ascii="Garamond" w:hAnsi="Garamond"/>
          <w:sz w:val="24"/>
          <w:szCs w:val="24"/>
        </w:rPr>
        <w:t>Neni 44</w:t>
      </w:r>
    </w:p>
    <w:p w:rsidR="00C03F82" w:rsidRPr="00F60458" w:rsidRDefault="00C03F82" w:rsidP="00C03F82">
      <w:pPr>
        <w:pStyle w:val="Paragrafi"/>
        <w:rPr>
          <w:rFonts w:ascii="Garamond" w:hAnsi="Garamond"/>
          <w:sz w:val="24"/>
          <w:szCs w:val="24"/>
        </w:rPr>
      </w:pPr>
    </w:p>
    <w:p w:rsidR="00C03F82" w:rsidRPr="00F60458" w:rsidRDefault="00C03F82" w:rsidP="00C03F82">
      <w:pPr>
        <w:pStyle w:val="Paragrafi"/>
        <w:rPr>
          <w:rFonts w:ascii="Garamond" w:hAnsi="Garamond"/>
          <w:sz w:val="24"/>
          <w:szCs w:val="24"/>
        </w:rPr>
      </w:pPr>
      <w:proofErr w:type="gramStart"/>
      <w:r w:rsidRPr="00F60458">
        <w:rPr>
          <w:rFonts w:ascii="Garamond" w:hAnsi="Garamond"/>
          <w:sz w:val="24"/>
          <w:szCs w:val="24"/>
        </w:rPr>
        <w:t>Ky</w:t>
      </w:r>
      <w:proofErr w:type="gramEnd"/>
      <w:r w:rsidRPr="00F60458">
        <w:rPr>
          <w:rFonts w:ascii="Garamond" w:hAnsi="Garamond"/>
          <w:sz w:val="24"/>
          <w:szCs w:val="24"/>
        </w:rPr>
        <w:t xml:space="preserve"> ligj hyn në fuqi 15 ditë pas botimit në Fletoren Zyrtare.</w:t>
      </w:r>
    </w:p>
    <w:sectPr w:rsidR="00C03F82" w:rsidRPr="00F60458"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2FB" w:rsidRDefault="003C72FB" w:rsidP="001D368C">
      <w:r>
        <w:separator/>
      </w:r>
    </w:p>
  </w:endnote>
  <w:endnote w:type="continuationSeparator" w:id="0">
    <w:p w:rsidR="003C72FB" w:rsidRDefault="003C72FB" w:rsidP="001D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2FB" w:rsidRDefault="003C72FB" w:rsidP="001D368C">
      <w:r>
        <w:separator/>
      </w:r>
    </w:p>
  </w:footnote>
  <w:footnote w:type="continuationSeparator" w:id="0">
    <w:p w:rsidR="003C72FB" w:rsidRDefault="003C72FB" w:rsidP="001D368C">
      <w:r>
        <w:continuationSeparator/>
      </w:r>
    </w:p>
  </w:footnote>
  <w:footnote w:id="1">
    <w:p w:rsidR="001D368C" w:rsidRPr="001D368C" w:rsidRDefault="001D368C">
      <w:pPr>
        <w:pStyle w:val="FootnoteText"/>
        <w:rPr>
          <w:rFonts w:ascii="Garamond" w:hAnsi="Garamond"/>
          <w:i/>
          <w:lang w:val="en-US"/>
        </w:rPr>
      </w:pPr>
      <w:r>
        <w:rPr>
          <w:rStyle w:val="FootnoteReference"/>
        </w:rPr>
        <w:footnoteRef/>
      </w:r>
      <w:r>
        <w:t xml:space="preserve"> </w:t>
      </w:r>
      <w:r w:rsidRPr="001D368C">
        <w:rPr>
          <w:rFonts w:ascii="Garamond" w:hAnsi="Garamond"/>
          <w:b/>
          <w:i/>
        </w:rPr>
        <w:t>Ligj nr. 8869, datë 22.5.2003</w:t>
      </w:r>
      <w:r w:rsidRPr="001D368C">
        <w:rPr>
          <w:rFonts w:ascii="Garamond" w:hAnsi="Garamond"/>
          <w:i/>
        </w:rPr>
        <w:t xml:space="preserve"> </w:t>
      </w:r>
      <w:r w:rsidRPr="001D368C">
        <w:rPr>
          <w:rFonts w:ascii="Garamond" w:hAnsi="Garamond"/>
          <w:b/>
          <w:i/>
        </w:rPr>
        <w:t>është shfuqizuar me</w:t>
      </w:r>
      <w:r w:rsidRPr="001D368C">
        <w:rPr>
          <w:rFonts w:ascii="Garamond" w:hAnsi="Garamond"/>
          <w:i/>
        </w:rPr>
        <w:t xml:space="preserve"> ligjin nr. 33/2021, datë 16.3.2021 ‘’</w:t>
      </w:r>
      <w:r w:rsidRPr="001D368C">
        <w:rPr>
          <w:rFonts w:ascii="Garamond" w:hAnsi="Garamond" w:cs="Arial"/>
          <w:bCs/>
          <w:i/>
          <w:spacing w:val="-2"/>
          <w:shd w:val="clear" w:color="auto" w:fill="FFFFFF"/>
        </w:rPr>
        <w:t xml:space="preserve"> </w:t>
      </w:r>
      <w:r w:rsidRPr="001D368C">
        <w:rPr>
          <w:rFonts w:ascii="Garamond" w:hAnsi="Garamond" w:cs="Arial"/>
          <w:bCs/>
          <w:i/>
          <w:spacing w:val="-2"/>
          <w:shd w:val="clear" w:color="auto" w:fill="FFFFFF"/>
        </w:rPr>
        <w:t>Për Gardën e Republikës së Shqipërisë</w:t>
      </w:r>
      <w:r w:rsidRPr="001D368C">
        <w:rPr>
          <w:rFonts w:ascii="Garamond" w:hAnsi="Garamond" w:cs="Arial"/>
          <w:bCs/>
          <w:i/>
          <w:spacing w:val="-2"/>
          <w:shd w:val="clear" w:color="auto" w:fill="FFFFFF"/>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0539D"/>
    <w:rsid w:val="00134ADF"/>
    <w:rsid w:val="00172896"/>
    <w:rsid w:val="00187855"/>
    <w:rsid w:val="001A58B2"/>
    <w:rsid w:val="001C7978"/>
    <w:rsid w:val="001D13F1"/>
    <w:rsid w:val="001D368C"/>
    <w:rsid w:val="0022170D"/>
    <w:rsid w:val="00275004"/>
    <w:rsid w:val="002C6BAB"/>
    <w:rsid w:val="00304413"/>
    <w:rsid w:val="00383FD5"/>
    <w:rsid w:val="003C72FB"/>
    <w:rsid w:val="003E06F6"/>
    <w:rsid w:val="003E4247"/>
    <w:rsid w:val="003F043A"/>
    <w:rsid w:val="00470F9C"/>
    <w:rsid w:val="0050367C"/>
    <w:rsid w:val="00504A56"/>
    <w:rsid w:val="00507AF2"/>
    <w:rsid w:val="005126F9"/>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8662F"/>
    <w:rsid w:val="00A923BE"/>
    <w:rsid w:val="00AA3124"/>
    <w:rsid w:val="00AA4D4B"/>
    <w:rsid w:val="00BB5AB5"/>
    <w:rsid w:val="00BC6B73"/>
    <w:rsid w:val="00C03F82"/>
    <w:rsid w:val="00C22BA7"/>
    <w:rsid w:val="00C3646E"/>
    <w:rsid w:val="00C36B40"/>
    <w:rsid w:val="00C671F2"/>
    <w:rsid w:val="00C7710C"/>
    <w:rsid w:val="00D1319A"/>
    <w:rsid w:val="00D152DC"/>
    <w:rsid w:val="00D61A1A"/>
    <w:rsid w:val="00D92AC6"/>
    <w:rsid w:val="00DC64E5"/>
    <w:rsid w:val="00E06AA7"/>
    <w:rsid w:val="00E624E2"/>
    <w:rsid w:val="00E645E3"/>
    <w:rsid w:val="00EA206E"/>
    <w:rsid w:val="00EE2805"/>
    <w:rsid w:val="00EF6060"/>
    <w:rsid w:val="00F13962"/>
    <w:rsid w:val="00F15D98"/>
    <w:rsid w:val="00F52BF2"/>
    <w:rsid w:val="00F55282"/>
    <w:rsid w:val="00F60458"/>
    <w:rsid w:val="00F676A5"/>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paragraph" w:styleId="FootnoteText">
    <w:name w:val="footnote text"/>
    <w:basedOn w:val="Normal"/>
    <w:link w:val="FootnoteTextChar"/>
    <w:uiPriority w:val="99"/>
    <w:semiHidden/>
    <w:unhideWhenUsed/>
    <w:rsid w:val="001D368C"/>
    <w:rPr>
      <w:sz w:val="20"/>
      <w:szCs w:val="20"/>
    </w:rPr>
  </w:style>
  <w:style w:type="character" w:customStyle="1" w:styleId="FootnoteTextChar">
    <w:name w:val="Footnote Text Char"/>
    <w:basedOn w:val="DefaultParagraphFont"/>
    <w:link w:val="FootnoteText"/>
    <w:uiPriority w:val="99"/>
    <w:semiHidden/>
    <w:rsid w:val="001D368C"/>
    <w:rPr>
      <w:rFonts w:ascii="CG Times" w:hAnsi="CG Times"/>
      <w:noProof/>
      <w:lang w:val="sq-AL" w:eastAsia="en-US"/>
    </w:rPr>
  </w:style>
  <w:style w:type="character" w:styleId="FootnoteReference">
    <w:name w:val="footnote reference"/>
    <w:basedOn w:val="DefaultParagraphFont"/>
    <w:uiPriority w:val="99"/>
    <w:semiHidden/>
    <w:unhideWhenUsed/>
    <w:rsid w:val="001D368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paragraph" w:styleId="FootnoteText">
    <w:name w:val="footnote text"/>
    <w:basedOn w:val="Normal"/>
    <w:link w:val="FootnoteTextChar"/>
    <w:uiPriority w:val="99"/>
    <w:semiHidden/>
    <w:unhideWhenUsed/>
    <w:rsid w:val="001D368C"/>
    <w:rPr>
      <w:sz w:val="20"/>
      <w:szCs w:val="20"/>
    </w:rPr>
  </w:style>
  <w:style w:type="character" w:customStyle="1" w:styleId="FootnoteTextChar">
    <w:name w:val="Footnote Text Char"/>
    <w:basedOn w:val="DefaultParagraphFont"/>
    <w:link w:val="FootnoteText"/>
    <w:uiPriority w:val="99"/>
    <w:semiHidden/>
    <w:rsid w:val="001D368C"/>
    <w:rPr>
      <w:rFonts w:ascii="CG Times" w:hAnsi="CG Times"/>
      <w:noProof/>
      <w:lang w:val="sq-AL" w:eastAsia="en-US"/>
    </w:rPr>
  </w:style>
  <w:style w:type="character" w:styleId="FootnoteReference">
    <w:name w:val="footnote reference"/>
    <w:basedOn w:val="DefaultParagraphFont"/>
    <w:uiPriority w:val="99"/>
    <w:semiHidden/>
    <w:unhideWhenUsed/>
    <w:rsid w:val="001D36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154CA-C486-4F66-8FB8-CD24023B2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2584</Words>
  <Characters>14729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dc:creator>
  <cp:lastModifiedBy>Marsela Xhepa</cp:lastModifiedBy>
  <cp:revision>3</cp:revision>
  <dcterms:created xsi:type="dcterms:W3CDTF">2024-10-31T13:21:00Z</dcterms:created>
  <dcterms:modified xsi:type="dcterms:W3CDTF">2024-10-31T13:25:00Z</dcterms:modified>
</cp:coreProperties>
</file>