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45" w:rsidRPr="000E2422" w:rsidRDefault="00344D45" w:rsidP="00344D45">
      <w:pPr>
        <w:pStyle w:val="Akt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L I G J</w:t>
      </w:r>
    </w:p>
    <w:p w:rsidR="00344D45" w:rsidRPr="000E2422" w:rsidRDefault="00344D45" w:rsidP="00344D45">
      <w:pPr>
        <w:pStyle w:val="NumriData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Nr.9074, datë 29.5.2003</w:t>
      </w:r>
    </w:p>
    <w:p w:rsidR="00344D45" w:rsidRPr="000E2422" w:rsidRDefault="00344D45" w:rsidP="00344D45">
      <w:pPr>
        <w:pStyle w:val="NumriData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Titull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PËR SHËRBIMIN INFORMATIV USHTARAK</w:t>
      </w:r>
    </w:p>
    <w:p w:rsidR="000E2422" w:rsidRPr="000E2422" w:rsidRDefault="000E2422" w:rsidP="000E2422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0E2422">
        <w:rPr>
          <w:rFonts w:ascii="Garamond" w:hAnsi="Garamond"/>
          <w:i/>
          <w:sz w:val="24"/>
          <w:szCs w:val="24"/>
          <w:lang w:val="en-GB"/>
        </w:rPr>
        <w:t>(Ndryshuar me ligjin nr. 9295, datë 21.10.2004)</w:t>
      </w:r>
    </w:p>
    <w:p w:rsidR="000E2422" w:rsidRPr="000E2422" w:rsidRDefault="000E2422" w:rsidP="000E2422">
      <w:pPr>
        <w:jc w:val="right"/>
        <w:rPr>
          <w:rFonts w:ascii="Garamond" w:hAnsi="Garamond"/>
          <w:i/>
          <w:sz w:val="24"/>
          <w:szCs w:val="24"/>
          <w:lang w:val="en-GB"/>
        </w:rPr>
      </w:pPr>
      <w:r w:rsidRPr="000E2422">
        <w:rPr>
          <w:rFonts w:ascii="Garamond" w:hAnsi="Garamond"/>
          <w:i/>
          <w:sz w:val="24"/>
          <w:szCs w:val="24"/>
          <w:lang w:val="en-GB"/>
        </w:rPr>
        <w:t>(i përditësuar)</w:t>
      </w:r>
    </w:p>
    <w:p w:rsidR="00344D45" w:rsidRPr="000E2422" w:rsidRDefault="00344D45" w:rsidP="00344D45">
      <w:pPr>
        <w:pStyle w:val="Titull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BazLigjPropozues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Në mbështetje të neneve 78 dhe 83 pika 1 të Kushtetutës, me propozimin e Këshillit të Ministrave, 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Institucion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K U V E N D I </w:t>
      </w:r>
    </w:p>
    <w:p w:rsidR="00344D45" w:rsidRPr="000E2422" w:rsidRDefault="00344D45" w:rsidP="00344D45">
      <w:pPr>
        <w:pStyle w:val="Institucion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I REPUBLIKËS SË SHQIPËRISË</w:t>
      </w:r>
    </w:p>
    <w:p w:rsidR="00344D45" w:rsidRPr="000E2422" w:rsidRDefault="00344D45" w:rsidP="00344D45">
      <w:pPr>
        <w:pStyle w:val="Institucion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VENDOS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V E N D O S I: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1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Objekti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0E2422">
        <w:rPr>
          <w:rFonts w:ascii="Garamond" w:hAnsi="Garamond"/>
          <w:sz w:val="24"/>
          <w:szCs w:val="24"/>
        </w:rPr>
        <w:t>Ky</w:t>
      </w:r>
      <w:proofErr w:type="gramEnd"/>
      <w:r w:rsidRPr="000E2422">
        <w:rPr>
          <w:rFonts w:ascii="Garamond" w:hAnsi="Garamond"/>
          <w:sz w:val="24"/>
          <w:szCs w:val="24"/>
        </w:rPr>
        <w:t xml:space="preserve"> ligj përcakton misionin, organizimin, funksionimin, detyrat dhe fushën e veprimtarisë së Shërbimit Informativ Ushtarak (SHIU).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2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Misioni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SHIU grumbullon, analizon dhe administron të dhëna për veprimtaritë, që cenojnë sigurinë kombëtare, kërcënime të mundshme ose rreziqe ndaj Forcave të Armatosura, që vijnë nga jashtë ose shfaqen </w:t>
      </w:r>
      <w:proofErr w:type="gramStart"/>
      <w:r w:rsidRPr="000E2422">
        <w:rPr>
          <w:rFonts w:ascii="Garamond" w:hAnsi="Garamond"/>
          <w:sz w:val="24"/>
          <w:szCs w:val="24"/>
        </w:rPr>
        <w:t>brenda</w:t>
      </w:r>
      <w:proofErr w:type="gramEnd"/>
      <w:r w:rsidRPr="000E2422">
        <w:rPr>
          <w:rFonts w:ascii="Garamond" w:hAnsi="Garamond"/>
          <w:sz w:val="24"/>
          <w:szCs w:val="24"/>
        </w:rPr>
        <w:t xml:space="preserve"> vendit, për t'i paraqitur tek autoritetet e drejtimit dhe të komandimit strategjik të Forcave të Armatosura, për t’i mbështetur gjatë ushtrimit të përgjegjësive të tyre.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3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Parimet e veprimtarisë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Parimet e organizimit dhe të funksionimit të SHIU-t janë ligjshmëria, sekreti, objektiviteti, bashkëveprimi ndërinstitucional dhe respektimi i të drejtave dhe lirive themelore të njeriut.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Neni 4 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Organizimi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1. Shërbimi Informativ Ushtarak është organ i depolitizuar, i specializuar informativ me organizim unik e të centralizuar, i shtrirë në territorin, ku kryejnë misionin Forcat e Armatosura të Republikës së Shqipërisë, </w:t>
      </w:r>
      <w:proofErr w:type="gramStart"/>
      <w:r w:rsidRPr="000E2422">
        <w:rPr>
          <w:rFonts w:ascii="Garamond" w:hAnsi="Garamond"/>
          <w:sz w:val="24"/>
          <w:szCs w:val="24"/>
        </w:rPr>
        <w:t>brenda</w:t>
      </w:r>
      <w:proofErr w:type="gramEnd"/>
      <w:r w:rsidRPr="000E2422">
        <w:rPr>
          <w:rFonts w:ascii="Garamond" w:hAnsi="Garamond"/>
          <w:sz w:val="24"/>
          <w:szCs w:val="24"/>
        </w:rPr>
        <w:t xml:space="preserve"> dhe jashtë vendit.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2. SHIU organizohet dhe funksionon si strukturë në nivel drejtorie në Ministrinë e Mbrojtjes dhe me struktura varësie në territoret ku kryejnë veprimtarinë Forcat e Armatosura.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3. Struktura, organika analitike dhe rregullat e funksionimit të SHIU-t përcaktohen nga Ministri i Mbrojtjes dhe miratohen nga Kryeministri.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4. SHIU ka emblemën dhe stemën e vet, të miratuara nga Ministri i Mbrojtjes.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lastRenderedPageBreak/>
        <w:t xml:space="preserve">Neni 5 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Detyrat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SHIU, në zbatim të misionit të tij, kryen dhe realizon këto detyra: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a) </w:t>
      </w:r>
      <w:proofErr w:type="gramStart"/>
      <w:r w:rsidRPr="000E2422">
        <w:rPr>
          <w:rFonts w:ascii="Garamond" w:hAnsi="Garamond"/>
          <w:sz w:val="24"/>
          <w:szCs w:val="24"/>
        </w:rPr>
        <w:t>grumbullon</w:t>
      </w:r>
      <w:proofErr w:type="gramEnd"/>
      <w:r w:rsidRPr="000E2422">
        <w:rPr>
          <w:rFonts w:ascii="Garamond" w:hAnsi="Garamond"/>
          <w:sz w:val="24"/>
          <w:szCs w:val="24"/>
        </w:rPr>
        <w:t>, analizon dhe paraqet informacion për veprimtari, të cilat kërcënojnë e rrezikojnë integritetin e vendit, rendin kushtetues, planet ushtarake mbrojtëse dhe realizimin e misionit të Forcave të Armatosura;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b) </w:t>
      </w:r>
      <w:proofErr w:type="gramStart"/>
      <w:r w:rsidRPr="000E2422">
        <w:rPr>
          <w:rFonts w:ascii="Garamond" w:hAnsi="Garamond"/>
          <w:sz w:val="24"/>
          <w:szCs w:val="24"/>
        </w:rPr>
        <w:t>grumbullon</w:t>
      </w:r>
      <w:proofErr w:type="gramEnd"/>
      <w:r w:rsidRPr="000E2422">
        <w:rPr>
          <w:rFonts w:ascii="Garamond" w:hAnsi="Garamond"/>
          <w:sz w:val="24"/>
          <w:szCs w:val="24"/>
        </w:rPr>
        <w:t>, analizon dhe paraqet informacion për veprimtari, që lidhen me spiunazhin, terrorizmin, sabotazhin, subversionin në drejtim të Ministrisë së Mbrojtjes e të Forcave të Armatosura dhe për çdo veprimtari, që kërcënon sigurinë dhe stabilitetin e shtetit;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c) </w:t>
      </w:r>
      <w:proofErr w:type="gramStart"/>
      <w:r w:rsidRPr="000E2422">
        <w:rPr>
          <w:rFonts w:ascii="Garamond" w:hAnsi="Garamond"/>
          <w:sz w:val="24"/>
          <w:szCs w:val="24"/>
        </w:rPr>
        <w:t>paraqet</w:t>
      </w:r>
      <w:proofErr w:type="gramEnd"/>
      <w:r w:rsidRPr="000E2422">
        <w:rPr>
          <w:rFonts w:ascii="Garamond" w:hAnsi="Garamond"/>
          <w:sz w:val="24"/>
          <w:szCs w:val="24"/>
        </w:rPr>
        <w:t xml:space="preserve"> informacione dhe vlerësime për gjendjen e sigurisë në Ministrinë e Mbrojtjes e në Forcat e Armatosura;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ç) </w:t>
      </w:r>
      <w:proofErr w:type="gramStart"/>
      <w:r w:rsidRPr="000E2422">
        <w:rPr>
          <w:rFonts w:ascii="Garamond" w:hAnsi="Garamond"/>
          <w:sz w:val="24"/>
          <w:szCs w:val="24"/>
        </w:rPr>
        <w:t>merr</w:t>
      </w:r>
      <w:proofErr w:type="gramEnd"/>
      <w:r w:rsidRPr="000E2422">
        <w:rPr>
          <w:rFonts w:ascii="Garamond" w:hAnsi="Garamond"/>
          <w:sz w:val="24"/>
          <w:szCs w:val="24"/>
        </w:rPr>
        <w:t xml:space="preserve"> pjesë në procedurat për pajisjen me certifikatë sigurie të personelit ushtarak dhe civil të Ministrisë së Mbrojtjes e të Forcave të Armatosura, si dhe të subjekteve që kanë marrëdhënie me to;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d) </w:t>
      </w:r>
      <w:proofErr w:type="gramStart"/>
      <w:r w:rsidRPr="000E2422">
        <w:rPr>
          <w:rFonts w:ascii="Garamond" w:hAnsi="Garamond"/>
          <w:sz w:val="24"/>
          <w:szCs w:val="24"/>
        </w:rPr>
        <w:t>merr</w:t>
      </w:r>
      <w:proofErr w:type="gramEnd"/>
      <w:r w:rsidRPr="000E2422">
        <w:rPr>
          <w:rFonts w:ascii="Garamond" w:hAnsi="Garamond"/>
          <w:sz w:val="24"/>
          <w:szCs w:val="24"/>
        </w:rPr>
        <w:t xml:space="preserve"> pjesë në edukimin e personelit të Ministrisë së Mbrojtjes dhe të Forcave të Armatosura për çështje të veprimtarisë së SHIU-t;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0E2422">
        <w:rPr>
          <w:rFonts w:ascii="Garamond" w:hAnsi="Garamond"/>
          <w:sz w:val="24"/>
          <w:szCs w:val="24"/>
        </w:rPr>
        <w:t>dh</w:t>
      </w:r>
      <w:proofErr w:type="gramEnd"/>
      <w:r w:rsidRPr="000E2422">
        <w:rPr>
          <w:rFonts w:ascii="Garamond" w:hAnsi="Garamond"/>
          <w:sz w:val="24"/>
          <w:szCs w:val="24"/>
        </w:rPr>
        <w:t>) garanton sigurinë e veprimtarisë së vet,  të dhënave të personelit dhe të pasurisë që ka në zotërim, duke përfshirë verifikimin e kandidatëve, të punësuarve dhe të kontraktuesve;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e) </w:t>
      </w:r>
      <w:proofErr w:type="gramStart"/>
      <w:r w:rsidRPr="000E2422">
        <w:rPr>
          <w:rFonts w:ascii="Garamond" w:hAnsi="Garamond"/>
          <w:sz w:val="24"/>
          <w:szCs w:val="24"/>
        </w:rPr>
        <w:t>kryen</w:t>
      </w:r>
      <w:proofErr w:type="gramEnd"/>
      <w:r w:rsidRPr="000E2422">
        <w:rPr>
          <w:rFonts w:ascii="Garamond" w:hAnsi="Garamond"/>
          <w:sz w:val="24"/>
          <w:szCs w:val="24"/>
        </w:rPr>
        <w:t xml:space="preserve"> veprimtari mbështetëse tekniko-administrative për interes të vet.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6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Ministri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Ministri i Mbrojtjes është autoriteti përgjegjës për veprimtarinë e SHIU-t dhe përcakton politikat e tij, në përputhje me politikat shtetërore, duke siguruar bashkërendimin ndërmjet këtij shërbimi dhe komponentëve të tjerë, zbulues në Forcat e Armatosura, si dhe në marrëdhëniet me institucionet e tjera. Ministri i Mbrojtjes: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a) </w:t>
      </w:r>
      <w:proofErr w:type="gramStart"/>
      <w:r w:rsidRPr="000E2422">
        <w:rPr>
          <w:rFonts w:ascii="Garamond" w:hAnsi="Garamond"/>
          <w:sz w:val="24"/>
          <w:szCs w:val="24"/>
        </w:rPr>
        <w:t>nxjerr</w:t>
      </w:r>
      <w:proofErr w:type="gramEnd"/>
      <w:r w:rsidRPr="000E2422">
        <w:rPr>
          <w:rFonts w:ascii="Garamond" w:hAnsi="Garamond"/>
          <w:sz w:val="24"/>
          <w:szCs w:val="24"/>
        </w:rPr>
        <w:t xml:space="preserve"> urdhra dhe udhëzime për organizimin dhe veprimtarinë informative të shërbimit;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b) </w:t>
      </w:r>
      <w:proofErr w:type="gramStart"/>
      <w:r w:rsidRPr="000E2422">
        <w:rPr>
          <w:rFonts w:ascii="Garamond" w:hAnsi="Garamond"/>
          <w:sz w:val="24"/>
          <w:szCs w:val="24"/>
        </w:rPr>
        <w:t>mbron</w:t>
      </w:r>
      <w:proofErr w:type="gramEnd"/>
      <w:r w:rsidRPr="000E2422">
        <w:rPr>
          <w:rFonts w:ascii="Garamond" w:hAnsi="Garamond"/>
          <w:sz w:val="24"/>
          <w:szCs w:val="24"/>
        </w:rPr>
        <w:t xml:space="preserve"> burimet e të dhënave dhe metodat nga ekspozimi i paautorizuar;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c) </w:t>
      </w:r>
      <w:proofErr w:type="gramStart"/>
      <w:r w:rsidRPr="000E2422">
        <w:rPr>
          <w:rFonts w:ascii="Garamond" w:hAnsi="Garamond"/>
          <w:sz w:val="24"/>
          <w:szCs w:val="24"/>
        </w:rPr>
        <w:t>njofton</w:t>
      </w:r>
      <w:proofErr w:type="gramEnd"/>
      <w:r w:rsidRPr="000E2422">
        <w:rPr>
          <w:rFonts w:ascii="Garamond" w:hAnsi="Garamond"/>
          <w:sz w:val="24"/>
          <w:szCs w:val="24"/>
        </w:rPr>
        <w:t>, të paktën një herë në vit, për veprimtarinë e SHIU-t te Kryeministri dhe Presidenti, si dhe në rastet kur kërkohet prej tyre;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ç) </w:t>
      </w:r>
      <w:proofErr w:type="gramStart"/>
      <w:r w:rsidRPr="000E2422">
        <w:rPr>
          <w:rFonts w:ascii="Garamond" w:hAnsi="Garamond"/>
          <w:sz w:val="24"/>
          <w:szCs w:val="24"/>
        </w:rPr>
        <w:t>propozon</w:t>
      </w:r>
      <w:proofErr w:type="gramEnd"/>
      <w:r w:rsidRPr="000E2422">
        <w:rPr>
          <w:rFonts w:ascii="Garamond" w:hAnsi="Garamond"/>
          <w:sz w:val="24"/>
          <w:szCs w:val="24"/>
        </w:rPr>
        <w:t xml:space="preserve"> procedura të veçanta për klasifikimin dhe deklasifikimin e të dhënave që përbëjnë sekret shtetëror të SHIU-t;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d) </w:t>
      </w:r>
      <w:proofErr w:type="gramStart"/>
      <w:r w:rsidRPr="000E2422">
        <w:rPr>
          <w:rFonts w:ascii="Garamond" w:hAnsi="Garamond"/>
          <w:sz w:val="24"/>
          <w:szCs w:val="24"/>
        </w:rPr>
        <w:t>përcakton</w:t>
      </w:r>
      <w:proofErr w:type="gramEnd"/>
      <w:r w:rsidRPr="000E2422">
        <w:rPr>
          <w:rFonts w:ascii="Garamond" w:hAnsi="Garamond"/>
          <w:sz w:val="24"/>
          <w:szCs w:val="24"/>
        </w:rPr>
        <w:t xml:space="preserve"> partneritetin me shërbimet informative të huaja, në bazë të politikave të bashkëpunimit, të miratuara nga Qeveria.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7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Drejtori i SHIU-t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1. Drejtori i SHIU-t emërohet dhe shkarkohet nga Kryeministri me propozimin e Ministrit të Mbrojtjes.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Detyrat dhe përgjegjësitë e Drejtorit të SHIU-t janë: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a) </w:t>
      </w:r>
      <w:proofErr w:type="gramStart"/>
      <w:r w:rsidRPr="000E2422">
        <w:rPr>
          <w:rFonts w:ascii="Garamond" w:hAnsi="Garamond"/>
          <w:sz w:val="24"/>
          <w:szCs w:val="24"/>
        </w:rPr>
        <w:t>përgjigjet</w:t>
      </w:r>
      <w:proofErr w:type="gramEnd"/>
      <w:r w:rsidRPr="000E2422">
        <w:rPr>
          <w:rFonts w:ascii="Garamond" w:hAnsi="Garamond"/>
          <w:sz w:val="24"/>
          <w:szCs w:val="24"/>
        </w:rPr>
        <w:t xml:space="preserve"> për realizimin e detyrave dhe përgjegjësive të SHIU-t, kryen kontrollin për plotësimin e tyre dhe siguron zbatimin e ligjshmërisë në veprimtarinë e këtij shërbimi;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b) </w:t>
      </w:r>
      <w:proofErr w:type="gramStart"/>
      <w:r w:rsidRPr="000E2422">
        <w:rPr>
          <w:rFonts w:ascii="Garamond" w:hAnsi="Garamond"/>
          <w:sz w:val="24"/>
          <w:szCs w:val="24"/>
        </w:rPr>
        <w:t>njofton</w:t>
      </w:r>
      <w:proofErr w:type="gramEnd"/>
      <w:r w:rsidRPr="000E2422">
        <w:rPr>
          <w:rFonts w:ascii="Garamond" w:hAnsi="Garamond"/>
          <w:sz w:val="24"/>
          <w:szCs w:val="24"/>
        </w:rPr>
        <w:t xml:space="preserve"> Shefin e Shtabit të Përgjithshëm të Forcave të Armatosura, komandantët e komandave të forcave e të mbështetjes, si dhe u shërben nevojave të tyre për veprimtarinë e SHIU-t, në fushën e vet të përgjegjësisë;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c) </w:t>
      </w:r>
      <w:proofErr w:type="gramStart"/>
      <w:r w:rsidRPr="000E2422">
        <w:rPr>
          <w:rFonts w:ascii="Garamond" w:hAnsi="Garamond"/>
          <w:sz w:val="24"/>
          <w:szCs w:val="24"/>
        </w:rPr>
        <w:t>organizon</w:t>
      </w:r>
      <w:proofErr w:type="gramEnd"/>
      <w:r w:rsidRPr="000E2422">
        <w:rPr>
          <w:rFonts w:ascii="Garamond" w:hAnsi="Garamond"/>
          <w:sz w:val="24"/>
          <w:szCs w:val="24"/>
        </w:rPr>
        <w:t>, me miratimin e Ministrit të Mbrojtjes, bashkëpunimin dhe bashkërendimin e punës me shërbimet informative vendase dhe të huaja;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ç) </w:t>
      </w:r>
      <w:proofErr w:type="gramStart"/>
      <w:r w:rsidRPr="000E2422">
        <w:rPr>
          <w:rFonts w:ascii="Garamond" w:hAnsi="Garamond"/>
          <w:sz w:val="24"/>
          <w:szCs w:val="24"/>
        </w:rPr>
        <w:t>bashkërendon</w:t>
      </w:r>
      <w:proofErr w:type="gramEnd"/>
      <w:r w:rsidRPr="000E2422">
        <w:rPr>
          <w:rFonts w:ascii="Garamond" w:hAnsi="Garamond"/>
          <w:sz w:val="24"/>
          <w:szCs w:val="24"/>
        </w:rPr>
        <w:t xml:space="preserve"> punën me strukturat e tjera të Ministrisë së Mbrojtjes dhe të Forc</w:t>
      </w:r>
      <w:bookmarkStart w:id="0" w:name="_GoBack"/>
      <w:bookmarkEnd w:id="0"/>
      <w:r w:rsidRPr="000E2422">
        <w:rPr>
          <w:rFonts w:ascii="Garamond" w:hAnsi="Garamond"/>
          <w:sz w:val="24"/>
          <w:szCs w:val="24"/>
        </w:rPr>
        <w:t xml:space="preserve">ave të </w:t>
      </w:r>
      <w:r w:rsidRPr="000E2422">
        <w:rPr>
          <w:rFonts w:ascii="Garamond" w:hAnsi="Garamond"/>
          <w:sz w:val="24"/>
          <w:szCs w:val="24"/>
        </w:rPr>
        <w:lastRenderedPageBreak/>
        <w:t>Armatosura, veprimtaritë e të cilave ndikojnë në fushën e përgjegjësisë së SHIU-t;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d) </w:t>
      </w:r>
      <w:proofErr w:type="gramStart"/>
      <w:r w:rsidRPr="000E2422">
        <w:rPr>
          <w:rFonts w:ascii="Garamond" w:hAnsi="Garamond"/>
          <w:sz w:val="24"/>
          <w:szCs w:val="24"/>
        </w:rPr>
        <w:t>organizon</w:t>
      </w:r>
      <w:proofErr w:type="gramEnd"/>
      <w:r w:rsidRPr="000E2422">
        <w:rPr>
          <w:rFonts w:ascii="Garamond" w:hAnsi="Garamond"/>
          <w:sz w:val="24"/>
          <w:szCs w:val="24"/>
        </w:rPr>
        <w:t xml:space="preserve"> dhe ndjek kualifikimin e punonjësve të shërbimit.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8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Personeli i SHIU-t</w:t>
      </w:r>
    </w:p>
    <w:p w:rsidR="000E2422" w:rsidRPr="000E2422" w:rsidRDefault="000E2422" w:rsidP="000E2422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0E2422">
        <w:rPr>
          <w:rFonts w:ascii="Garamond" w:hAnsi="Garamond"/>
          <w:i/>
          <w:sz w:val="24"/>
          <w:szCs w:val="24"/>
          <w:lang w:val="en-GB"/>
        </w:rPr>
        <w:t xml:space="preserve">(Ndryshuar </w:t>
      </w:r>
      <w:r w:rsidRPr="000E2422">
        <w:rPr>
          <w:rFonts w:ascii="Garamond" w:hAnsi="Garamond"/>
          <w:i/>
          <w:sz w:val="24"/>
          <w:szCs w:val="24"/>
          <w:lang w:val="en-GB"/>
        </w:rPr>
        <w:t xml:space="preserve">fjali në paragrafin e parë </w:t>
      </w:r>
      <w:r w:rsidRPr="000E2422">
        <w:rPr>
          <w:rFonts w:ascii="Garamond" w:hAnsi="Garamond"/>
          <w:i/>
          <w:sz w:val="24"/>
          <w:szCs w:val="24"/>
          <w:lang w:val="en-GB"/>
        </w:rPr>
        <w:t>me ligjin nr. 9295, datë 21.10.2004)</w:t>
      </w:r>
    </w:p>
    <w:p w:rsidR="00344D45" w:rsidRPr="000E2422" w:rsidRDefault="00344D45" w:rsidP="000E2422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Personeli ushtarak, që shërben në strukturat e SHIU-t, gëzon statusin e ushtarakut të Forcave të Armatosura, </w:t>
      </w:r>
      <w:r w:rsidR="000E2422" w:rsidRPr="000E2422">
        <w:rPr>
          <w:rFonts w:ascii="Garamond" w:hAnsi="Garamond"/>
          <w:sz w:val="24"/>
          <w:szCs w:val="24"/>
        </w:rPr>
        <w:t>ndërsa personeli civil gëzon statusin</w:t>
      </w:r>
      <w:r w:rsidR="000E2422" w:rsidRPr="000E2422">
        <w:rPr>
          <w:rFonts w:ascii="Garamond" w:hAnsi="Garamond"/>
          <w:sz w:val="24"/>
          <w:szCs w:val="24"/>
        </w:rPr>
        <w:t xml:space="preserve"> e personelit civil të SHISH-it.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Kriteret e pranimit, karriera dhe ndërprerja e saj përcaktohen me ligj të veçantë.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9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Bashkëpunimi me Shërbimin Informativ Shtetëror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Ministri i Mbrojtjes dhe Drejtori i Shërbimit Informativ Shtetëror (SHISH) përcaktojnë bashkëpunimin ndërmjet SHISH-it dhe SHIU-t, në bazë të politikave të miratuara nga Kryeministri.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10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Bashkëpunimi me institucionet shtetërore e private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 Për realizimin e misionit të vet, SHIU bashkëpunon me institucionet shtetërore dhe private, duke marrë prej tyre, sipas ligjit, asistencën e nevojshme dhe të dhënat që ata zotërojnë.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11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Bashkëpunimi me persona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SHIU, për plotësimin e misionit, krijon marrëdhënie bashkëpunimi me kontratë me persona të caktuar, me pëlqimin e tyre, të cilat mbrohen nga </w:t>
      </w:r>
      <w:proofErr w:type="gramStart"/>
      <w:r w:rsidRPr="000E2422">
        <w:rPr>
          <w:rFonts w:ascii="Garamond" w:hAnsi="Garamond"/>
          <w:sz w:val="24"/>
          <w:szCs w:val="24"/>
        </w:rPr>
        <w:t>ky</w:t>
      </w:r>
      <w:proofErr w:type="gramEnd"/>
      <w:r w:rsidRPr="000E2422">
        <w:rPr>
          <w:rFonts w:ascii="Garamond" w:hAnsi="Garamond"/>
          <w:sz w:val="24"/>
          <w:szCs w:val="24"/>
        </w:rPr>
        <w:t xml:space="preserve"> ligj dhe akti nënligjor përkatës i Ministrit të Mbrojtjes.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12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Procedurat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SHIU e ushtron veprimtarinë në përputhje me procedurat e miratuara nga Ministri i Mbrojtjes dhe të pranuara e të nënshkruara nga Prokurori i Përgjithshëm, i cili ka të drejtë të ushtrojë kontroll për zbatimin e këtyre procedurave.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Neni 13 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Burimet financiare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1. SHIU ka dhe përdor buxhetin e vet, </w:t>
      </w:r>
      <w:proofErr w:type="gramStart"/>
      <w:r w:rsidRPr="000E2422">
        <w:rPr>
          <w:rFonts w:ascii="Garamond" w:hAnsi="Garamond"/>
          <w:sz w:val="24"/>
          <w:szCs w:val="24"/>
        </w:rPr>
        <w:t>brenda</w:t>
      </w:r>
      <w:proofErr w:type="gramEnd"/>
      <w:r w:rsidRPr="000E2422">
        <w:rPr>
          <w:rFonts w:ascii="Garamond" w:hAnsi="Garamond"/>
          <w:sz w:val="24"/>
          <w:szCs w:val="24"/>
        </w:rPr>
        <w:t xml:space="preserve"> buxhetit të Ministrisë së Mbrojtjes.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2. Aktet ligjore dhe nënligjore në fuqi për përdorimin dhe kontrollin e fondeve publike nuk zbatohen për veprimtari specifike të shërbimit.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Përdorimi dhe kontrolli i këtyre fondeve të veprimtarisë informative rregullohen me vendim të Këshillit të Ministrave.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14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Ndalimi i veprimtarisë policore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SHIU-t i ndalohet të kryejë veprimtari të karakterit policor.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15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Ndalimi i veprimtarisë jashtë misionit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Ndalohet kryerja e veprimeve për të realizuar qëllime dhe objektiva, që nuk kanë lidhje me misionin e shërbimit.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Neni 16 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Informacionet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Informacionet e grumbulluara nga SHIU nuk përbëjnë bazë ligjore për kufizimin e lirive dhe të të drejtave themelore të njeriut, si dhe të interesave të personave fizikë e juridikë.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17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Përjashtimi nga publikimi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SHIU përjashtohet nga detyrimet që kërkojnë publikimin e metodave të punës dhe të burimeve të të dhënave, të informacionit të klasifikuar, të strukturave, të funksioneve, të emrave, të titujve zyrtarë, të pagave e të numrit të personelit.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18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Kontrolli nga Kuvendi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1. Veprimtaria e SHIU-t kontrollohet nga Kuvendi i Republikës së Shqipërisë nëpërmjet komisionit parlamentar të përhershëm në fushën e mbrojtjes.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2. Ministri i Mbrojtjes raporton, për veprimtarinë e SHIU-t, përpara komisionit parlamentar të përhershëm në fushën e mbrojtjes, të paktën një herë në vit, si dhe </w:t>
      </w:r>
      <w:proofErr w:type="gramStart"/>
      <w:r w:rsidRPr="000E2422">
        <w:rPr>
          <w:rFonts w:ascii="Garamond" w:hAnsi="Garamond"/>
          <w:sz w:val="24"/>
          <w:szCs w:val="24"/>
        </w:rPr>
        <w:t>sa</w:t>
      </w:r>
      <w:proofErr w:type="gramEnd"/>
      <w:r w:rsidRPr="000E2422">
        <w:rPr>
          <w:rFonts w:ascii="Garamond" w:hAnsi="Garamond"/>
          <w:sz w:val="24"/>
          <w:szCs w:val="24"/>
        </w:rPr>
        <w:t xml:space="preserve"> herë që kërkohet prej Komisionit.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3. Raportimet bëhen dhe administrohen duke ruajtur burimet dhe informacionet e klasifikuara, sipas ligjislacionit në fuqi.</w:t>
      </w: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19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Arkivi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Për përpunimin, ruajtjen dhe shfrytëzimin e dokumenteve të krijuara gjatë veprimtarisë, SHIU krijon arkivin e vet, si pjesë e veçantë e sistemit arkivor të Ministrisë së Mbrojtjes.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Dokumentacioni ekzistues kalon në dispozicion të SHIU-t.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20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Aktet nënligjore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Brenda 6 muajve nga data e hyrjes në fuqi të  këtij ligji ngarkohen për nxjerrjen e akteve nënligjore Këshilli i Ministrave, në zbatim të nenit 13, Kryeministri, në zbatim të neneve 4 pika 3 dhe 9  dhe Ministri i Mbrojtjes, në zbatim të neneve  4 pika 4, 6, 7, 11 dhe 12.</w:t>
      </w: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Neni 21 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Dispozita kalimtare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Këshilli i Ministrave, </w:t>
      </w:r>
      <w:proofErr w:type="gramStart"/>
      <w:r w:rsidRPr="000E2422">
        <w:rPr>
          <w:rFonts w:ascii="Garamond" w:hAnsi="Garamond"/>
          <w:sz w:val="24"/>
          <w:szCs w:val="24"/>
        </w:rPr>
        <w:t>brenda</w:t>
      </w:r>
      <w:proofErr w:type="gramEnd"/>
      <w:r w:rsidRPr="000E2422">
        <w:rPr>
          <w:rFonts w:ascii="Garamond" w:hAnsi="Garamond"/>
          <w:sz w:val="24"/>
          <w:szCs w:val="24"/>
        </w:rPr>
        <w:t xml:space="preserve"> 6 muajve nga miratimi i këtij ligji, të përgatisë projektligjin për kriteret e pranimit, karrierën dhe ndërprerjen e saj.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Deri në daljen e këtyre akteve, në zbatim të këtij ligji, do të vazhdojnë të zbatohen aktet </w:t>
      </w:r>
      <w:r w:rsidRPr="000E2422">
        <w:rPr>
          <w:rFonts w:ascii="Garamond" w:hAnsi="Garamond"/>
          <w:sz w:val="24"/>
          <w:szCs w:val="24"/>
        </w:rPr>
        <w:lastRenderedPageBreak/>
        <w:t xml:space="preserve">nënligjore në fuqi, për aq </w:t>
      </w:r>
      <w:proofErr w:type="gramStart"/>
      <w:r w:rsidRPr="000E2422">
        <w:rPr>
          <w:rFonts w:ascii="Garamond" w:hAnsi="Garamond"/>
          <w:sz w:val="24"/>
          <w:szCs w:val="24"/>
        </w:rPr>
        <w:t>sa</w:t>
      </w:r>
      <w:proofErr w:type="gramEnd"/>
      <w:r w:rsidRPr="000E2422">
        <w:rPr>
          <w:rFonts w:ascii="Garamond" w:hAnsi="Garamond"/>
          <w:sz w:val="24"/>
          <w:szCs w:val="24"/>
        </w:rPr>
        <w:t xml:space="preserve"> nuk bien në kundërshtim me këtë ligj.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NeniNr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Neni 22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Hyrja në fuqi</w:t>
      </w:r>
    </w:p>
    <w:p w:rsidR="00344D45" w:rsidRPr="000E2422" w:rsidRDefault="00344D45" w:rsidP="00344D45">
      <w:pPr>
        <w:pStyle w:val="NeniTitull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  <w:proofErr w:type="gramStart"/>
      <w:r w:rsidRPr="000E2422">
        <w:rPr>
          <w:rFonts w:ascii="Garamond" w:hAnsi="Garamond"/>
          <w:sz w:val="24"/>
          <w:szCs w:val="24"/>
        </w:rPr>
        <w:t>Ky</w:t>
      </w:r>
      <w:proofErr w:type="gramEnd"/>
      <w:r w:rsidRPr="000E2422">
        <w:rPr>
          <w:rFonts w:ascii="Garamond" w:hAnsi="Garamond"/>
          <w:sz w:val="24"/>
          <w:szCs w:val="24"/>
        </w:rPr>
        <w:t xml:space="preserve"> ligj hyn në fuqi 15 ditë pas botimit në Fletoren Zyrtare.</w:t>
      </w:r>
    </w:p>
    <w:p w:rsidR="00344D45" w:rsidRPr="000E2422" w:rsidRDefault="00344D45" w:rsidP="00344D45">
      <w:pPr>
        <w:pStyle w:val="Paragrafi"/>
        <w:rPr>
          <w:rFonts w:ascii="Garamond" w:hAnsi="Garamond"/>
          <w:sz w:val="24"/>
          <w:szCs w:val="24"/>
        </w:rPr>
      </w:pPr>
    </w:p>
    <w:p w:rsidR="00344D45" w:rsidRPr="000E2422" w:rsidRDefault="00344D45" w:rsidP="00344D45">
      <w:pPr>
        <w:pStyle w:val="Shpallja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 xml:space="preserve">Shpallur me dekret nr. 3856, datë  20.6.2003 të Presidentit të Republikës së Shqipërisë, </w:t>
      </w:r>
    </w:p>
    <w:p w:rsidR="00344D45" w:rsidRPr="000E2422" w:rsidRDefault="00344D45" w:rsidP="00344D45">
      <w:pPr>
        <w:pStyle w:val="Shpallja"/>
        <w:rPr>
          <w:rFonts w:ascii="Garamond" w:hAnsi="Garamond"/>
          <w:sz w:val="24"/>
          <w:szCs w:val="24"/>
        </w:rPr>
      </w:pPr>
      <w:r w:rsidRPr="000E2422">
        <w:rPr>
          <w:rFonts w:ascii="Garamond" w:hAnsi="Garamond"/>
          <w:sz w:val="24"/>
          <w:szCs w:val="24"/>
        </w:rPr>
        <w:t>Alfred Moisiu</w:t>
      </w:r>
    </w:p>
    <w:p w:rsidR="00A0784B" w:rsidRPr="000E2422" w:rsidRDefault="00A0784B" w:rsidP="00AA3124">
      <w:pPr>
        <w:pStyle w:val="Akti"/>
        <w:rPr>
          <w:rFonts w:ascii="Garamond" w:hAnsi="Garamond"/>
          <w:sz w:val="24"/>
          <w:szCs w:val="24"/>
        </w:rPr>
      </w:pPr>
    </w:p>
    <w:sectPr w:rsidR="00A0784B" w:rsidRPr="000E242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76B9"/>
    <w:rsid w:val="000637B6"/>
    <w:rsid w:val="00074162"/>
    <w:rsid w:val="00075BF5"/>
    <w:rsid w:val="000B29AB"/>
    <w:rsid w:val="000E2422"/>
    <w:rsid w:val="00134ADF"/>
    <w:rsid w:val="00187855"/>
    <w:rsid w:val="001A58B2"/>
    <w:rsid w:val="001C7978"/>
    <w:rsid w:val="0022170D"/>
    <w:rsid w:val="002C6BAB"/>
    <w:rsid w:val="00304413"/>
    <w:rsid w:val="00336538"/>
    <w:rsid w:val="00344D45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EF336A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51CA47-D2B8-4B46-81D4-A779C179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Sara Mborja</cp:lastModifiedBy>
  <cp:revision>2</cp:revision>
  <dcterms:created xsi:type="dcterms:W3CDTF">2026-02-23T13:00:00Z</dcterms:created>
  <dcterms:modified xsi:type="dcterms:W3CDTF">2026-02-23T13:00:00Z</dcterms:modified>
</cp:coreProperties>
</file>