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99" w:rsidRPr="00AA7F15" w:rsidRDefault="00EF3299" w:rsidP="00EF3299">
      <w:pPr>
        <w:pStyle w:val="Akti"/>
      </w:pPr>
      <w:bookmarkStart w:id="0" w:name="_GoBack"/>
      <w:bookmarkEnd w:id="0"/>
      <w:r w:rsidRPr="00AA7F15">
        <w:t>L I G J</w:t>
      </w:r>
    </w:p>
    <w:p w:rsidR="00EF3299" w:rsidRPr="00AA7F15" w:rsidRDefault="00EF3299" w:rsidP="00EF3299">
      <w:pPr>
        <w:pStyle w:val="NumriData"/>
      </w:pPr>
      <w:r w:rsidRPr="00AA7F15">
        <w:t>Nr.9102, datë 10.7.2003</w:t>
      </w:r>
    </w:p>
    <w:p w:rsidR="00EF3299" w:rsidRPr="00AA7F15" w:rsidRDefault="00EF3299" w:rsidP="00EF3299">
      <w:pPr>
        <w:pStyle w:val="Paragrafi"/>
      </w:pPr>
    </w:p>
    <w:p w:rsidR="00EF3299" w:rsidRPr="00AA7F15" w:rsidRDefault="00EF3299" w:rsidP="00EF3299">
      <w:pPr>
        <w:pStyle w:val="Titulli"/>
      </w:pPr>
      <w:r w:rsidRPr="00AA7F15">
        <w:t>PËR DISA SHTESA DHE NDRYSHIME NË LIGJIN NR.8737, DATË 12.2.2001 "PËR ORGANIZIMIN DHE FUNKSIONIMIN E PROKURORISË NË REPUBLIKËN E SHQIPËRISË"</w:t>
      </w:r>
    </w:p>
    <w:p w:rsidR="00EF3299" w:rsidRPr="00AA7F15" w:rsidRDefault="00EF3299" w:rsidP="00EF3299">
      <w:pPr>
        <w:pStyle w:val="Paragrafi"/>
      </w:pPr>
    </w:p>
    <w:p w:rsidR="00EF3299" w:rsidRPr="00AA7F15" w:rsidRDefault="00EF3299" w:rsidP="00EF3299">
      <w:pPr>
        <w:pStyle w:val="BazLigjPropozues"/>
      </w:pPr>
      <w:r w:rsidRPr="00AA7F15">
        <w:t>Në mbështetje të neneve 81 pikat 1 e 2 shkronja “a”, 83 pika 1, 148  dhe 149 të Kushtetutës, me propozimin e Këshillit të Ministrave,</w:t>
      </w:r>
    </w:p>
    <w:p w:rsidR="00EF3299" w:rsidRPr="00AA7F15" w:rsidRDefault="00EF3299" w:rsidP="00EF3299">
      <w:pPr>
        <w:pStyle w:val="Paragrafi"/>
      </w:pPr>
    </w:p>
    <w:p w:rsidR="00EF3299" w:rsidRPr="00AA7F15" w:rsidRDefault="00EF3299" w:rsidP="00EF3299">
      <w:pPr>
        <w:pStyle w:val="Institucioni"/>
      </w:pPr>
      <w:r w:rsidRPr="00AA7F15">
        <w:t xml:space="preserve">K U V E N D I </w:t>
      </w:r>
    </w:p>
    <w:p w:rsidR="00EF3299" w:rsidRPr="00AA7F15" w:rsidRDefault="00EF3299" w:rsidP="00EF3299">
      <w:pPr>
        <w:pStyle w:val="Institucioni"/>
      </w:pPr>
      <w:r w:rsidRPr="00AA7F15">
        <w:t xml:space="preserve"> </w:t>
      </w:r>
    </w:p>
    <w:p w:rsidR="00EF3299" w:rsidRPr="00AA7F15" w:rsidRDefault="00EF3299" w:rsidP="00EF3299">
      <w:pPr>
        <w:pStyle w:val="Institucioni"/>
      </w:pPr>
      <w:r w:rsidRPr="00AA7F15">
        <w:t>I REPUBLIKËS SË SHQIPËRISË</w:t>
      </w:r>
    </w:p>
    <w:p w:rsidR="00EF3299" w:rsidRPr="00AA7F15" w:rsidRDefault="00EF3299" w:rsidP="00EF3299">
      <w:pPr>
        <w:pStyle w:val="Paragrafi"/>
      </w:pPr>
    </w:p>
    <w:p w:rsidR="00EF3299" w:rsidRPr="00AA7F15" w:rsidRDefault="00EF3299" w:rsidP="00EF3299">
      <w:pPr>
        <w:pStyle w:val="VENDOSI"/>
      </w:pPr>
      <w:r w:rsidRPr="00AA7F15">
        <w:t>V E N D O S I:</w:t>
      </w:r>
    </w:p>
    <w:p w:rsidR="00EF3299" w:rsidRPr="00AA7F15" w:rsidRDefault="00EF3299" w:rsidP="00EF3299">
      <w:pPr>
        <w:pStyle w:val="Paragrafi"/>
      </w:pPr>
    </w:p>
    <w:p w:rsidR="00EF3299" w:rsidRPr="00AA7F15" w:rsidRDefault="00EF3299" w:rsidP="00EF3299">
      <w:pPr>
        <w:pStyle w:val="Paragrafi"/>
      </w:pPr>
      <w:r w:rsidRPr="00AA7F15">
        <w:t>Në ligjin nr.8737, datë 12.2.2001 “Për organizimin dhe funksionimin e Prokurorisë në Republikën e Shqipërisë”, bëhen këto shtesa dhe ndryshime:</w:t>
      </w:r>
    </w:p>
    <w:p w:rsidR="00EF3299" w:rsidRPr="00AA7F15" w:rsidRDefault="00EF3299" w:rsidP="00EF3299">
      <w:pPr>
        <w:pStyle w:val="Paragrafi"/>
      </w:pPr>
    </w:p>
    <w:p w:rsidR="00EF3299" w:rsidRPr="00AA7F15" w:rsidRDefault="00EF3299" w:rsidP="00EF3299">
      <w:pPr>
        <w:pStyle w:val="NeniNr"/>
      </w:pPr>
      <w:r w:rsidRPr="00AA7F15">
        <w:t>Neni 1</w:t>
      </w:r>
    </w:p>
    <w:p w:rsidR="00EF3299" w:rsidRPr="00AA7F15" w:rsidRDefault="00EF3299" w:rsidP="00EF3299">
      <w:pPr>
        <w:pStyle w:val="Paragrafi"/>
      </w:pPr>
    </w:p>
    <w:p w:rsidR="00EF3299" w:rsidRPr="00AA7F15" w:rsidRDefault="00EF3299" w:rsidP="00EF3299">
      <w:pPr>
        <w:pStyle w:val="Paragrafi"/>
      </w:pPr>
      <w:r w:rsidRPr="00AA7F15">
        <w:t>Në nenin 4 pika 3, pas fjalisë së fundit shtohet fjalia: “Shkalla e hierarkisë në organin e Prokurorisë përcaktohet nga Prokurori i Përgjithshëm, në përputhje me përcaktimet e bëra në këtë ligj”.</w:t>
      </w:r>
    </w:p>
    <w:p w:rsidR="00EF3299" w:rsidRPr="00AA7F15" w:rsidRDefault="00EF3299" w:rsidP="00EF3299">
      <w:pPr>
        <w:pStyle w:val="Paragrafi"/>
      </w:pPr>
    </w:p>
    <w:p w:rsidR="00EF3299" w:rsidRPr="00AA7F15" w:rsidRDefault="00EF3299" w:rsidP="00EF3299">
      <w:pPr>
        <w:pStyle w:val="NeniNr"/>
      </w:pPr>
      <w:r w:rsidRPr="00AA7F15">
        <w:t>Neni 2</w:t>
      </w:r>
    </w:p>
    <w:p w:rsidR="00EF3299" w:rsidRPr="00AA7F15" w:rsidRDefault="00EF3299" w:rsidP="00EF3299">
      <w:pPr>
        <w:pStyle w:val="Paragrafi"/>
      </w:pPr>
    </w:p>
    <w:p w:rsidR="00EF3299" w:rsidRPr="00AA7F15" w:rsidRDefault="00EF3299" w:rsidP="00EF3299">
      <w:pPr>
        <w:pStyle w:val="Paragrafi"/>
      </w:pPr>
      <w:r w:rsidRPr="00AA7F15">
        <w:t>Në nenin 8 bëhen ndryshimet e mëposhtme:</w:t>
      </w:r>
    </w:p>
    <w:p w:rsidR="00EF3299" w:rsidRPr="00AA7F15" w:rsidRDefault="00EF3299" w:rsidP="00EF3299">
      <w:pPr>
        <w:pStyle w:val="Paragrafi"/>
      </w:pPr>
      <w:r w:rsidRPr="00AA7F15">
        <w:t>a) Titulli i nenit bëhet: “Kompetencat”.</w:t>
      </w:r>
    </w:p>
    <w:p w:rsidR="00EF3299" w:rsidRPr="00AA7F15" w:rsidRDefault="00EF3299" w:rsidP="00EF3299">
      <w:pPr>
        <w:pStyle w:val="Paragrafi"/>
      </w:pPr>
      <w:r w:rsidRPr="00AA7F15">
        <w:t>b) Pika 1 ndryshohet si më poshtë:</w:t>
      </w:r>
    </w:p>
    <w:p w:rsidR="00EF3299" w:rsidRPr="00AA7F15" w:rsidRDefault="00EF3299" w:rsidP="00EF3299">
      <w:pPr>
        <w:pStyle w:val="Paragrafi"/>
      </w:pPr>
      <w:r w:rsidRPr="00AA7F15">
        <w:t>“1. Prokurori i Përgjithshëm është autoriteti më i lartë për ushtrimin e ndjekjes penale dhe përfaqësimin e akuzës në gjyq, në emër të shtetit, si dhe për realizimin e detyrave të tjera që, me ligj, i ngarkohen Prokurorisë.”.</w:t>
      </w:r>
    </w:p>
    <w:p w:rsidR="00EF3299" w:rsidRPr="00AA7F15" w:rsidRDefault="00EF3299" w:rsidP="00EF3299">
      <w:pPr>
        <w:pStyle w:val="Paragrafi"/>
      </w:pPr>
      <w:r w:rsidRPr="00AA7F15">
        <w:t>c) Pika 3 ndryshohet si më poshtë:</w:t>
      </w:r>
    </w:p>
    <w:p w:rsidR="00EF3299" w:rsidRPr="00AA7F15" w:rsidRDefault="00EF3299" w:rsidP="00EF3299">
      <w:pPr>
        <w:pStyle w:val="Paragrafi"/>
        <w:rPr>
          <w:cs/>
        </w:rPr>
      </w:pPr>
      <w:r w:rsidRPr="00AA7F15">
        <w:t>"3. Prokurori i Përgjithshëm, në mungesë të tij, mund t’ia delegojë përgjegjësitë njërit prej drejtorëve të zyrës së vet, me përjashtim të atyre që parashikohen në shkronjat "a", "b", "c", "ç", "d" dhe "g" të pikës 2 të këtij neni.</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3</w:t>
      </w:r>
    </w:p>
    <w:p w:rsidR="00EF3299" w:rsidRPr="00AA7F15" w:rsidRDefault="00EF3299" w:rsidP="00EF3299">
      <w:pPr>
        <w:pStyle w:val="Paragrafi"/>
      </w:pPr>
    </w:p>
    <w:p w:rsidR="00EF3299" w:rsidRPr="00AA7F15" w:rsidRDefault="00EF3299" w:rsidP="00EF3299">
      <w:pPr>
        <w:pStyle w:val="Paragrafi"/>
      </w:pPr>
      <w:r w:rsidRPr="00AA7F15">
        <w:t>Neni 9 ndryshohet si më poshtë:</w:t>
      </w:r>
    </w:p>
    <w:p w:rsidR="00EF3299" w:rsidRPr="00AA7F15" w:rsidRDefault="00EF3299" w:rsidP="00EF3299">
      <w:pPr>
        <w:pStyle w:val="Paragrafi"/>
      </w:pPr>
    </w:p>
    <w:p w:rsidR="00EF3299" w:rsidRPr="00AA7F15" w:rsidRDefault="00EF3299" w:rsidP="00EF3299">
      <w:pPr>
        <w:pStyle w:val="NeniNr"/>
      </w:pPr>
      <w:r w:rsidRPr="00AA7F15">
        <w:t>"Neni 9</w:t>
      </w:r>
    </w:p>
    <w:p w:rsidR="00EF3299" w:rsidRPr="00AA7F15" w:rsidRDefault="00EF3299" w:rsidP="00EF3299">
      <w:pPr>
        <w:pStyle w:val="NeniTitull"/>
      </w:pPr>
      <w:r w:rsidRPr="00AA7F15">
        <w:t>Struktura</w:t>
      </w:r>
    </w:p>
    <w:p w:rsidR="00EF3299" w:rsidRPr="00AA7F15" w:rsidRDefault="00EF3299" w:rsidP="00EF3299">
      <w:pPr>
        <w:pStyle w:val="Paragrafi"/>
      </w:pPr>
    </w:p>
    <w:p w:rsidR="00EF3299" w:rsidRPr="00AA7F15" w:rsidRDefault="00EF3299" w:rsidP="00EF3299">
      <w:pPr>
        <w:pStyle w:val="Paragrafi"/>
      </w:pPr>
      <w:r w:rsidRPr="00AA7F15">
        <w:t>1. Struktura e zyrës së Prokurorit të Përgjithshëm përbëhet nga:</w:t>
      </w:r>
    </w:p>
    <w:p w:rsidR="00EF3299" w:rsidRPr="00AA7F15" w:rsidRDefault="00EF3299" w:rsidP="00EF3299">
      <w:pPr>
        <w:pStyle w:val="Paragrafi"/>
      </w:pPr>
      <w:r w:rsidRPr="00AA7F15">
        <w:t xml:space="preserve">a) kabineti; </w:t>
      </w:r>
    </w:p>
    <w:p w:rsidR="00EF3299" w:rsidRPr="00AA7F15" w:rsidRDefault="00EF3299" w:rsidP="00EF3299">
      <w:pPr>
        <w:pStyle w:val="Paragrafi"/>
      </w:pPr>
      <w:r w:rsidRPr="00AA7F15">
        <w:t xml:space="preserve">b) drejtoritë; </w:t>
      </w:r>
    </w:p>
    <w:p w:rsidR="00EF3299" w:rsidRPr="00AA7F15" w:rsidRDefault="00EF3299" w:rsidP="00EF3299">
      <w:pPr>
        <w:pStyle w:val="Paragrafi"/>
      </w:pPr>
      <w:r w:rsidRPr="00AA7F15">
        <w:t>c) sektorët.</w:t>
      </w:r>
    </w:p>
    <w:p w:rsidR="00EF3299" w:rsidRPr="00AA7F15" w:rsidRDefault="00EF3299" w:rsidP="00EF3299">
      <w:pPr>
        <w:pStyle w:val="Paragrafi"/>
      </w:pPr>
      <w:r w:rsidRPr="00AA7F15">
        <w:t>2. Struktura, organizimi dhe përcaktimi i hollësishëm i funksioneve të hallkave të zyrës së Prokurorit të Përgjithshëm bëhen me urdhër të Prokurorit të Përgjithshëm.</w:t>
      </w:r>
    </w:p>
    <w:p w:rsidR="00EF3299" w:rsidRPr="00AA7F15" w:rsidRDefault="00EF3299" w:rsidP="00EF3299">
      <w:pPr>
        <w:pStyle w:val="Paragrafi"/>
      </w:pPr>
      <w:r w:rsidRPr="00AA7F15">
        <w:t>3. Pranë zyrës së Prokurorit të Përgjithshëm funksionojnë shërbimet e ekspertimeve, organizimi dhe funksionimi i të cilave përcaktohen me urdhër të Prokurorit të Përgjithshëm.”.</w:t>
      </w:r>
    </w:p>
    <w:p w:rsidR="00EF3299" w:rsidRPr="00AA7F15" w:rsidRDefault="00EF3299" w:rsidP="00EF3299">
      <w:pPr>
        <w:pStyle w:val="NeniNr"/>
      </w:pPr>
      <w:r w:rsidRPr="00AA7F15">
        <w:t>Neni 4</w:t>
      </w:r>
    </w:p>
    <w:p w:rsidR="00EF3299" w:rsidRPr="00AA7F15" w:rsidRDefault="00EF3299" w:rsidP="00EF3299">
      <w:pPr>
        <w:pStyle w:val="Paragrafi"/>
      </w:pPr>
    </w:p>
    <w:p w:rsidR="00EF3299" w:rsidRPr="00AA7F15" w:rsidRDefault="00EF3299" w:rsidP="00EF3299">
      <w:pPr>
        <w:pStyle w:val="Paragrafi"/>
      </w:pPr>
      <w:r w:rsidRPr="00AA7F15">
        <w:lastRenderedPageBreak/>
        <w:t>Pika 1 e nenit 10 ndryshohet si më poshtë:</w:t>
      </w:r>
    </w:p>
    <w:p w:rsidR="00EF3299" w:rsidRPr="00AA7F15" w:rsidRDefault="00EF3299" w:rsidP="00EF3299">
      <w:pPr>
        <w:pStyle w:val="Paragrafi"/>
      </w:pPr>
      <w:r w:rsidRPr="00AA7F15">
        <w:t>"l. Këshilli i Prokurorisë organizon konkursin e kandidatëve për prokurorë dhe të atyre që do të ngrihen në detyrë, shqyrton vlerësimin e punës, si dhe jep mendim për shkelje disiplinore të kryera nga prokurorët, për të cilat Prokurori i Përgjithshëm i propozon Presidentit të Republikës shkarkimin nga detyra të prokurorëve</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5</w:t>
      </w:r>
    </w:p>
    <w:p w:rsidR="00EF3299" w:rsidRPr="00AA7F15" w:rsidRDefault="00EF3299" w:rsidP="00EF3299">
      <w:pPr>
        <w:pStyle w:val="Paragrafi"/>
      </w:pPr>
    </w:p>
    <w:p w:rsidR="00EF3299" w:rsidRPr="00AA7F15" w:rsidRDefault="00EF3299" w:rsidP="00EF3299">
      <w:pPr>
        <w:pStyle w:val="Paragrafi"/>
      </w:pPr>
      <w:r w:rsidRPr="00AA7F15">
        <w:t>Në pikën 1 të nenit 13 fjalët "Prokurorisë së Përgjithshme" zëvendësohen me fjalët  "zyrës së Prokurorit të Përgjithshëm".</w:t>
      </w:r>
    </w:p>
    <w:p w:rsidR="00EF3299" w:rsidRPr="00AA7F15" w:rsidRDefault="00EF3299" w:rsidP="00EF3299">
      <w:pPr>
        <w:pStyle w:val="Paragrafi"/>
      </w:pPr>
    </w:p>
    <w:p w:rsidR="00EF3299" w:rsidRPr="00AA7F15" w:rsidRDefault="00EF3299" w:rsidP="00EF3299">
      <w:pPr>
        <w:pStyle w:val="NeniNr"/>
      </w:pPr>
      <w:r w:rsidRPr="00AA7F15">
        <w:t>Neni 6</w:t>
      </w:r>
    </w:p>
    <w:p w:rsidR="00EF3299" w:rsidRPr="00AA7F15" w:rsidRDefault="00EF3299" w:rsidP="00EF3299">
      <w:pPr>
        <w:pStyle w:val="Paragrafi"/>
      </w:pPr>
    </w:p>
    <w:p w:rsidR="00EF3299" w:rsidRPr="00AA7F15" w:rsidRDefault="00EF3299" w:rsidP="00EF3299">
      <w:pPr>
        <w:pStyle w:val="Paragrafi"/>
      </w:pPr>
      <w:r w:rsidRPr="00AA7F15">
        <w:t>Neni 19 shfuqizohet.</w:t>
      </w:r>
    </w:p>
    <w:p w:rsidR="00EF3299" w:rsidRPr="00AA7F15" w:rsidRDefault="00EF3299" w:rsidP="00EF3299">
      <w:pPr>
        <w:pStyle w:val="Paragrafi"/>
      </w:pPr>
    </w:p>
    <w:p w:rsidR="00EF3299" w:rsidRPr="00AA7F15" w:rsidRDefault="00EF3299" w:rsidP="00EF3299">
      <w:pPr>
        <w:pStyle w:val="NeniNr"/>
      </w:pPr>
      <w:r w:rsidRPr="00AA7F15">
        <w:t>Neni 7</w:t>
      </w:r>
    </w:p>
    <w:p w:rsidR="00EF3299" w:rsidRPr="00AA7F15" w:rsidRDefault="00EF3299" w:rsidP="00EF3299">
      <w:pPr>
        <w:pStyle w:val="Paragrafi"/>
      </w:pPr>
    </w:p>
    <w:p w:rsidR="00EF3299" w:rsidRPr="00AA7F15" w:rsidRDefault="00EF3299" w:rsidP="00EF3299">
      <w:pPr>
        <w:pStyle w:val="Paragrafi"/>
      </w:pPr>
      <w:r w:rsidRPr="00AA7F15">
        <w:t>Në nenin 20 bëhen këto ndryshime:</w:t>
      </w:r>
    </w:p>
    <w:p w:rsidR="00EF3299" w:rsidRPr="00AA7F15" w:rsidRDefault="00EF3299" w:rsidP="00EF3299">
      <w:pPr>
        <w:pStyle w:val="Paragrafi"/>
      </w:pPr>
      <w:r w:rsidRPr="00AA7F15">
        <w:t>a) Pika 1 ndryshohet si më poshtë:</w:t>
      </w:r>
    </w:p>
    <w:p w:rsidR="00EF3299" w:rsidRPr="00AA7F15" w:rsidRDefault="00EF3299" w:rsidP="00EF3299">
      <w:pPr>
        <w:pStyle w:val="Paragrafi"/>
      </w:pPr>
      <w:r w:rsidRPr="00AA7F15">
        <w:t>"1. Prokurori i Përgjithshëm shpall publikisht vendet vakant për prokurorë, së paku një muaj para datës së caktuar për zhvillimin e konkurrimit. Shpallja bëhet të paktën në dy gazeta me shpërndarje kombëtare dhe tirazh të mjaftueshëm, si dhe në Radio Televizionin Publik.</w:t>
      </w:r>
      <w:r w:rsidRPr="00AA7F15">
        <w:rPr>
          <w:cs/>
        </w:rPr>
        <w:t>".</w:t>
      </w:r>
    </w:p>
    <w:p w:rsidR="00EF3299" w:rsidRPr="00AA7F15" w:rsidRDefault="00EF3299" w:rsidP="00EF3299">
      <w:pPr>
        <w:pStyle w:val="Paragrafi"/>
      </w:pPr>
      <w:r w:rsidRPr="00AA7F15">
        <w:t>b) Pika 2 ndryshohet si më poshtë:</w:t>
      </w:r>
    </w:p>
    <w:p w:rsidR="00EF3299" w:rsidRPr="00AA7F15" w:rsidRDefault="00EF3299" w:rsidP="00EF3299">
      <w:pPr>
        <w:pStyle w:val="Paragrafi"/>
      </w:pPr>
      <w:r w:rsidRPr="00AA7F15">
        <w:t>"2. Depozitimi i kërkesave, të shoqëruara me dokumentet e kërkuara për pranimin në konkurrim, duhet të bëhet nga konkurruesit jo më vonë se dy javë nga data e shpalljes publike të vendit vakant.".</w:t>
      </w:r>
    </w:p>
    <w:p w:rsidR="00EF3299" w:rsidRPr="00AA7F15" w:rsidRDefault="00EF3299" w:rsidP="00EF3299">
      <w:pPr>
        <w:pStyle w:val="Paragrafi"/>
      </w:pPr>
    </w:p>
    <w:p w:rsidR="00EF3299" w:rsidRPr="00AA7F15" w:rsidRDefault="00EF3299" w:rsidP="00EF3299">
      <w:pPr>
        <w:pStyle w:val="NeniNr"/>
      </w:pPr>
      <w:r w:rsidRPr="00AA7F15">
        <w:t>Neni 8</w:t>
      </w:r>
    </w:p>
    <w:p w:rsidR="00EF3299" w:rsidRPr="00AA7F15" w:rsidRDefault="00EF3299" w:rsidP="00EF3299">
      <w:pPr>
        <w:pStyle w:val="Paragrafi"/>
      </w:pPr>
    </w:p>
    <w:p w:rsidR="00EF3299" w:rsidRPr="00AA7F15" w:rsidRDefault="00EF3299" w:rsidP="00EF3299">
      <w:pPr>
        <w:pStyle w:val="Paragrafi"/>
      </w:pPr>
      <w:r w:rsidRPr="00AA7F15">
        <w:t>Neni 21 ndryshohet si më poshtë:</w:t>
      </w:r>
    </w:p>
    <w:p w:rsidR="00EF3299" w:rsidRPr="00AA7F15" w:rsidRDefault="00EF3299" w:rsidP="00EF3299">
      <w:pPr>
        <w:pStyle w:val="Paragrafi"/>
      </w:pPr>
    </w:p>
    <w:p w:rsidR="00EF3299" w:rsidRPr="00AA7F15" w:rsidRDefault="00EF3299" w:rsidP="00EF3299">
      <w:pPr>
        <w:pStyle w:val="NeniNr"/>
      </w:pPr>
      <w:r w:rsidRPr="00AA7F15">
        <w:t xml:space="preserve">"Neni 21 </w:t>
      </w:r>
    </w:p>
    <w:p w:rsidR="00EF3299" w:rsidRPr="00AA7F15" w:rsidRDefault="00EF3299" w:rsidP="00EF3299">
      <w:pPr>
        <w:pStyle w:val="NeniTitull"/>
      </w:pPr>
      <w:r w:rsidRPr="00AA7F15">
        <w:t>Emërimi</w:t>
      </w:r>
    </w:p>
    <w:p w:rsidR="00EF3299" w:rsidRPr="00AA7F15" w:rsidRDefault="00EF3299" w:rsidP="00EF3299">
      <w:pPr>
        <w:pStyle w:val="Paragrafi"/>
      </w:pPr>
    </w:p>
    <w:p w:rsidR="00EF3299" w:rsidRPr="00AA7F15" w:rsidRDefault="00EF3299" w:rsidP="00EF3299">
      <w:pPr>
        <w:pStyle w:val="Paragrafi"/>
      </w:pPr>
      <w:r w:rsidRPr="00AA7F15">
        <w:t>Kandidatët për prokurorë emërohen në detyrë nga Presidenti i Republikës, me propozimin e Prokurorit të Përgjithshëm, pasi ky i fundit të ketë marrë mendimin e Këshillit të Prokurorisë.</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9</w:t>
      </w:r>
    </w:p>
    <w:p w:rsidR="00EF3299" w:rsidRPr="00AA7F15" w:rsidRDefault="00EF3299" w:rsidP="00EF3299">
      <w:pPr>
        <w:pStyle w:val="Paragrafi"/>
      </w:pPr>
    </w:p>
    <w:p w:rsidR="00EF3299" w:rsidRPr="00AA7F15" w:rsidRDefault="00EF3299" w:rsidP="00EF3299">
      <w:pPr>
        <w:pStyle w:val="Paragrafi"/>
      </w:pPr>
      <w:r w:rsidRPr="00AA7F15">
        <w:t>Neni 24 ndryshohet si më poshtë:</w:t>
      </w:r>
    </w:p>
    <w:p w:rsidR="00EF3299" w:rsidRPr="00AA7F15" w:rsidRDefault="00EF3299" w:rsidP="00EF3299">
      <w:pPr>
        <w:pStyle w:val="Paragrafi"/>
      </w:pPr>
    </w:p>
    <w:p w:rsidR="00EF3299" w:rsidRPr="00AA7F15" w:rsidRDefault="00EF3299" w:rsidP="00EF3299">
      <w:pPr>
        <w:pStyle w:val="NeniNr"/>
      </w:pPr>
      <w:r w:rsidRPr="00AA7F15">
        <w:t>"Neni 24</w:t>
      </w:r>
    </w:p>
    <w:p w:rsidR="00EF3299" w:rsidRPr="00AA7F15" w:rsidRDefault="00EF3299" w:rsidP="00EF3299">
      <w:pPr>
        <w:pStyle w:val="NeniTitull"/>
      </w:pPr>
      <w:r w:rsidRPr="00AA7F15">
        <w:t>Ngritja në detyrë dhe transferimi</w:t>
      </w:r>
    </w:p>
    <w:p w:rsidR="00EF3299" w:rsidRPr="00AA7F15" w:rsidRDefault="00EF3299" w:rsidP="00EF3299">
      <w:pPr>
        <w:pStyle w:val="Paragrafi"/>
      </w:pPr>
    </w:p>
    <w:p w:rsidR="00EF3299" w:rsidRPr="00AA7F15" w:rsidRDefault="00EF3299" w:rsidP="00EF3299">
      <w:pPr>
        <w:pStyle w:val="Paragrafi"/>
      </w:pPr>
      <w:r w:rsidRPr="00AA7F15">
        <w:t>1. Transferimi i prokurorit mund të bëhet për nevoja të organizimit dhe të funksionimit normal të hallkave të ndryshme të sistemit të prokurorisë, si dhe në rastet kur kërkohet nga prokurori.</w:t>
      </w:r>
    </w:p>
    <w:p w:rsidR="00EF3299" w:rsidRPr="00AA7F15" w:rsidRDefault="00EF3299" w:rsidP="00EF3299">
      <w:pPr>
        <w:pStyle w:val="Paragrafi"/>
      </w:pPr>
      <w:r w:rsidRPr="00AA7F15">
        <w:t>2. Transferimi dhe ngritja në detyrë e prokurorit në një nivel më të lartë prokurorie bëhen nga Presidenti i Republikës, me propozimin e Prokurorit të Përgjithshëm.</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10</w:t>
      </w:r>
    </w:p>
    <w:p w:rsidR="00EF3299" w:rsidRPr="00AA7F15" w:rsidRDefault="00EF3299" w:rsidP="00EF3299">
      <w:pPr>
        <w:pStyle w:val="Paragrafi"/>
      </w:pPr>
    </w:p>
    <w:p w:rsidR="00EF3299" w:rsidRPr="00AA7F15" w:rsidRDefault="00EF3299" w:rsidP="00EF3299">
      <w:pPr>
        <w:pStyle w:val="Paragrafi"/>
      </w:pPr>
      <w:r w:rsidRPr="00AA7F15">
        <w:t>Neni 25 ndryshohet si më poshtë:</w:t>
      </w:r>
    </w:p>
    <w:p w:rsidR="00EF3299" w:rsidRPr="00AA7F15" w:rsidRDefault="00EF3299" w:rsidP="00EF3299">
      <w:pPr>
        <w:pStyle w:val="Paragrafi"/>
      </w:pPr>
    </w:p>
    <w:p w:rsidR="00EF3299" w:rsidRPr="00AA7F15" w:rsidRDefault="00EF3299" w:rsidP="00EF3299">
      <w:pPr>
        <w:pStyle w:val="NeniNr"/>
      </w:pPr>
      <w:r w:rsidRPr="00AA7F15">
        <w:t>"Neni 25</w:t>
      </w:r>
    </w:p>
    <w:p w:rsidR="00EF3299" w:rsidRPr="00AA7F15" w:rsidRDefault="00EF3299" w:rsidP="00EF3299">
      <w:pPr>
        <w:pStyle w:val="Paragrafi"/>
      </w:pPr>
    </w:p>
    <w:p w:rsidR="00EF3299" w:rsidRPr="00AA7F15" w:rsidRDefault="00EF3299" w:rsidP="00EF3299">
      <w:pPr>
        <w:pStyle w:val="Paragrafi"/>
      </w:pPr>
      <w:r w:rsidRPr="00AA7F15">
        <w:lastRenderedPageBreak/>
        <w:t>Prokurori i Përgjithshëm mund të komandojë prokurorë nga prokuroritë ku punojnë në prokurori të tjera:</w:t>
      </w:r>
    </w:p>
    <w:p w:rsidR="00EF3299" w:rsidRPr="00AA7F15" w:rsidRDefault="00EF3299" w:rsidP="00EF3299">
      <w:pPr>
        <w:pStyle w:val="Paragrafi"/>
      </w:pPr>
      <w:r w:rsidRPr="00AA7F15">
        <w:t>a) jo më shumë se katër muaj në vit, në rastet kur një prokurori nuk funksionon normalisht, për shkak të pamjaftueshmërisë së numrit të prokurorëve dhe të mbingarkesës së tyre;</w:t>
      </w:r>
    </w:p>
    <w:p w:rsidR="00EF3299" w:rsidRPr="00AA7F15" w:rsidRDefault="00EF3299" w:rsidP="00EF3299">
      <w:pPr>
        <w:pStyle w:val="Paragrafi"/>
      </w:pPr>
      <w:r w:rsidRPr="00AA7F15">
        <w:t>b) jo më shumë se kohëzgjatja e përfundimit të një procedimi penal të veçantë, kur paraqitet nevoja e kryerjes së hetimeve paraprake apo e gjykimit të tij.</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11</w:t>
      </w:r>
    </w:p>
    <w:p w:rsidR="00EF3299" w:rsidRPr="00AA7F15" w:rsidRDefault="00EF3299" w:rsidP="00EF3299">
      <w:pPr>
        <w:pStyle w:val="Paragrafi"/>
      </w:pPr>
    </w:p>
    <w:p w:rsidR="00EF3299" w:rsidRPr="00AA7F15" w:rsidRDefault="00EF3299" w:rsidP="00EF3299">
      <w:pPr>
        <w:pStyle w:val="Paragrafi"/>
      </w:pPr>
      <w:r w:rsidRPr="00AA7F15">
        <w:t>Në nenin 27:</w:t>
      </w:r>
    </w:p>
    <w:p w:rsidR="00EF3299" w:rsidRPr="00AA7F15" w:rsidRDefault="00EF3299" w:rsidP="00EF3299">
      <w:pPr>
        <w:pStyle w:val="Paragrafi"/>
      </w:pPr>
      <w:r w:rsidRPr="00AA7F15">
        <w:t>- Shkronja "b" e pikës 1 ndryshohet si më poshtë:</w:t>
      </w:r>
    </w:p>
    <w:p w:rsidR="00EF3299" w:rsidRPr="00AA7F15" w:rsidRDefault="00EF3299" w:rsidP="00EF3299">
      <w:pPr>
        <w:pStyle w:val="Paragrafi"/>
      </w:pPr>
      <w:r w:rsidRPr="00AA7F15">
        <w:t>"b) kur mbush moshën e pensionit;".</w:t>
      </w:r>
    </w:p>
    <w:p w:rsidR="00EF3299" w:rsidRPr="00AA7F15" w:rsidRDefault="00EF3299" w:rsidP="00EF3299">
      <w:pPr>
        <w:pStyle w:val="Paragrafi"/>
      </w:pPr>
      <w:r w:rsidRPr="00AA7F15">
        <w:t>- Shkronja "b" e pikës 3 ndryshohet si më poshtë:</w:t>
      </w:r>
    </w:p>
    <w:p w:rsidR="00EF3299" w:rsidRPr="00AA7F15" w:rsidRDefault="00EF3299" w:rsidP="00EF3299">
      <w:pPr>
        <w:pStyle w:val="Paragrafi"/>
      </w:pPr>
      <w:r w:rsidRPr="00AA7F15">
        <w:t>"b) kur ndaj tij merret masa disiplinore, sipas shkronjës "ç" të pikës 1 të nenit 33.".</w:t>
      </w:r>
    </w:p>
    <w:p w:rsidR="00EF3299" w:rsidRPr="00AA7F15" w:rsidRDefault="00EF3299" w:rsidP="00EF3299">
      <w:pPr>
        <w:pStyle w:val="Paragrafi"/>
      </w:pPr>
    </w:p>
    <w:p w:rsidR="00EF3299" w:rsidRPr="00AA7F15" w:rsidRDefault="00EF3299" w:rsidP="00EF3299">
      <w:pPr>
        <w:pStyle w:val="NeniNr"/>
      </w:pPr>
      <w:r w:rsidRPr="00AA7F15">
        <w:t>Neni 12</w:t>
      </w:r>
    </w:p>
    <w:p w:rsidR="00EF3299" w:rsidRPr="00AA7F15" w:rsidRDefault="00EF3299" w:rsidP="00EF3299">
      <w:pPr>
        <w:pStyle w:val="Paragrafi"/>
      </w:pPr>
    </w:p>
    <w:p w:rsidR="00EF3299" w:rsidRPr="00AA7F15" w:rsidRDefault="00EF3299" w:rsidP="00EF3299">
      <w:pPr>
        <w:pStyle w:val="Paragrafi"/>
      </w:pPr>
      <w:r w:rsidRPr="00AA7F15">
        <w:t>Në pikën 1 të nenit 28 fjalët "kryesisht ose me rekomandim të Këshillit të Prokurorisë" shfuqizohen.</w:t>
      </w:r>
    </w:p>
    <w:p w:rsidR="00EF3299" w:rsidRPr="00AA7F15" w:rsidRDefault="00EF3299" w:rsidP="00EF3299">
      <w:pPr>
        <w:pStyle w:val="Paragrafi"/>
      </w:pPr>
    </w:p>
    <w:p w:rsidR="00EF3299" w:rsidRPr="00AA7F15" w:rsidRDefault="00EF3299" w:rsidP="00EF3299">
      <w:pPr>
        <w:pStyle w:val="NeniNr"/>
      </w:pPr>
      <w:r w:rsidRPr="00AA7F15">
        <w:t>Neni 13</w:t>
      </w:r>
    </w:p>
    <w:p w:rsidR="00EF3299" w:rsidRPr="00AA7F15" w:rsidRDefault="00EF3299" w:rsidP="00EF3299">
      <w:pPr>
        <w:pStyle w:val="Paragrafi"/>
      </w:pPr>
    </w:p>
    <w:p w:rsidR="00EF3299" w:rsidRPr="00AA7F15" w:rsidRDefault="00EF3299" w:rsidP="00EF3299">
      <w:pPr>
        <w:pStyle w:val="Paragrafi"/>
      </w:pPr>
      <w:r w:rsidRPr="00AA7F15">
        <w:t>Në nenin 33 shkronja "c" e pikës 1 riformulohet si më poshtë:</w:t>
      </w:r>
    </w:p>
    <w:p w:rsidR="00EF3299" w:rsidRPr="00AA7F15" w:rsidRDefault="00EF3299" w:rsidP="00EF3299">
      <w:pPr>
        <w:pStyle w:val="Paragrafi"/>
      </w:pPr>
      <w:r w:rsidRPr="00AA7F15">
        <w:t>“c) kalim në një detyrë tjetër më të ulët brenda sistemit të prokurorisë.”.</w:t>
      </w:r>
    </w:p>
    <w:p w:rsidR="00EF3299" w:rsidRPr="00AA7F15" w:rsidRDefault="00EF3299" w:rsidP="00EF3299">
      <w:pPr>
        <w:pStyle w:val="Paragrafi"/>
      </w:pPr>
    </w:p>
    <w:p w:rsidR="00EF3299" w:rsidRPr="00AA7F15" w:rsidRDefault="00EF3299" w:rsidP="00EF3299">
      <w:pPr>
        <w:pStyle w:val="NeniNr"/>
      </w:pPr>
      <w:r w:rsidRPr="00AA7F15">
        <w:t>Neni 14</w:t>
      </w:r>
    </w:p>
    <w:p w:rsidR="00EF3299" w:rsidRPr="00AA7F15" w:rsidRDefault="00EF3299" w:rsidP="00EF3299">
      <w:pPr>
        <w:pStyle w:val="Paragrafi"/>
      </w:pPr>
    </w:p>
    <w:p w:rsidR="00EF3299" w:rsidRPr="00AA7F15" w:rsidRDefault="00EF3299" w:rsidP="00EF3299">
      <w:pPr>
        <w:pStyle w:val="Paragrafi"/>
      </w:pPr>
      <w:r w:rsidRPr="00AA7F15">
        <w:t>Neni 34 ndryshohet si më poshtë:</w:t>
      </w:r>
    </w:p>
    <w:p w:rsidR="00EF3299" w:rsidRPr="00AA7F15" w:rsidRDefault="00EF3299" w:rsidP="00EF3299">
      <w:pPr>
        <w:pStyle w:val="Paragrafi"/>
      </w:pPr>
    </w:p>
    <w:p w:rsidR="00EF3299" w:rsidRPr="00AA7F15" w:rsidRDefault="00EF3299" w:rsidP="00EF3299">
      <w:pPr>
        <w:pStyle w:val="NeniNr"/>
      </w:pPr>
      <w:r w:rsidRPr="00AA7F15">
        <w:t xml:space="preserve">"Neni 34 </w:t>
      </w:r>
    </w:p>
    <w:p w:rsidR="00EF3299" w:rsidRPr="00AA7F15" w:rsidRDefault="00EF3299" w:rsidP="00EF3299">
      <w:pPr>
        <w:pStyle w:val="NeniTitull"/>
      </w:pPr>
      <w:r w:rsidRPr="00AA7F15">
        <w:t>Ankimi</w:t>
      </w:r>
    </w:p>
    <w:p w:rsidR="00EF3299" w:rsidRPr="00AA7F15" w:rsidRDefault="00EF3299" w:rsidP="00EF3299">
      <w:pPr>
        <w:pStyle w:val="Paragrafi"/>
      </w:pPr>
    </w:p>
    <w:p w:rsidR="00EF3299" w:rsidRPr="00AA7F15" w:rsidRDefault="00EF3299" w:rsidP="00EF3299">
      <w:pPr>
        <w:pStyle w:val="Paragrafi"/>
        <w:rPr>
          <w:cs/>
        </w:rPr>
      </w:pPr>
      <w:r w:rsidRPr="00AA7F15">
        <w:t>1. Kundër dhënies së masave disiplinore të parashikuara në shkronjat "a", "b" dhe "c" të pikës 1 të nenit 33 të ligjit, prokurori mund të bëjë ankim në Gjykatën e Apelit Tiranë, ndërsa prokurorët pranë kësaj gjykate në Gjykatën e Apelit më të afërt.</w:t>
      </w:r>
      <w:r w:rsidRPr="00AA7F15">
        <w:rPr>
          <w:cs/>
        </w:rPr>
        <w:t>".</w:t>
      </w:r>
    </w:p>
    <w:p w:rsidR="00EF3299" w:rsidRPr="00AA7F15" w:rsidRDefault="00EF3299" w:rsidP="00EF3299">
      <w:pPr>
        <w:pStyle w:val="Paragrafi"/>
      </w:pPr>
      <w:r w:rsidRPr="00AA7F15">
        <w:t>2. Në rastet e shkarkimit nga detyra, prokurori mund të bëjë ankim në Gjykatën e Apelit Tiranë, ndërsa prokurorët pranë këtij niveli gjykate në gjykatën e apelit më të afërt. Kur gjykata çmon se shkarkimi nga detyra është i pabazuar në ligj, prokurori përfiton pagën deri në një vit pune, e cila paguhet nga Prokuroria.”</w:t>
      </w:r>
    </w:p>
    <w:p w:rsidR="00EF3299" w:rsidRPr="00AA7F15" w:rsidRDefault="00EF3299" w:rsidP="00EF3299">
      <w:pPr>
        <w:pStyle w:val="Paragrafi"/>
      </w:pPr>
    </w:p>
    <w:p w:rsidR="00EF3299" w:rsidRPr="00AA7F15" w:rsidRDefault="00EF3299" w:rsidP="00EF3299">
      <w:pPr>
        <w:pStyle w:val="NeniNr"/>
      </w:pPr>
      <w:r w:rsidRPr="00AA7F15">
        <w:t>Neni 15</w:t>
      </w:r>
    </w:p>
    <w:p w:rsidR="00EF3299" w:rsidRPr="00AA7F15" w:rsidRDefault="00EF3299" w:rsidP="00EF3299">
      <w:pPr>
        <w:pStyle w:val="Paragrafi"/>
      </w:pPr>
    </w:p>
    <w:p w:rsidR="00EF3299" w:rsidRPr="00AA7F15" w:rsidRDefault="00EF3299" w:rsidP="00EF3299">
      <w:pPr>
        <w:pStyle w:val="Paragrafi"/>
      </w:pPr>
      <w:r w:rsidRPr="00AA7F15">
        <w:t>Në nenin 35, pas paragrafit të parë, shtohet paragrafi me këtë përmbajtje:</w:t>
      </w:r>
    </w:p>
    <w:p w:rsidR="00EF3299" w:rsidRPr="00AA7F15" w:rsidRDefault="00EF3299" w:rsidP="00EF3299">
      <w:pPr>
        <w:pStyle w:val="Paragrafi"/>
        <w:rPr>
          <w:cs/>
        </w:rPr>
      </w:pPr>
      <w:r w:rsidRPr="00AA7F15">
        <w:t>"Prokurorëve, që e ushtrojnë detyrën pranë gjykatave të krimeve të rënda, u sigurohet i njëjti trajtim dhe e njëjta mbrojtje si gjyqtarëve të këtyre gjykatave.</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16</w:t>
      </w:r>
    </w:p>
    <w:p w:rsidR="00EF3299" w:rsidRPr="00AA7F15" w:rsidRDefault="00EF3299" w:rsidP="00EF3299">
      <w:pPr>
        <w:pStyle w:val="Paragrafi"/>
      </w:pPr>
    </w:p>
    <w:p w:rsidR="00EF3299" w:rsidRPr="00AA7F15" w:rsidRDefault="00EF3299" w:rsidP="00EF3299">
      <w:pPr>
        <w:pStyle w:val="Paragrafi"/>
      </w:pPr>
      <w:r w:rsidRPr="00AA7F15">
        <w:t>Pika 1 e nenit 49 ndryshohet si më poshtë:</w:t>
      </w:r>
    </w:p>
    <w:p w:rsidR="00EF3299" w:rsidRPr="00AA7F15" w:rsidRDefault="00EF3299" w:rsidP="00EF3299">
      <w:pPr>
        <w:pStyle w:val="Paragrafi"/>
        <w:rPr>
          <w:cs/>
        </w:rPr>
      </w:pPr>
      <w:r w:rsidRPr="00AA7F15">
        <w:t>"1. Koha javore e punës dhe orarit, si rregull, janë të njëjta me ato të gjykatave.</w:t>
      </w:r>
      <w:r w:rsidRPr="00AA7F15">
        <w:rPr>
          <w:cs/>
        </w:rPr>
        <w:t>".</w:t>
      </w:r>
    </w:p>
    <w:p w:rsidR="00EF3299" w:rsidRPr="00AA7F15" w:rsidRDefault="00EF3299" w:rsidP="00EF3299">
      <w:pPr>
        <w:pStyle w:val="Paragrafi"/>
        <w:rPr>
          <w:cs/>
        </w:rPr>
      </w:pPr>
    </w:p>
    <w:p w:rsidR="00EF3299" w:rsidRPr="00AA7F15" w:rsidRDefault="00EF3299" w:rsidP="00EF3299">
      <w:pPr>
        <w:pStyle w:val="NeniNr"/>
        <w:rPr>
          <w:cs/>
        </w:rPr>
      </w:pPr>
      <w:r w:rsidRPr="00AA7F15">
        <w:rPr>
          <w:cs/>
        </w:rPr>
        <w:t>Neni 17</w:t>
      </w:r>
    </w:p>
    <w:p w:rsidR="00EF3299" w:rsidRPr="00AA7F15" w:rsidRDefault="00EF3299" w:rsidP="00EF3299">
      <w:pPr>
        <w:pStyle w:val="Paragrafi"/>
        <w:rPr>
          <w:cs/>
        </w:rPr>
      </w:pPr>
    </w:p>
    <w:p w:rsidR="00EF3299" w:rsidRPr="00AA7F15" w:rsidRDefault="00EF3299" w:rsidP="00EF3299">
      <w:pPr>
        <w:pStyle w:val="Paragrafi"/>
      </w:pPr>
      <w:r w:rsidRPr="00AA7F15">
        <w:rPr>
          <w:cs/>
        </w:rPr>
        <w:t>Në nenin 52 pika 5 fjalët “10 për qind” ndryshohen në “20 për qind”.</w:t>
      </w:r>
    </w:p>
    <w:p w:rsidR="00EF3299" w:rsidRPr="00AA7F15" w:rsidRDefault="00EF3299" w:rsidP="00EF3299">
      <w:pPr>
        <w:pStyle w:val="Paragrafi"/>
      </w:pPr>
    </w:p>
    <w:p w:rsidR="00EF3299" w:rsidRPr="00AA7F15" w:rsidRDefault="00EF3299" w:rsidP="00EF3299">
      <w:pPr>
        <w:pStyle w:val="NeniNr"/>
      </w:pPr>
      <w:r w:rsidRPr="00AA7F15">
        <w:lastRenderedPageBreak/>
        <w:t>Neni 18</w:t>
      </w:r>
    </w:p>
    <w:p w:rsidR="00EF3299" w:rsidRPr="00AA7F15" w:rsidRDefault="00EF3299" w:rsidP="00EF3299">
      <w:pPr>
        <w:pStyle w:val="Paragrafi"/>
      </w:pPr>
    </w:p>
    <w:p w:rsidR="00EF3299" w:rsidRPr="00AA7F15" w:rsidRDefault="00EF3299" w:rsidP="00EF3299">
      <w:pPr>
        <w:pStyle w:val="Paragrafi"/>
      </w:pPr>
      <w:r w:rsidRPr="00AA7F15">
        <w:t>Në nenin 54 shtohet pika 4 me këtë përmbajtje:</w:t>
      </w:r>
    </w:p>
    <w:p w:rsidR="00EF3299" w:rsidRPr="00AA7F15" w:rsidRDefault="00EF3299" w:rsidP="00EF3299">
      <w:pPr>
        <w:pStyle w:val="Paragrafi"/>
      </w:pPr>
      <w:r w:rsidRPr="00AA7F15">
        <w:t>"4. Nga të ardhurat që kanë kaluar në favor të shtetit, si rezultat i sekuestrimit të provave materiale në përfundim të një procedimi penal, Këshilli i Ministrave përcakton pjesën që i kalon Prokurorisë për t'u përdorur për mjete logjistike dhe për shpërblimin e prokurorëve.".</w:t>
      </w:r>
    </w:p>
    <w:p w:rsidR="00EF3299" w:rsidRPr="00AA7F15" w:rsidRDefault="00EF3299" w:rsidP="00EF3299">
      <w:pPr>
        <w:pStyle w:val="Paragrafi"/>
      </w:pPr>
    </w:p>
    <w:p w:rsidR="00EF3299" w:rsidRPr="00AA7F15" w:rsidRDefault="00EF3299" w:rsidP="00EF3299">
      <w:pPr>
        <w:pStyle w:val="NeniNr"/>
      </w:pPr>
      <w:r w:rsidRPr="00AA7F15">
        <w:t>Neni 19</w:t>
      </w:r>
    </w:p>
    <w:p w:rsidR="00EF3299" w:rsidRPr="00AA7F15" w:rsidRDefault="00EF3299" w:rsidP="00EF3299">
      <w:pPr>
        <w:pStyle w:val="Paragrafi"/>
      </w:pPr>
    </w:p>
    <w:p w:rsidR="00EF3299" w:rsidRPr="00AA7F15" w:rsidRDefault="00EF3299" w:rsidP="00EF3299">
      <w:pPr>
        <w:pStyle w:val="Paragrafi"/>
      </w:pPr>
      <w:r w:rsidRPr="00AA7F15">
        <w:t>Në nenin 57 shtohet paragrafi me këtë përmbajtje:</w:t>
      </w:r>
    </w:p>
    <w:p w:rsidR="00EF3299" w:rsidRPr="00AA7F15" w:rsidRDefault="00EF3299" w:rsidP="00EF3299">
      <w:pPr>
        <w:pStyle w:val="Paragrafi"/>
      </w:pPr>
      <w:r w:rsidRPr="00AA7F15">
        <w:t>"Pranë prokurorive të shkallës së parë, Prokurori i Përgjithshëm mund të emërojë kancelarë për ndjekjen e problemeve të karakterit administrativ e financiar. Paga e tyre është e njëjtë me atë të kancelarëve pranë gjykatave.</w:t>
      </w:r>
      <w:r w:rsidRPr="00AA7F15">
        <w:rPr>
          <w:cs/>
        </w:rPr>
        <w:t>".</w:t>
      </w:r>
    </w:p>
    <w:p w:rsidR="00EF3299" w:rsidRPr="00AA7F15" w:rsidRDefault="00EF3299" w:rsidP="00EF3299">
      <w:pPr>
        <w:pStyle w:val="Paragrafi"/>
      </w:pPr>
    </w:p>
    <w:p w:rsidR="00EF3299" w:rsidRPr="00AA7F15" w:rsidRDefault="00EF3299" w:rsidP="00EF3299">
      <w:pPr>
        <w:pStyle w:val="NeniNr"/>
      </w:pPr>
      <w:r w:rsidRPr="00AA7F15">
        <w:t>Neni 20</w:t>
      </w:r>
    </w:p>
    <w:p w:rsidR="00EF3299" w:rsidRPr="00AA7F15" w:rsidRDefault="00EF3299" w:rsidP="00EF3299">
      <w:pPr>
        <w:pStyle w:val="Paragrafi"/>
      </w:pPr>
    </w:p>
    <w:p w:rsidR="00EF3299" w:rsidRPr="00AA7F15" w:rsidRDefault="00EF3299" w:rsidP="00EF3299">
      <w:pPr>
        <w:pStyle w:val="Paragrafi"/>
      </w:pPr>
      <w:r w:rsidRPr="00AA7F15">
        <w:t>Neni 58 riformulohet si më poshtë:</w:t>
      </w:r>
    </w:p>
    <w:p w:rsidR="00EF3299" w:rsidRPr="00AA7F15" w:rsidRDefault="00EF3299" w:rsidP="00EF3299">
      <w:pPr>
        <w:pStyle w:val="Paragrafi"/>
      </w:pPr>
    </w:p>
    <w:p w:rsidR="00EF3299" w:rsidRPr="00AA7F15" w:rsidRDefault="00EF3299" w:rsidP="00EF3299">
      <w:pPr>
        <w:pStyle w:val="NeniNr"/>
      </w:pPr>
      <w:r w:rsidRPr="00AA7F15">
        <w:t>“Neni 58</w:t>
      </w:r>
    </w:p>
    <w:p w:rsidR="00EF3299" w:rsidRPr="00AA7F15" w:rsidRDefault="00EF3299" w:rsidP="00EF3299">
      <w:pPr>
        <w:pStyle w:val="Paragrafi"/>
      </w:pPr>
    </w:p>
    <w:p w:rsidR="00EF3299" w:rsidRPr="00AA7F15" w:rsidRDefault="00EF3299" w:rsidP="00EF3299">
      <w:pPr>
        <w:pStyle w:val="Paragrafi"/>
      </w:pPr>
      <w:r w:rsidRPr="00AA7F15">
        <w:t>Punonjësit e administratës së zyrës së Prokurorit të Përgjithshëm, për pranimin, transferimin, lëvizjen paralele, ngritjen ose shkarkimin në detyrë u nënshtrohen kritereve dhe procedurave të parashikuara në ligjin  nr.8549, datë 11.11.1999  “Statusi i nëpunësit civil”.</w:t>
      </w:r>
    </w:p>
    <w:p w:rsidR="00EF3299" w:rsidRPr="00AA7F15" w:rsidRDefault="00EF3299" w:rsidP="00EF3299">
      <w:pPr>
        <w:pStyle w:val="Paragrafi"/>
      </w:pPr>
      <w:r w:rsidRPr="00AA7F15">
        <w:t>Marrëdhëniet e punës së punonjësve të personelit administrativo-teknik rregullohen sipas dispozitave të Kodit të Punës.”.</w:t>
      </w:r>
    </w:p>
    <w:p w:rsidR="00EF3299" w:rsidRPr="00AA7F15" w:rsidRDefault="00EF3299" w:rsidP="00EF3299">
      <w:pPr>
        <w:pStyle w:val="Paragrafi"/>
      </w:pPr>
    </w:p>
    <w:p w:rsidR="00EF3299" w:rsidRPr="00AA7F15" w:rsidRDefault="00EF3299" w:rsidP="00EF3299">
      <w:pPr>
        <w:pStyle w:val="NeniNr"/>
      </w:pPr>
      <w:r w:rsidRPr="00AA7F15">
        <w:t>Neni 21</w:t>
      </w:r>
    </w:p>
    <w:p w:rsidR="00EF3299" w:rsidRPr="00AA7F15" w:rsidRDefault="00EF3299" w:rsidP="00EF3299">
      <w:pPr>
        <w:pStyle w:val="Paragrafi"/>
      </w:pPr>
    </w:p>
    <w:p w:rsidR="00EF3299" w:rsidRPr="00AA7F15" w:rsidRDefault="00EF3299" w:rsidP="00EF3299">
      <w:pPr>
        <w:pStyle w:val="Paragrafi"/>
      </w:pPr>
      <w:r w:rsidRPr="00AA7F15">
        <w:t>Ky ligj hyn në fuqi 15 ditë pas botimit në Fletoren Zyrtare.</w:t>
      </w:r>
    </w:p>
    <w:p w:rsidR="00EF3299" w:rsidRPr="00AA7F15" w:rsidRDefault="00EF3299" w:rsidP="00EF3299">
      <w:pPr>
        <w:pStyle w:val="Paragrafi"/>
      </w:pPr>
    </w:p>
    <w:p w:rsidR="00EF3299" w:rsidRPr="00AA7F15" w:rsidRDefault="00EF3299" w:rsidP="00EF3299">
      <w:pPr>
        <w:pStyle w:val="Shpallja"/>
      </w:pPr>
      <w:r w:rsidRPr="00AA7F15">
        <w:t>Shpallur me dekretin nr.3905, datë 25.7.2003 të Presidentit të Republikës së Shqipërisë, 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10799"/>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EF3299"/>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3AC6657-25D5-47FD-807C-73C90D62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InstitucioniChar">
    <w:name w:val="Institucioni Char"/>
    <w:basedOn w:val="DefaultParagraphFont"/>
    <w:link w:val="Institucioni"/>
    <w:rsid w:val="00EF3299"/>
    <w:rPr>
      <w:rFonts w:ascii="CG Times" w:hAnsi="CG Times"/>
      <w:b/>
      <w:caps/>
      <w:sz w:val="22"/>
      <w:szCs w:val="22"/>
      <w:lang w:val="en-GB" w:eastAsia="en-US" w:bidi="ar-SA"/>
    </w:rPr>
  </w:style>
  <w:style w:type="character" w:customStyle="1" w:styleId="NeniNrChar">
    <w:name w:val="Neni_Nr Char"/>
    <w:basedOn w:val="DefaultParagraphFont"/>
    <w:link w:val="NeniNr"/>
    <w:rsid w:val="00EF3299"/>
    <w:rPr>
      <w:rFonts w:ascii="CG Times" w:hAnsi="CG Times"/>
      <w:sz w:val="22"/>
      <w:lang w:val="en-GB" w:eastAsia="en-US" w:bidi="ar-SA"/>
    </w:rPr>
  </w:style>
  <w:style w:type="character" w:customStyle="1" w:styleId="TitulliChar">
    <w:name w:val="Titulli Char"/>
    <w:basedOn w:val="DefaultParagraphFont"/>
    <w:link w:val="Titulli"/>
    <w:rsid w:val="00EF329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2019-03-14T16:27:00Z</dcterms:created>
  <dcterms:modified xsi:type="dcterms:W3CDTF">2019-03-14T16:27:00Z</dcterms:modified>
</cp:coreProperties>
</file>