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C35" w:rsidRDefault="00901C35" w:rsidP="00920EB2">
      <w:pPr>
        <w:pStyle w:val="Paragrafi"/>
      </w:pPr>
      <w:bookmarkStart w:id="0" w:name="_GoBack"/>
      <w:bookmarkEnd w:id="0"/>
    </w:p>
    <w:p w:rsidR="00901C35" w:rsidRPr="003E48D0" w:rsidRDefault="00901C35" w:rsidP="00920EB2">
      <w:pPr>
        <w:pStyle w:val="Paragrafi"/>
      </w:pPr>
    </w:p>
    <w:p w:rsidR="00901C35" w:rsidRPr="003E48D0" w:rsidRDefault="00901C35" w:rsidP="00901C35">
      <w:pPr>
        <w:pStyle w:val="Akti"/>
      </w:pPr>
      <w:r>
        <w:t>L I G J</w:t>
      </w:r>
    </w:p>
    <w:p w:rsidR="00901C35" w:rsidRPr="003E48D0" w:rsidRDefault="00901C35" w:rsidP="00901C35">
      <w:pPr>
        <w:pStyle w:val="NumriData"/>
      </w:pPr>
      <w:r w:rsidRPr="003E48D0">
        <w:t>Nr.9119 datë 24.7.2003</w:t>
      </w:r>
    </w:p>
    <w:p w:rsidR="00901C35" w:rsidRPr="007E5C3A" w:rsidRDefault="00901C35" w:rsidP="00920EB2">
      <w:pPr>
        <w:pStyle w:val="Paragrafi"/>
      </w:pPr>
    </w:p>
    <w:p w:rsidR="00901C35" w:rsidRDefault="00901C35" w:rsidP="00901C35">
      <w:pPr>
        <w:pStyle w:val="Titulli"/>
      </w:pPr>
      <w:r w:rsidRPr="003E48D0">
        <w:t>PËR DISA NDRYSHIME NË LIGJIN NR. 7697, DATË 7.4.1993 "PËR KUNDËRVAJTJET ADMINISTRATIVE”, NDRYSHUAR ME LIGJIN NR.7</w:t>
      </w:r>
      <w:r>
        <w:t>813, DATË 14.4.1994,</w:t>
      </w:r>
      <w:r w:rsidR="005C4845">
        <w:t xml:space="preserve"> </w:t>
      </w:r>
      <w:r>
        <w:t>LIGJIN NR.</w:t>
      </w:r>
      <w:r w:rsidRPr="003E48D0">
        <w:t>7927, DATË 24.4.1995 DHE LIGJIN NR. 8343, DATË 6.5.1998</w:t>
      </w:r>
    </w:p>
    <w:p w:rsidR="00901C35" w:rsidRPr="007E5C3A" w:rsidRDefault="00901C35" w:rsidP="00920EB2">
      <w:pPr>
        <w:pStyle w:val="Paragrafi"/>
      </w:pPr>
    </w:p>
    <w:p w:rsidR="00901C35" w:rsidRDefault="00901C35" w:rsidP="00901C35">
      <w:pPr>
        <w:pStyle w:val="BazLigjPropozues"/>
      </w:pPr>
      <w:r w:rsidRPr="003E48D0">
        <w:t>Në mbështetje të neneve 78 dhe 83 pika 1 të Kushtetutës, me propozimin e një grupi deputetësh,</w:t>
      </w:r>
    </w:p>
    <w:p w:rsidR="00901C35" w:rsidRPr="00390F1D" w:rsidRDefault="00901C35" w:rsidP="00920EB2">
      <w:pPr>
        <w:pStyle w:val="Paragrafi"/>
      </w:pPr>
    </w:p>
    <w:p w:rsidR="00901C35" w:rsidRPr="003E48D0" w:rsidRDefault="00901C35" w:rsidP="00901C35">
      <w:pPr>
        <w:pStyle w:val="Institucioni"/>
      </w:pPr>
      <w:r>
        <w:t xml:space="preserve">K U V E N D I </w:t>
      </w:r>
    </w:p>
    <w:p w:rsidR="00901C35" w:rsidRPr="003E48D0" w:rsidRDefault="00901C35" w:rsidP="00901C35">
      <w:pPr>
        <w:pStyle w:val="Institucioni"/>
      </w:pPr>
      <w:r w:rsidRPr="003E48D0">
        <w:t>I REPUBLIKËS SË SHQIPËRISË</w:t>
      </w:r>
    </w:p>
    <w:p w:rsidR="00901C35" w:rsidRPr="00390F1D" w:rsidRDefault="00901C35" w:rsidP="00920EB2">
      <w:pPr>
        <w:pStyle w:val="Paragrafi"/>
      </w:pPr>
    </w:p>
    <w:p w:rsidR="00901C35" w:rsidRPr="003E48D0" w:rsidRDefault="00901C35" w:rsidP="00901C35">
      <w:pPr>
        <w:pStyle w:val="VENDOSI"/>
      </w:pPr>
      <w:r w:rsidRPr="003E48D0">
        <w:t>V E N D O S I:</w:t>
      </w:r>
    </w:p>
    <w:p w:rsidR="00901C35" w:rsidRPr="00390F1D" w:rsidRDefault="00901C35" w:rsidP="00920EB2">
      <w:pPr>
        <w:pStyle w:val="Paragrafi"/>
      </w:pPr>
    </w:p>
    <w:p w:rsidR="00901C35" w:rsidRPr="003E48D0" w:rsidRDefault="00901C35" w:rsidP="00901C35">
      <w:pPr>
        <w:pStyle w:val="Paragrafi"/>
      </w:pPr>
      <w:r w:rsidRPr="003E48D0">
        <w:t>Në ligjin nr. 7697, datë 7.4.1993 "Për kundërvajtjet administrative”, ndryshuar me ligjin nr.7813, datë 14.4.1994, ligjin nr. 7927, datë 24.4.1995 dhe ligjin nr. 8343, datë 6.5.1998 bëhen këto ndryshime:</w:t>
      </w:r>
    </w:p>
    <w:p w:rsidR="00901C35" w:rsidRPr="00390F1D" w:rsidRDefault="00901C35" w:rsidP="00920EB2">
      <w:pPr>
        <w:pStyle w:val="Paragrafi"/>
      </w:pPr>
    </w:p>
    <w:p w:rsidR="00901C35" w:rsidRPr="003E48D0" w:rsidRDefault="00901C35" w:rsidP="00901C35">
      <w:pPr>
        <w:pStyle w:val="NeniNr"/>
      </w:pPr>
      <w:r w:rsidRPr="003E48D0">
        <w:t>Neni 1</w:t>
      </w:r>
    </w:p>
    <w:p w:rsidR="00901C35" w:rsidRPr="007E5C3A" w:rsidRDefault="00901C35" w:rsidP="00920EB2">
      <w:pPr>
        <w:pStyle w:val="Paragrafi"/>
      </w:pPr>
    </w:p>
    <w:p w:rsidR="00901C35" w:rsidRPr="003E48D0" w:rsidRDefault="00901C35" w:rsidP="00901C35">
      <w:pPr>
        <w:pStyle w:val="Paragrafi"/>
      </w:pPr>
      <w:r w:rsidRPr="003E48D0">
        <w:t>Paragrafi i dytë i nenit 3 ndryshohet si më poshtë</w:t>
      </w:r>
      <w:r w:rsidRPr="003E48D0">
        <w:rPr>
          <w:cs/>
        </w:rPr>
        <w:t>:</w:t>
      </w:r>
    </w:p>
    <w:p w:rsidR="00901C35" w:rsidRPr="003E48D0" w:rsidRDefault="00901C35" w:rsidP="00901C35">
      <w:pPr>
        <w:pStyle w:val="Paragrafi"/>
      </w:pPr>
      <w:r w:rsidRPr="003E48D0">
        <w:t>"Kanë të drejtë të nxjerrin akte që parashikojnë kundërvajtje administrative edhe këshillat e bashkive dhe të komunave, për shkelje që kanë lidhje me fushat, ku sipas ligjit ushtrojnë funksionet e veta e të përbashkëta në njësitë territoriale përkatëse dhe që nuk janë parashikuar si të tilla në ligje të veçanta.</w:t>
      </w:r>
      <w:r w:rsidRPr="003E48D0">
        <w:rPr>
          <w:cs/>
        </w:rPr>
        <w:t>".</w:t>
      </w:r>
    </w:p>
    <w:p w:rsidR="00901C35" w:rsidRPr="007E5C3A" w:rsidRDefault="00901C35" w:rsidP="00920EB2">
      <w:pPr>
        <w:pStyle w:val="Paragrafi"/>
      </w:pPr>
    </w:p>
    <w:p w:rsidR="00901C35" w:rsidRPr="003E48D0" w:rsidRDefault="00901C35" w:rsidP="00901C35">
      <w:pPr>
        <w:pStyle w:val="NeniNr"/>
      </w:pPr>
      <w:r w:rsidRPr="003E48D0">
        <w:t>Neni 2</w:t>
      </w:r>
    </w:p>
    <w:p w:rsidR="00901C35" w:rsidRPr="00390F1D" w:rsidRDefault="00901C35" w:rsidP="00920EB2">
      <w:pPr>
        <w:pStyle w:val="Paragrafi"/>
      </w:pPr>
    </w:p>
    <w:p w:rsidR="00901C35" w:rsidRPr="003E48D0" w:rsidRDefault="00901C35" w:rsidP="00901C35">
      <w:pPr>
        <w:pStyle w:val="Paragrafi"/>
      </w:pPr>
      <w:r w:rsidRPr="003E48D0">
        <w:t>Neni 5 i ligjit ndryshohet si më poshtë:</w:t>
      </w:r>
    </w:p>
    <w:p w:rsidR="00901C35" w:rsidRPr="00390F1D" w:rsidRDefault="00901C35" w:rsidP="00920EB2">
      <w:pPr>
        <w:pStyle w:val="Paragrafi"/>
      </w:pPr>
    </w:p>
    <w:p w:rsidR="00901C35" w:rsidRPr="003E48D0" w:rsidRDefault="00901C35" w:rsidP="00901C35">
      <w:pPr>
        <w:pStyle w:val="NeniNr"/>
      </w:pPr>
      <w:r w:rsidRPr="003E48D0">
        <w:t>“Neni 5</w:t>
      </w:r>
    </w:p>
    <w:p w:rsidR="00901C35" w:rsidRPr="00390F1D" w:rsidRDefault="00901C35" w:rsidP="00920EB2">
      <w:pPr>
        <w:pStyle w:val="Paragrafi"/>
      </w:pPr>
    </w:p>
    <w:p w:rsidR="00901C35" w:rsidRPr="003E48D0" w:rsidRDefault="00901C35" w:rsidP="00901C35">
      <w:pPr>
        <w:pStyle w:val="BazLigjPropozues"/>
      </w:pPr>
      <w:r w:rsidRPr="003E48D0">
        <w:t>Niveli i dënimit me gjobë dhe gjoba në vend në rastet e shkeljeve të një rëndësie të vogël, për kundërvajtjet e parashikuara në aktet e bashkisë dhe të komunës, përcaktohen me vendim të këshillit përkatës.".</w:t>
      </w:r>
    </w:p>
    <w:p w:rsidR="00901C35" w:rsidRPr="007E5C3A" w:rsidRDefault="00901C35" w:rsidP="00920EB2">
      <w:pPr>
        <w:pStyle w:val="Paragrafi"/>
      </w:pPr>
    </w:p>
    <w:p w:rsidR="00901C35" w:rsidRPr="003E48D0" w:rsidRDefault="00901C35" w:rsidP="00901C35">
      <w:pPr>
        <w:pStyle w:val="NeniNr"/>
      </w:pPr>
      <w:r w:rsidRPr="003E48D0">
        <w:t>Neni 3</w:t>
      </w:r>
    </w:p>
    <w:p w:rsidR="00901C35" w:rsidRPr="00390F1D" w:rsidRDefault="00901C35" w:rsidP="00920EB2">
      <w:pPr>
        <w:pStyle w:val="Paragrafi"/>
      </w:pPr>
    </w:p>
    <w:p w:rsidR="00901C35" w:rsidRPr="003E48D0" w:rsidRDefault="00901C35" w:rsidP="00920EB2">
      <w:pPr>
        <w:pStyle w:val="Paragrafi"/>
      </w:pPr>
      <w:r w:rsidRPr="003E48D0">
        <w:t>Neni 6 i ligjit shfuqizohet.</w:t>
      </w:r>
    </w:p>
    <w:p w:rsidR="00901C35" w:rsidRPr="00390F1D" w:rsidRDefault="00901C35" w:rsidP="00920EB2">
      <w:pPr>
        <w:pStyle w:val="Paragrafi"/>
      </w:pPr>
    </w:p>
    <w:p w:rsidR="00901C35" w:rsidRPr="003E48D0" w:rsidRDefault="00901C35" w:rsidP="00901C35">
      <w:pPr>
        <w:pStyle w:val="NeniNr"/>
      </w:pPr>
      <w:r w:rsidRPr="003E48D0">
        <w:t>Neni 4</w:t>
      </w:r>
    </w:p>
    <w:p w:rsidR="00901C35" w:rsidRPr="00390F1D" w:rsidRDefault="00901C35" w:rsidP="00920EB2">
      <w:pPr>
        <w:pStyle w:val="Paragrafi"/>
      </w:pPr>
    </w:p>
    <w:p w:rsidR="00901C35" w:rsidRPr="003E48D0" w:rsidRDefault="00901C35" w:rsidP="00920EB2">
      <w:pPr>
        <w:pStyle w:val="Paragrafi"/>
      </w:pPr>
      <w:r w:rsidRPr="003E48D0">
        <w:t>Në nenin 20 bëhen këto ndryshime:</w:t>
      </w:r>
    </w:p>
    <w:p w:rsidR="00901C35" w:rsidRPr="003E48D0" w:rsidRDefault="00901C35" w:rsidP="00920EB2">
      <w:pPr>
        <w:pStyle w:val="Paragrafi"/>
      </w:pPr>
      <w:r w:rsidRPr="003E48D0">
        <w:t>1. Paragrafi i parë shkronja “b” ndryshohet si më poshtë:</w:t>
      </w:r>
    </w:p>
    <w:p w:rsidR="00901C35" w:rsidRPr="003E48D0" w:rsidRDefault="00901C35" w:rsidP="00920EB2">
      <w:pPr>
        <w:pStyle w:val="Paragrafi"/>
      </w:pPr>
      <w:r w:rsidRPr="003E48D0">
        <w:t>“kundërvajtje të miratuara nga organet kolegjiale të njësive vendore kalojnë 100 për qind në favor të buxhetit të pavarur të bashkisë dhe komunës.”.</w:t>
      </w:r>
    </w:p>
    <w:p w:rsidR="00901C35" w:rsidRPr="003E48D0" w:rsidRDefault="00901C35" w:rsidP="00920EB2">
      <w:pPr>
        <w:pStyle w:val="Paragrafi"/>
      </w:pPr>
      <w:r w:rsidRPr="003E48D0">
        <w:t>2. Paragrafi i tretë shkronja “b” ndryshohet si më poshtë:</w:t>
      </w:r>
    </w:p>
    <w:p w:rsidR="00901C35" w:rsidRPr="003E48D0" w:rsidRDefault="00901C35" w:rsidP="00920EB2">
      <w:pPr>
        <w:pStyle w:val="Paragrafi"/>
      </w:pPr>
      <w:r w:rsidRPr="003E48D0">
        <w:t>“70 për qind sipas kritereve që përcakton këshilli përkatës për administrimin e të ardhurave që realizojnë bashkia dhe komuna.”.</w:t>
      </w:r>
    </w:p>
    <w:p w:rsidR="00901C35" w:rsidRPr="00390F1D" w:rsidRDefault="00901C35" w:rsidP="00920EB2">
      <w:pPr>
        <w:pStyle w:val="Paragrafi"/>
      </w:pPr>
    </w:p>
    <w:p w:rsidR="00901C35" w:rsidRPr="003E48D0" w:rsidRDefault="00901C35" w:rsidP="00901C35">
      <w:pPr>
        <w:pStyle w:val="NeniNr"/>
      </w:pPr>
      <w:r w:rsidRPr="003E48D0">
        <w:t>Neni 5</w:t>
      </w:r>
    </w:p>
    <w:p w:rsidR="00901C35" w:rsidRPr="00390F1D" w:rsidRDefault="00901C35" w:rsidP="00920EB2">
      <w:pPr>
        <w:pStyle w:val="Paragrafi"/>
      </w:pPr>
    </w:p>
    <w:p w:rsidR="00901C35" w:rsidRDefault="00901C35" w:rsidP="00920EB2">
      <w:pPr>
        <w:pStyle w:val="Paragrafi"/>
      </w:pPr>
      <w:r w:rsidRPr="003E48D0">
        <w:lastRenderedPageBreak/>
        <w:t>Çdo akt ligjor dhe nënligjor që bie në kundër</w:t>
      </w:r>
      <w:r>
        <w:t>shtim me këtë ligj shfuqizohet.</w:t>
      </w:r>
    </w:p>
    <w:p w:rsidR="00901C35" w:rsidRPr="00390F1D" w:rsidRDefault="00901C35" w:rsidP="00920EB2">
      <w:pPr>
        <w:pStyle w:val="Paragrafi"/>
      </w:pPr>
    </w:p>
    <w:p w:rsidR="00901C35" w:rsidRPr="003E48D0" w:rsidRDefault="00901C35" w:rsidP="00901C35">
      <w:pPr>
        <w:pStyle w:val="NeniNr"/>
      </w:pPr>
      <w:r w:rsidRPr="003E48D0">
        <w:t>Neni 6</w:t>
      </w:r>
    </w:p>
    <w:p w:rsidR="00901C35" w:rsidRPr="00390F1D" w:rsidRDefault="00901C35" w:rsidP="00920EB2">
      <w:pPr>
        <w:pStyle w:val="Paragrafi"/>
      </w:pPr>
    </w:p>
    <w:p w:rsidR="00901C35" w:rsidRDefault="00901C35" w:rsidP="00901C35">
      <w:pPr>
        <w:pStyle w:val="Paragrafi"/>
      </w:pPr>
      <w:r w:rsidRPr="003E48D0">
        <w:t>Ky ligj hyn në fuqi 15 ditë pas botimit në Fletoren Zyrtare</w:t>
      </w:r>
      <w:r w:rsidRPr="003E48D0">
        <w:rPr>
          <w:cs/>
        </w:rPr>
        <w:t>.</w:t>
      </w:r>
    </w:p>
    <w:p w:rsidR="00901C35" w:rsidRPr="00390F1D" w:rsidRDefault="00901C35" w:rsidP="00920EB2">
      <w:pPr>
        <w:pStyle w:val="Paragrafi"/>
      </w:pPr>
    </w:p>
    <w:p w:rsidR="00901C35" w:rsidRPr="001C5AF9" w:rsidRDefault="00901C35" w:rsidP="00901C35">
      <w:pPr>
        <w:pStyle w:val="Shpallja"/>
      </w:pPr>
      <w:r>
        <w:t>Shpallur me dekret nr.3945</w:t>
      </w:r>
      <w:r w:rsidRPr="001C5AF9">
        <w:t xml:space="preserve">,  datë 19.8.2003 të Presidentit të Republikës së Shqipërisë, </w:t>
      </w:r>
    </w:p>
    <w:p w:rsidR="00901C35" w:rsidRDefault="00901C35" w:rsidP="00901C35">
      <w:pPr>
        <w:pStyle w:val="Shpallja"/>
      </w:pPr>
      <w:r>
        <w:t>Alfred Moisiu</w:t>
      </w:r>
    </w:p>
    <w:p w:rsidR="00901C35" w:rsidRDefault="00901C35" w:rsidP="00901C35">
      <w:pPr>
        <w:pStyle w:val="Shpallja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C484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F379A"/>
    <w:rsid w:val="00901C35"/>
    <w:rsid w:val="00920EB2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964147A-B735-4B17-B819-5EE68B11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901C35"/>
    <w:pPr>
      <w:widowControl w:val="0"/>
      <w:jc w:val="both"/>
    </w:pPr>
    <w:rPr>
      <w:rFonts w:ascii="CG Times" w:eastAsia="MS Mincho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901C35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2019-03-14T16:32:00Z</dcterms:created>
  <dcterms:modified xsi:type="dcterms:W3CDTF">2019-03-14T16:32:00Z</dcterms:modified>
</cp:coreProperties>
</file>