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E0C" w:rsidRPr="006A310E" w:rsidRDefault="00EB2E0C" w:rsidP="00EB2E0C">
      <w:pPr>
        <w:pStyle w:val="Akti"/>
      </w:pPr>
      <w:bookmarkStart w:id="0" w:name="_GoBack"/>
      <w:bookmarkEnd w:id="0"/>
      <w:r w:rsidRPr="006A310E">
        <w:t>L I G J</w:t>
      </w:r>
    </w:p>
    <w:p w:rsidR="00EB2E0C" w:rsidRPr="006A310E" w:rsidRDefault="00EB2E0C" w:rsidP="00EB2E0C">
      <w:pPr>
        <w:pStyle w:val="NumriData"/>
      </w:pPr>
      <w:r w:rsidRPr="006A310E">
        <w:t>Nr.9127, datë 29.7.2003</w:t>
      </w:r>
    </w:p>
    <w:p w:rsidR="00EB2E0C" w:rsidRPr="006A310E" w:rsidRDefault="00EB2E0C" w:rsidP="00EB2E0C">
      <w:pPr>
        <w:pStyle w:val="Paragrafi"/>
      </w:pPr>
    </w:p>
    <w:p w:rsidR="00EB2E0C" w:rsidRPr="006A310E" w:rsidRDefault="00EB2E0C" w:rsidP="00EB2E0C">
      <w:pPr>
        <w:pStyle w:val="Titulli"/>
      </w:pPr>
      <w:r w:rsidRPr="006A310E">
        <w:t>PËR DISA SHTESA NË LIGJIN NR.8810, DATË 17.5.2001 "PËR PËRCAKTIMIN E FORMËS DHE TË STRUKTURËS SË FORMULËS SË PRIVATIZIMIT TË SHOQËRISË ANONIME "ALBTELECOM"”</w:t>
      </w:r>
    </w:p>
    <w:p w:rsidR="00EB2E0C" w:rsidRPr="006A310E" w:rsidRDefault="00EB2E0C" w:rsidP="00EB2E0C">
      <w:pPr>
        <w:pStyle w:val="Paragrafi"/>
      </w:pPr>
    </w:p>
    <w:p w:rsidR="00EB2E0C" w:rsidRPr="006A310E" w:rsidRDefault="00EB2E0C" w:rsidP="00EB2E0C">
      <w:pPr>
        <w:pStyle w:val="BazLigjPropozues"/>
      </w:pPr>
      <w:r w:rsidRPr="006A310E">
        <w:t xml:space="preserve">Në mbështetje të neneve 78 dhe 83 pika 1 të Kushtetutës, me propozimin e Këshillit të Ministrave, </w:t>
      </w:r>
    </w:p>
    <w:p w:rsidR="00EB2E0C" w:rsidRPr="006A310E" w:rsidRDefault="00EB2E0C" w:rsidP="00EB2E0C">
      <w:pPr>
        <w:pStyle w:val="Paragrafi"/>
      </w:pPr>
    </w:p>
    <w:p w:rsidR="00EB2E0C" w:rsidRPr="006A310E" w:rsidRDefault="00EB2E0C" w:rsidP="00EB2E0C">
      <w:pPr>
        <w:pStyle w:val="Institucioni"/>
      </w:pPr>
      <w:r w:rsidRPr="006A310E">
        <w:t xml:space="preserve">K U V E N D I </w:t>
      </w:r>
    </w:p>
    <w:p w:rsidR="00EB2E0C" w:rsidRPr="006A310E" w:rsidRDefault="00EB2E0C" w:rsidP="00EB2E0C">
      <w:pPr>
        <w:pStyle w:val="Institucioni"/>
      </w:pPr>
      <w:r w:rsidRPr="006A310E">
        <w:t>I REPUBLIKËS SË SHQIPËRISË</w:t>
      </w:r>
    </w:p>
    <w:p w:rsidR="00EB2E0C" w:rsidRPr="006A310E" w:rsidRDefault="00EB2E0C" w:rsidP="00EB2E0C">
      <w:pPr>
        <w:pStyle w:val="Paragrafi"/>
      </w:pPr>
    </w:p>
    <w:p w:rsidR="00EB2E0C" w:rsidRPr="006A310E" w:rsidRDefault="00EB2E0C" w:rsidP="00EB2E0C">
      <w:pPr>
        <w:pStyle w:val="VENDOSI"/>
      </w:pPr>
      <w:r w:rsidRPr="006A310E">
        <w:t>V E N D O S I:</w:t>
      </w:r>
    </w:p>
    <w:p w:rsidR="00EB2E0C" w:rsidRPr="006A310E" w:rsidRDefault="00EB2E0C" w:rsidP="00EB2E0C">
      <w:pPr>
        <w:pStyle w:val="Paragrafi"/>
      </w:pPr>
    </w:p>
    <w:p w:rsidR="00EB2E0C" w:rsidRPr="006A310E" w:rsidRDefault="00EB2E0C" w:rsidP="00EB2E0C">
      <w:pPr>
        <w:pStyle w:val="Paragrafi"/>
      </w:pPr>
      <w:r w:rsidRPr="006A310E">
        <w:t>Në ligjin nr.8810, datë 17.5.2001 "Për përcaktimin e formës dhe të strukturës së formulës së privatizimit të shoqërisë anonime "Albtelecom</w:t>
      </w:r>
      <w:r w:rsidRPr="006A310E">
        <w:rPr>
          <w:cs/>
        </w:rPr>
        <w:t>"",</w:t>
      </w:r>
      <w:r w:rsidRPr="006A310E">
        <w:t xml:space="preserve"> bëhen këto shtesa:</w:t>
      </w:r>
    </w:p>
    <w:p w:rsidR="00EB2E0C" w:rsidRPr="006A310E" w:rsidRDefault="00EB2E0C" w:rsidP="00EB2E0C">
      <w:pPr>
        <w:pStyle w:val="Paragrafi"/>
      </w:pPr>
    </w:p>
    <w:p w:rsidR="00EB2E0C" w:rsidRPr="006A310E" w:rsidRDefault="00EB2E0C" w:rsidP="00EB2E0C">
      <w:pPr>
        <w:pStyle w:val="NeniNr"/>
      </w:pPr>
      <w:r w:rsidRPr="006A310E">
        <w:t>Neni 1</w:t>
      </w:r>
    </w:p>
    <w:p w:rsidR="00EB2E0C" w:rsidRPr="006A310E" w:rsidRDefault="00EB2E0C" w:rsidP="00EB2E0C">
      <w:pPr>
        <w:pStyle w:val="Paragrafi"/>
      </w:pPr>
    </w:p>
    <w:p w:rsidR="00EB2E0C" w:rsidRPr="006A310E" w:rsidRDefault="00EB2E0C" w:rsidP="00EB2E0C">
      <w:pPr>
        <w:pStyle w:val="Paragrafi"/>
      </w:pPr>
      <w:r w:rsidRPr="006A310E">
        <w:t>Në nenin 1, pas paragrafit të dytë shtohen tre paragrafë me këtë përmbajtje:</w:t>
      </w:r>
    </w:p>
    <w:p w:rsidR="00EB2E0C" w:rsidRPr="006A310E" w:rsidRDefault="00EB2E0C" w:rsidP="00EB2E0C">
      <w:pPr>
        <w:pStyle w:val="Paragrafi"/>
      </w:pPr>
      <w:r w:rsidRPr="006A310E">
        <w:t>"Albtelecom” sha i jepet licencë për ofrimin e shërbimit publik telefonik të lëvizshëm, tokësor, sipas standardit GSM, nëpërmjet shoqërisë së re të krijuar, sipas rregullave të parashikuara në këtë ligj.</w:t>
      </w:r>
    </w:p>
    <w:p w:rsidR="00EB2E0C" w:rsidRPr="006A310E" w:rsidRDefault="00EB2E0C" w:rsidP="00EB2E0C">
      <w:pPr>
        <w:pStyle w:val="Paragrafi"/>
      </w:pPr>
      <w:r w:rsidRPr="006A310E">
        <w:t>Licenca jepet me  kusht që:</w:t>
      </w:r>
    </w:p>
    <w:p w:rsidR="00EB2E0C" w:rsidRPr="006A310E" w:rsidRDefault="00EB2E0C" w:rsidP="00EB2E0C">
      <w:pPr>
        <w:pStyle w:val="Paragrafi"/>
      </w:pPr>
      <w:r w:rsidRPr="006A310E">
        <w:t>a) sigurimi i shërbimit të bëhet i bazuar në brezat e frekuencave 900 dhe 1800 MHz;</w:t>
      </w:r>
    </w:p>
    <w:p w:rsidR="00EB2E0C" w:rsidRPr="006A310E" w:rsidRDefault="00EB2E0C" w:rsidP="00EB2E0C">
      <w:pPr>
        <w:pStyle w:val="Paragrafi"/>
      </w:pPr>
      <w:r w:rsidRPr="006A310E">
        <w:t>b) ofrimi i shërbimit të fillojë jo më vonë se 12 muaj nga marrja e licencës;</w:t>
      </w:r>
    </w:p>
    <w:p w:rsidR="00EB2E0C" w:rsidRPr="006A310E" w:rsidRDefault="00EB2E0C" w:rsidP="00EB2E0C">
      <w:pPr>
        <w:pStyle w:val="Paragrafi"/>
      </w:pPr>
      <w:r w:rsidRPr="006A310E">
        <w:t>c) ofrimi i shërbimit të bëhet nga një shoqëri e re, ku "Albtelecom</w:t>
      </w:r>
      <w:r w:rsidRPr="006A310E">
        <w:rPr>
          <w:cs/>
        </w:rPr>
        <w:t xml:space="preserve">" </w:t>
      </w:r>
      <w:r w:rsidRPr="006A310E">
        <w:t>sha</w:t>
      </w:r>
      <w:r w:rsidRPr="006A310E">
        <w:softHyphen/>
        <w:t xml:space="preserve"> të zotërojë 100 për qind të aksioneve. Kjo shoqëri të lidhë një marrëveshje, në kushte të barabarta, me "Albtelecom</w:t>
      </w:r>
      <w:r w:rsidRPr="006A310E">
        <w:rPr>
          <w:cs/>
        </w:rPr>
        <w:t>"</w:t>
      </w:r>
      <w:r w:rsidRPr="006A310E">
        <w:t xml:space="preserve"> sha, si operatorët e tjerë në treg.</w:t>
      </w:r>
    </w:p>
    <w:p w:rsidR="00EB2E0C" w:rsidRPr="006A310E" w:rsidRDefault="00EB2E0C" w:rsidP="00EB2E0C">
      <w:pPr>
        <w:pStyle w:val="Paragrafi"/>
      </w:pPr>
      <w:r w:rsidRPr="006A310E">
        <w:t>Enti Rregullator i Telekomunikacioneve, në zbatim të kushteve të parashikuara në paragrafin e mësipërm, të nenit 52 dhe të neneve vijuese të ligjit nr.8618, datë 14.6.2000 "Për telekomunikacionet në Republikën e Shqipërisë</w:t>
      </w:r>
      <w:r w:rsidRPr="006A310E">
        <w:rPr>
          <w:cs/>
        </w:rPr>
        <w:t>",</w:t>
      </w:r>
      <w:r w:rsidRPr="006A310E">
        <w:t xml:space="preserve"> bën lëshimin, ndryshimin ose heqjen e licencës së lëshuar shoqërisë së re, përmendur në paragrafin e mësipërm.". </w:t>
      </w:r>
    </w:p>
    <w:p w:rsidR="00EB2E0C" w:rsidRPr="006A310E" w:rsidRDefault="00EB2E0C" w:rsidP="00EB2E0C">
      <w:pPr>
        <w:pStyle w:val="Paragrafi"/>
      </w:pPr>
    </w:p>
    <w:p w:rsidR="00EB2E0C" w:rsidRPr="006A310E" w:rsidRDefault="00EB2E0C" w:rsidP="00EB2E0C">
      <w:pPr>
        <w:pStyle w:val="NeniNr"/>
      </w:pPr>
      <w:r w:rsidRPr="006A310E">
        <w:t>Neni 2</w:t>
      </w:r>
    </w:p>
    <w:p w:rsidR="00EB2E0C" w:rsidRPr="006A310E" w:rsidRDefault="00EB2E0C" w:rsidP="00EB2E0C">
      <w:pPr>
        <w:pStyle w:val="Paragrafi"/>
      </w:pPr>
    </w:p>
    <w:p w:rsidR="00EB2E0C" w:rsidRPr="006A310E" w:rsidRDefault="00EB2E0C" w:rsidP="00EB2E0C">
      <w:pPr>
        <w:pStyle w:val="Paragrafi"/>
      </w:pPr>
      <w:r w:rsidRPr="006A310E">
        <w:t>Në pikën 1 të nenit 2, pas paragrafit të dytë shtohet paragrafi me këtë përmbajtje:</w:t>
      </w:r>
    </w:p>
    <w:p w:rsidR="00EB2E0C" w:rsidRPr="006A310E" w:rsidRDefault="00EB2E0C" w:rsidP="00EB2E0C">
      <w:pPr>
        <w:pStyle w:val="Paragrafi"/>
      </w:pPr>
      <w:r w:rsidRPr="006A310E">
        <w:t>"Pjesë e paketës së shitjes së "Albtelecom</w:t>
      </w:r>
      <w:r w:rsidRPr="006A310E">
        <w:rPr>
          <w:cs/>
        </w:rPr>
        <w:t>"</w:t>
      </w:r>
      <w:r w:rsidRPr="006A310E">
        <w:t xml:space="preserve"> sha të jetë dhe shoqëria e re që do të ofrojë shërbimin publik telefonik të lëvizshëm, tokësor, ku partnerit strategjik do t'i ofrohen jo më pak se 51 për qind, por jo më shumë se 76 për qind e aksioneve të kësaj shoqërie.</w:t>
      </w:r>
      <w:r w:rsidRPr="006A310E">
        <w:rPr>
          <w:cs/>
        </w:rPr>
        <w:t>".</w:t>
      </w:r>
    </w:p>
    <w:p w:rsidR="00EB2E0C" w:rsidRPr="006A310E" w:rsidRDefault="00EB2E0C" w:rsidP="00EB2E0C">
      <w:pPr>
        <w:pStyle w:val="Paragrafi"/>
      </w:pPr>
    </w:p>
    <w:p w:rsidR="00EB2E0C" w:rsidRPr="006A310E" w:rsidRDefault="00EB2E0C" w:rsidP="00EB2E0C">
      <w:pPr>
        <w:pStyle w:val="NeniNr"/>
      </w:pPr>
      <w:r w:rsidRPr="006A310E">
        <w:t>Neni 3</w:t>
      </w:r>
    </w:p>
    <w:p w:rsidR="00EB2E0C" w:rsidRPr="006A310E" w:rsidRDefault="00EB2E0C" w:rsidP="00EB2E0C">
      <w:pPr>
        <w:pStyle w:val="Paragrafi"/>
      </w:pPr>
    </w:p>
    <w:p w:rsidR="00EB2E0C" w:rsidRPr="006A310E" w:rsidRDefault="00EB2E0C" w:rsidP="00EB2E0C">
      <w:pPr>
        <w:pStyle w:val="Paragrafi"/>
      </w:pPr>
      <w:r w:rsidRPr="006A310E">
        <w:t>Ky ligj hyn në fuqi 15 ditë pas botimit në Fletoren Zyrtare</w:t>
      </w:r>
      <w:r w:rsidRPr="006A310E">
        <w:rPr>
          <w:cs/>
        </w:rPr>
        <w:t>.</w:t>
      </w:r>
    </w:p>
    <w:p w:rsidR="00EB2E0C" w:rsidRPr="006A310E" w:rsidRDefault="00EB2E0C" w:rsidP="00EB2E0C">
      <w:pPr>
        <w:pStyle w:val="Paragrafi"/>
      </w:pPr>
    </w:p>
    <w:p w:rsidR="00EB2E0C" w:rsidRPr="006A310E" w:rsidRDefault="00EB2E0C" w:rsidP="00EB2E0C">
      <w:pPr>
        <w:pStyle w:val="Shpallja"/>
      </w:pPr>
      <w:r w:rsidRPr="006A310E">
        <w:t xml:space="preserve">Shpallur me dekretin nr.3934, datë 14.8.2003 të Presidentit të Republikës së Shqipërisë, </w:t>
      </w:r>
    </w:p>
    <w:p w:rsidR="00EB2E0C" w:rsidRPr="006A310E" w:rsidRDefault="00EB2E0C" w:rsidP="00EB2E0C">
      <w:pPr>
        <w:pStyle w:val="Shpallja"/>
      </w:pPr>
      <w:r w:rsidRPr="006A310E">
        <w:t>Alfred Moisiu</w:t>
      </w:r>
    </w:p>
    <w:sectPr w:rsidR="00EB2E0C" w:rsidRPr="006A310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301D2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7524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B2E0C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405356-CBED-46C7-B8B1-1A89E08C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EB2E0C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EB2E0C"/>
    <w:rPr>
      <w:rFonts w:ascii="CG Times" w:hAnsi="CG Times"/>
      <w:sz w:val="22"/>
      <w:lang w:val="en-US" w:eastAsia="en-US" w:bidi="ar-SA"/>
    </w:rPr>
  </w:style>
  <w:style w:type="character" w:customStyle="1" w:styleId="NeniNrChar">
    <w:name w:val="Neni_Nr Char"/>
    <w:basedOn w:val="DefaultParagraphFont"/>
    <w:link w:val="NeniNr"/>
    <w:rsid w:val="00EB2E0C"/>
    <w:rPr>
      <w:rFonts w:ascii="CG Times" w:hAnsi="CG Times"/>
      <w:sz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EB2E0C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2019-03-14T16:33:00Z</dcterms:created>
  <dcterms:modified xsi:type="dcterms:W3CDTF">2019-03-14T16:33:00Z</dcterms:modified>
</cp:coreProperties>
</file>