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D09" w:rsidRPr="00A23844" w:rsidRDefault="00F55D09" w:rsidP="00F55D09">
      <w:pPr>
        <w:pStyle w:val="Akti"/>
      </w:pPr>
      <w:bookmarkStart w:id="0" w:name="_GoBack"/>
      <w:bookmarkEnd w:id="0"/>
      <w:r w:rsidRPr="00A23844">
        <w:t>L I G J</w:t>
      </w:r>
    </w:p>
    <w:p w:rsidR="00F55D09" w:rsidRPr="00A23844" w:rsidRDefault="00F55D09" w:rsidP="00F55D09">
      <w:pPr>
        <w:pStyle w:val="NumriData"/>
      </w:pPr>
      <w:r w:rsidRPr="00A23844">
        <w:t>Nr.9168, datë 22.1.2004</w:t>
      </w:r>
    </w:p>
    <w:p w:rsidR="00F55D09" w:rsidRPr="00A23844" w:rsidRDefault="00F55D09" w:rsidP="00F55D09">
      <w:pPr>
        <w:pStyle w:val="Paragrafi"/>
      </w:pPr>
    </w:p>
    <w:p w:rsidR="00F55D09" w:rsidRPr="00A23844" w:rsidRDefault="00F55D09" w:rsidP="00F55D09">
      <w:pPr>
        <w:pStyle w:val="Titulli"/>
      </w:pPr>
      <w:r w:rsidRPr="00A23844">
        <w:t>PËR ADERIMIN E REPUBLIKËS SË SHQIPËRISË NË KONVENTËN  NDËRKOMBËTARE “PËR LEHTËSIMIN E KALIMEVE KUFITARE PËR UDHËTARËT DHE BAGAZHET E TRANSPORTUARA ME HEKURUDHË (GJENEVË, 10 JANAR 1952)</w:t>
      </w:r>
      <w:r w:rsidR="00273215">
        <w:t>”</w:t>
      </w:r>
    </w:p>
    <w:p w:rsidR="00F55D09" w:rsidRPr="00A23844" w:rsidRDefault="00F55D09" w:rsidP="00F55D09">
      <w:pPr>
        <w:pStyle w:val="Paragrafi"/>
      </w:pPr>
    </w:p>
    <w:p w:rsidR="00F55D09" w:rsidRPr="00A23844" w:rsidRDefault="00F55D09" w:rsidP="00F55D09">
      <w:pPr>
        <w:pStyle w:val="Paragrafi"/>
      </w:pPr>
      <w:r w:rsidRPr="00A23844">
        <w:t xml:space="preserve">Në mbështetje të neneve 78, 83 pika 1 dhe 121 të Kushtetutës, me propozimin e Këshillit të Ministrave, </w:t>
      </w:r>
    </w:p>
    <w:p w:rsidR="00F55D09" w:rsidRPr="00A23844" w:rsidRDefault="00F55D09" w:rsidP="00F55D09">
      <w:pPr>
        <w:pStyle w:val="Paragrafi"/>
      </w:pPr>
    </w:p>
    <w:p w:rsidR="00F55D09" w:rsidRPr="00A23844" w:rsidRDefault="00F55D09" w:rsidP="00F55D09">
      <w:pPr>
        <w:pStyle w:val="Institucioni"/>
      </w:pPr>
      <w:r w:rsidRPr="00A23844">
        <w:t xml:space="preserve">K U V E N D I </w:t>
      </w:r>
    </w:p>
    <w:p w:rsidR="00F55D09" w:rsidRDefault="00F55D09" w:rsidP="00F55D09">
      <w:pPr>
        <w:pStyle w:val="Institucioni"/>
      </w:pPr>
      <w:r w:rsidRPr="00A23844">
        <w:t>I REPUBLIKËS SË SHQIPËRISË</w:t>
      </w:r>
    </w:p>
    <w:p w:rsidR="00F55D09" w:rsidRPr="00A23844" w:rsidRDefault="00F55D09" w:rsidP="00F55D09">
      <w:pPr>
        <w:pStyle w:val="Paragrafi"/>
      </w:pPr>
    </w:p>
    <w:p w:rsidR="00F55D09" w:rsidRDefault="00F55D09" w:rsidP="00F55D09">
      <w:pPr>
        <w:pStyle w:val="VENDOSI"/>
      </w:pPr>
      <w:r w:rsidRPr="00A23844">
        <w:t>V E N D O S I:</w:t>
      </w:r>
    </w:p>
    <w:p w:rsidR="00F55D09" w:rsidRPr="00A23844" w:rsidRDefault="00F55D09" w:rsidP="00F55D09">
      <w:pPr>
        <w:pStyle w:val="Paragrafi"/>
      </w:pPr>
    </w:p>
    <w:p w:rsidR="00F55D09" w:rsidRPr="00A23844" w:rsidRDefault="00F55D09" w:rsidP="00F55D09">
      <w:pPr>
        <w:pStyle w:val="NeniNr"/>
      </w:pPr>
      <w:r w:rsidRPr="00A23844">
        <w:t>Neni 1</w:t>
      </w:r>
    </w:p>
    <w:p w:rsidR="00F55D09" w:rsidRPr="00A23844" w:rsidRDefault="00F55D09" w:rsidP="00F55D09">
      <w:pPr>
        <w:pStyle w:val="Paragrafi"/>
      </w:pPr>
    </w:p>
    <w:p w:rsidR="00F55D09" w:rsidRPr="00A23844" w:rsidRDefault="00F55D09" w:rsidP="00F55D09">
      <w:pPr>
        <w:pStyle w:val="Paragrafi"/>
      </w:pPr>
      <w:r w:rsidRPr="00A23844">
        <w:t>Republika e Shqipërisë aderon në Konventën ndërkombëtare “Për lehtësimin e kalimeve kufitare për udhëtarët dhe bagazhet e transportuara me hekurudhë” (Gjenevë, 10 janar 1952).</w:t>
      </w:r>
    </w:p>
    <w:p w:rsidR="00F55D09" w:rsidRPr="00A23844" w:rsidRDefault="00F55D09" w:rsidP="00F55D09">
      <w:pPr>
        <w:pStyle w:val="Paragrafi"/>
      </w:pPr>
    </w:p>
    <w:p w:rsidR="00F55D09" w:rsidRPr="00A23844" w:rsidRDefault="00F55D09" w:rsidP="00F55D09">
      <w:pPr>
        <w:pStyle w:val="NeniNr"/>
      </w:pPr>
      <w:r w:rsidRPr="00A23844">
        <w:t>Neni 2</w:t>
      </w:r>
    </w:p>
    <w:p w:rsidR="00F55D09" w:rsidRPr="00A23844" w:rsidRDefault="00F55D09" w:rsidP="00F55D09">
      <w:pPr>
        <w:pStyle w:val="Paragrafi"/>
      </w:pPr>
    </w:p>
    <w:p w:rsidR="00F55D09" w:rsidRPr="00A23844" w:rsidRDefault="00F55D09" w:rsidP="00F55D09">
      <w:pPr>
        <w:pStyle w:val="Paragrafi"/>
      </w:pPr>
      <w:r w:rsidRPr="00A23844">
        <w:t>Ky ligj hyn në fuqi 15 ditë pas botimit në Fletoren Zyrtare</w:t>
      </w:r>
      <w:r w:rsidRPr="00A23844">
        <w:rPr>
          <w:cs/>
        </w:rPr>
        <w:t>.</w:t>
      </w:r>
    </w:p>
    <w:p w:rsidR="00F55D09" w:rsidRDefault="00F55D09" w:rsidP="00F55D09">
      <w:pPr>
        <w:pStyle w:val="Paragrafi"/>
      </w:pPr>
    </w:p>
    <w:p w:rsidR="00F55D09" w:rsidRPr="00BB31BC" w:rsidRDefault="00F55D09" w:rsidP="00F55D09">
      <w:pPr>
        <w:pStyle w:val="Shpallja"/>
        <w:rPr>
          <w:sz w:val="23"/>
          <w:szCs w:val="23"/>
        </w:rPr>
      </w:pPr>
      <w:r w:rsidRPr="00BB31BC">
        <w:rPr>
          <w:sz w:val="23"/>
          <w:szCs w:val="23"/>
        </w:rPr>
        <w:t>Shpallur me dekretin nr.4126, datë 13.2.2004 të Presidentit të Republikës së Shqipërisë, Alfred Moisiu</w:t>
      </w:r>
    </w:p>
    <w:p w:rsidR="00F55D09" w:rsidRDefault="00F55D09" w:rsidP="00F55D09">
      <w:pPr>
        <w:pStyle w:val="Paragrafi"/>
      </w:pPr>
    </w:p>
    <w:p w:rsidR="00F55D09" w:rsidRPr="00A14941" w:rsidRDefault="00F55D09" w:rsidP="00F55D09">
      <w:pPr>
        <w:pStyle w:val="Paragrafi"/>
        <w:rPr>
          <w:szCs w:val="22"/>
        </w:rPr>
      </w:pPr>
    </w:p>
    <w:p w:rsidR="00F55D09" w:rsidRPr="00F0636C" w:rsidRDefault="00F55D09" w:rsidP="00F0636C">
      <w:pPr>
        <w:pStyle w:val="TitulliTitull"/>
        <w:rPr>
          <w:b/>
        </w:rPr>
      </w:pPr>
      <w:r w:rsidRPr="00F0636C">
        <w:rPr>
          <w:b/>
        </w:rPr>
        <w:t xml:space="preserve">Konventa </w:t>
      </w:r>
    </w:p>
    <w:p w:rsidR="00F55D09" w:rsidRPr="00A14941" w:rsidRDefault="00F55D09" w:rsidP="00F55D09">
      <w:pPr>
        <w:pStyle w:val="TitulliTitull"/>
      </w:pPr>
      <w:r w:rsidRPr="00A14941">
        <w:t>ndërkombëtare për lehtësimin e kalimeve kufita</w:t>
      </w:r>
      <w:r>
        <w:t>re për udhëtarët dhe bagazhet E</w:t>
      </w:r>
      <w:r w:rsidRPr="00A14941">
        <w:t xml:space="preserve"> transportuara me hekurudhë</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 xml:space="preserve">Të nënshkruarit, </w:t>
      </w:r>
    </w:p>
    <w:p w:rsidR="00F55D09" w:rsidRDefault="00F55D09" w:rsidP="00F55D09">
      <w:pPr>
        <w:pStyle w:val="Paragrafi"/>
        <w:rPr>
          <w:szCs w:val="22"/>
        </w:rPr>
      </w:pPr>
      <w:r>
        <w:rPr>
          <w:szCs w:val="22"/>
        </w:rPr>
        <w:t>t</w:t>
      </w:r>
      <w:r w:rsidRPr="00A14941">
        <w:rPr>
          <w:szCs w:val="22"/>
        </w:rPr>
        <w:t>ë autorizuar siç duhet,</w:t>
      </w:r>
      <w:r>
        <w:rPr>
          <w:szCs w:val="22"/>
        </w:rPr>
        <w:t xml:space="preserve"> t</w:t>
      </w:r>
      <w:r w:rsidRPr="00A14941">
        <w:rPr>
          <w:szCs w:val="22"/>
        </w:rPr>
        <w:t>ë mbledhur në Gjenevë, nën kujdesin e Komisionit Ekonomik për Europën,</w:t>
      </w:r>
      <w:r>
        <w:rPr>
          <w:szCs w:val="22"/>
        </w:rPr>
        <w:t xml:space="preserve"> </w:t>
      </w:r>
    </w:p>
    <w:p w:rsidR="00F55D09" w:rsidRPr="00A14941" w:rsidRDefault="00F55D09" w:rsidP="00F55D09">
      <w:pPr>
        <w:pStyle w:val="Paragrafi"/>
        <w:rPr>
          <w:szCs w:val="22"/>
        </w:rPr>
      </w:pPr>
      <w:r>
        <w:rPr>
          <w:szCs w:val="22"/>
        </w:rPr>
        <w:t>m</w:t>
      </w:r>
      <w:r w:rsidRPr="00A14941">
        <w:rPr>
          <w:szCs w:val="22"/>
        </w:rPr>
        <w:t xml:space="preserve">e qëllim lehtësimin e kalimit </w:t>
      </w:r>
      <w:r>
        <w:rPr>
          <w:szCs w:val="22"/>
        </w:rPr>
        <w:t>të</w:t>
      </w:r>
      <w:r w:rsidRPr="00A14941">
        <w:rPr>
          <w:szCs w:val="22"/>
        </w:rPr>
        <w:t xml:space="preserve"> kufijve për udhëtarët e transportuar me hekurudhë,</w:t>
      </w:r>
    </w:p>
    <w:p w:rsidR="00F55D09" w:rsidRPr="00A14941" w:rsidRDefault="00F55D09" w:rsidP="00F55D09">
      <w:pPr>
        <w:pStyle w:val="Paragrafi"/>
        <w:rPr>
          <w:szCs w:val="22"/>
        </w:rPr>
      </w:pPr>
      <w:r>
        <w:rPr>
          <w:szCs w:val="22"/>
        </w:rPr>
        <w:t>k</w:t>
      </w:r>
      <w:r w:rsidRPr="00A14941">
        <w:rPr>
          <w:szCs w:val="22"/>
        </w:rPr>
        <w:t>anë rënë dakor</w:t>
      </w:r>
      <w:r>
        <w:rPr>
          <w:szCs w:val="22"/>
        </w:rPr>
        <w:t>d</w:t>
      </w:r>
      <w:r w:rsidRPr="00A14941">
        <w:rPr>
          <w:szCs w:val="22"/>
        </w:rPr>
        <w:t xml:space="preserve"> për</w:t>
      </w:r>
      <w:r>
        <w:rPr>
          <w:szCs w:val="22"/>
        </w:rPr>
        <w:t xml:space="preserve"> </w:t>
      </w:r>
      <w:r w:rsidRPr="00A14941">
        <w:rPr>
          <w:szCs w:val="22"/>
        </w:rPr>
        <w:t>sa vijon:</w:t>
      </w:r>
    </w:p>
    <w:p w:rsidR="00F55D09" w:rsidRPr="00A14941" w:rsidRDefault="00F55D09" w:rsidP="00F55D09">
      <w:pPr>
        <w:pStyle w:val="Paragrafi"/>
        <w:rPr>
          <w:szCs w:val="22"/>
        </w:rPr>
      </w:pPr>
    </w:p>
    <w:p w:rsidR="00F55D09" w:rsidRPr="00A14941" w:rsidRDefault="00F55D09" w:rsidP="00F55D09">
      <w:pPr>
        <w:pStyle w:val="KapitulliNr"/>
      </w:pPr>
      <w:r w:rsidRPr="00A14941">
        <w:t xml:space="preserve">Kapitulli </w:t>
      </w:r>
      <w:r>
        <w:t>I</w:t>
      </w:r>
    </w:p>
    <w:p w:rsidR="00F55D09" w:rsidRPr="00A14941" w:rsidRDefault="00F55D09" w:rsidP="00F55D09">
      <w:pPr>
        <w:pStyle w:val="KapitulliTitull"/>
      </w:pPr>
      <w:r w:rsidRPr="00A14941">
        <w:t>Krijimi dhe funksionimi i stacioneve kufitare ku realizohen kontrolle nga të dy vendet kufitare</w:t>
      </w:r>
    </w:p>
    <w:p w:rsidR="00F55D09" w:rsidRPr="00A14941" w:rsidRDefault="00F55D09" w:rsidP="00F55D09">
      <w:pPr>
        <w:pStyle w:val="Paragrafi"/>
        <w:rPr>
          <w:szCs w:val="22"/>
        </w:rPr>
      </w:pPr>
    </w:p>
    <w:p w:rsidR="00F55D09" w:rsidRPr="00A14941" w:rsidRDefault="00F55D09" w:rsidP="00F55D09">
      <w:pPr>
        <w:pStyle w:val="NeniNr"/>
      </w:pPr>
      <w:r w:rsidRPr="00A14941">
        <w:t xml:space="preserve">Neni 1 </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Në çdo linjë</w:t>
      </w:r>
      <w:r>
        <w:rPr>
          <w:szCs w:val="22"/>
        </w:rPr>
        <w:t xml:space="preserve"> hekurudhore ku</w:t>
      </w:r>
      <w:r w:rsidRPr="00A14941">
        <w:rPr>
          <w:szCs w:val="22"/>
        </w:rPr>
        <w:t xml:space="preserve"> tran</w:t>
      </w:r>
      <w:r>
        <w:rPr>
          <w:szCs w:val="22"/>
        </w:rPr>
        <w:t>sportohet një volum i konsideru</w:t>
      </w:r>
      <w:r w:rsidRPr="00A14941">
        <w:rPr>
          <w:szCs w:val="22"/>
        </w:rPr>
        <w:t xml:space="preserve">eshëm </w:t>
      </w:r>
      <w:r>
        <w:rPr>
          <w:szCs w:val="22"/>
        </w:rPr>
        <w:t>i</w:t>
      </w:r>
      <w:r w:rsidRPr="00A14941">
        <w:rPr>
          <w:szCs w:val="22"/>
        </w:rPr>
        <w:t xml:space="preserve"> trafiku</w:t>
      </w:r>
      <w:r>
        <w:rPr>
          <w:szCs w:val="22"/>
        </w:rPr>
        <w:t>t</w:t>
      </w:r>
      <w:r w:rsidRPr="00A14941">
        <w:rPr>
          <w:szCs w:val="22"/>
        </w:rPr>
        <w:t xml:space="preserve"> ndërkombëtar, e cila kalon kufirin midis dy vendeve kufitare</w:t>
      </w:r>
      <w:r>
        <w:rPr>
          <w:szCs w:val="22"/>
        </w:rPr>
        <w:t>,</w:t>
      </w:r>
      <w:r w:rsidRPr="00A14941">
        <w:rPr>
          <w:szCs w:val="22"/>
        </w:rPr>
        <w:t xml:space="preserve"> autoritetet kompetente të këtyre v</w:t>
      </w:r>
      <w:r>
        <w:rPr>
          <w:szCs w:val="22"/>
        </w:rPr>
        <w:t>e</w:t>
      </w:r>
      <w:r w:rsidRPr="00A14941">
        <w:rPr>
          <w:szCs w:val="22"/>
        </w:rPr>
        <w:t>ndeve duhet, për faktin</w:t>
      </w:r>
      <w:r>
        <w:rPr>
          <w:szCs w:val="22"/>
        </w:rPr>
        <w:t xml:space="preserve"> që</w:t>
      </w:r>
      <w:r w:rsidRPr="00A14941">
        <w:rPr>
          <w:szCs w:val="22"/>
        </w:rPr>
        <w:t xml:space="preserve"> kryerj</w:t>
      </w:r>
      <w:r>
        <w:rPr>
          <w:szCs w:val="22"/>
        </w:rPr>
        <w:t>a</w:t>
      </w:r>
      <w:r w:rsidRPr="00A14941">
        <w:rPr>
          <w:szCs w:val="22"/>
        </w:rPr>
        <w:t xml:space="preserve"> e kontrolleve nuk është e kënaqshme gjatë lëvizjes së</w:t>
      </w:r>
      <w:r>
        <w:rPr>
          <w:szCs w:val="22"/>
        </w:rPr>
        <w:t xml:space="preserve"> trenave, bashkë</w:t>
      </w:r>
      <w:r w:rsidRPr="00A14941">
        <w:rPr>
          <w:szCs w:val="22"/>
        </w:rPr>
        <w:t>risht të shqyrtojnë mundësinë e caktimit me marrëveshje të një stacioni të mbyllur pranë kufirit, tek i cili mund të realizohet kontrolli i nevojshëm</w:t>
      </w:r>
      <w:r>
        <w:rPr>
          <w:szCs w:val="22"/>
        </w:rPr>
        <w:t>,</w:t>
      </w:r>
      <w:r w:rsidRPr="00A14941">
        <w:rPr>
          <w:szCs w:val="22"/>
        </w:rPr>
        <w:t xml:space="preserve"> në përputhje me legjislacionin e të dy vendeve</w:t>
      </w:r>
      <w:r>
        <w:rPr>
          <w:szCs w:val="22"/>
        </w:rPr>
        <w:t>,</w:t>
      </w:r>
      <w:r w:rsidRPr="00A14941">
        <w:rPr>
          <w:szCs w:val="22"/>
        </w:rPr>
        <w:t xml:space="preserve"> përsa i përket hyrjes dhe daljes së udhëtarëve dhe bagazheve të tyre.</w:t>
      </w:r>
    </w:p>
    <w:p w:rsidR="00F55D09" w:rsidRPr="00A14941" w:rsidRDefault="00F55D09" w:rsidP="00F55D09">
      <w:pPr>
        <w:pStyle w:val="Paragrafi"/>
        <w:rPr>
          <w:szCs w:val="22"/>
        </w:rPr>
      </w:pPr>
      <w:r w:rsidRPr="00A14941">
        <w:rPr>
          <w:szCs w:val="22"/>
        </w:rPr>
        <w:t>2. Kur dy vende kufitare caktojnë stacione të ndryshme të këtij lloji përgjatë kufirit të tyre të përbashkët, numr</w:t>
      </w:r>
      <w:r>
        <w:rPr>
          <w:szCs w:val="22"/>
        </w:rPr>
        <w:t>i i këtyre stacioneve në të dy</w:t>
      </w:r>
      <w:r w:rsidRPr="00A14941">
        <w:rPr>
          <w:szCs w:val="22"/>
        </w:rPr>
        <w:t xml:space="preserve"> anët e kufirit duhet të jetë mundësisht i barabartë</w:t>
      </w:r>
      <w:r>
        <w:rPr>
          <w:szCs w:val="22"/>
        </w:rPr>
        <w:t>.</w:t>
      </w:r>
    </w:p>
    <w:p w:rsidR="00F55D09" w:rsidRPr="00A14941" w:rsidRDefault="00F55D09" w:rsidP="00F55D09">
      <w:pPr>
        <w:pStyle w:val="NeniNr"/>
      </w:pPr>
      <w:r w:rsidRPr="00A14941">
        <w:t>Neni 2</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Në çdo rast që caktohet një stacion në përputhje me nenin 1, do të krijohet një zonë br</w:t>
      </w:r>
      <w:r>
        <w:rPr>
          <w:szCs w:val="22"/>
        </w:rPr>
        <w:t>e</w:t>
      </w:r>
      <w:r w:rsidRPr="00A14941">
        <w:rPr>
          <w:szCs w:val="22"/>
        </w:rPr>
        <w:t xml:space="preserve">nda </w:t>
      </w:r>
      <w:r w:rsidRPr="00A14941">
        <w:rPr>
          <w:szCs w:val="22"/>
        </w:rPr>
        <w:lastRenderedPageBreak/>
        <w:t>stacionit, në ter</w:t>
      </w:r>
      <w:r>
        <w:rPr>
          <w:szCs w:val="22"/>
        </w:rPr>
        <w:t>r</w:t>
      </w:r>
      <w:r w:rsidRPr="00A14941">
        <w:rPr>
          <w:szCs w:val="22"/>
        </w:rPr>
        <w:t>itorin e të cilit nëpunësit dhe punonjësit e administra</w:t>
      </w:r>
      <w:r>
        <w:rPr>
          <w:szCs w:val="22"/>
        </w:rPr>
        <w:t>tave kompetente të vendit fqinj (</w:t>
      </w:r>
      <w:r w:rsidRPr="00A14941">
        <w:rPr>
          <w:szCs w:val="22"/>
        </w:rPr>
        <w:t xml:space="preserve">të cilin tani e </w:t>
      </w:r>
      <w:r>
        <w:rPr>
          <w:szCs w:val="22"/>
        </w:rPr>
        <w:t>tutje do ta quajmë “vendi fqinj</w:t>
      </w:r>
      <w:r w:rsidRPr="00A14941">
        <w:rPr>
          <w:szCs w:val="22"/>
        </w:rPr>
        <w:t>”) kanë të drejtën të kontrollojnë udhëtarët që kalojnë kufirin në të dy drejtimet, bagazhet e tyre dhe pakot e transportuara nga trenat ndërkombëtarë të udhëtarëve.</w:t>
      </w:r>
    </w:p>
    <w:p w:rsidR="00F55D09" w:rsidRPr="00A14941" w:rsidRDefault="00F55D09" w:rsidP="00F55D09">
      <w:pPr>
        <w:pStyle w:val="Paragrafi"/>
        <w:rPr>
          <w:szCs w:val="22"/>
        </w:rPr>
      </w:pPr>
      <w:r w:rsidRPr="00A14941">
        <w:rPr>
          <w:szCs w:val="22"/>
        </w:rPr>
        <w:t>2. Si rregull i përgjithshëm kjo zonë do të përfshijë:</w:t>
      </w:r>
    </w:p>
    <w:p w:rsidR="00F55D09" w:rsidRPr="00A14941" w:rsidRDefault="00F55D09" w:rsidP="00F55D09">
      <w:pPr>
        <w:pStyle w:val="Paragrafi"/>
        <w:rPr>
          <w:szCs w:val="22"/>
        </w:rPr>
      </w:pPr>
      <w:r>
        <w:rPr>
          <w:szCs w:val="22"/>
        </w:rPr>
        <w:t>a) n</w:t>
      </w:r>
      <w:r w:rsidRPr="00A14941">
        <w:rPr>
          <w:szCs w:val="22"/>
        </w:rPr>
        <w:t>jë zonë</w:t>
      </w:r>
      <w:r>
        <w:rPr>
          <w:szCs w:val="22"/>
        </w:rPr>
        <w:t xml:space="preserve"> të</w:t>
      </w:r>
      <w:r w:rsidRPr="00A14941">
        <w:rPr>
          <w:szCs w:val="22"/>
        </w:rPr>
        <w:t xml:space="preserve"> caktuar brenda t</w:t>
      </w:r>
      <w:r>
        <w:rPr>
          <w:szCs w:val="22"/>
        </w:rPr>
        <w:t>e</w:t>
      </w:r>
      <w:r w:rsidRPr="00A14941">
        <w:rPr>
          <w:szCs w:val="22"/>
        </w:rPr>
        <w:t>rritori</w:t>
      </w:r>
      <w:r>
        <w:rPr>
          <w:szCs w:val="22"/>
        </w:rPr>
        <w:t>t</w:t>
      </w:r>
      <w:r w:rsidRPr="00A14941">
        <w:rPr>
          <w:szCs w:val="22"/>
        </w:rPr>
        <w:t xml:space="preserve"> të stacionit;</w:t>
      </w:r>
    </w:p>
    <w:p w:rsidR="00F55D09" w:rsidRPr="00A14941" w:rsidRDefault="00F55D09" w:rsidP="00F55D09">
      <w:pPr>
        <w:pStyle w:val="Paragrafi"/>
        <w:rPr>
          <w:szCs w:val="22"/>
        </w:rPr>
      </w:pPr>
      <w:r>
        <w:rPr>
          <w:szCs w:val="22"/>
        </w:rPr>
        <w:t>b) t</w:t>
      </w:r>
      <w:r w:rsidRPr="00A14941">
        <w:rPr>
          <w:szCs w:val="22"/>
        </w:rPr>
        <w:t>renat e udhëtarëve dhe atë pjesë të linjës në</w:t>
      </w:r>
      <w:r>
        <w:rPr>
          <w:szCs w:val="22"/>
        </w:rPr>
        <w:t xml:space="preserve"> të cilën ato qëndrojnë gjatë</w:t>
      </w:r>
      <w:r w:rsidRPr="00A14941">
        <w:rPr>
          <w:szCs w:val="22"/>
        </w:rPr>
        <w:t xml:space="preserve"> gjithë periudhës së kontrollit</w:t>
      </w:r>
      <w:r>
        <w:rPr>
          <w:szCs w:val="22"/>
        </w:rPr>
        <w:t>;</w:t>
      </w:r>
    </w:p>
    <w:p w:rsidR="00F55D09" w:rsidRPr="00A14941" w:rsidRDefault="00F55D09" w:rsidP="00F55D09">
      <w:pPr>
        <w:pStyle w:val="Paragrafi"/>
        <w:rPr>
          <w:szCs w:val="22"/>
        </w:rPr>
      </w:pPr>
      <w:r>
        <w:rPr>
          <w:szCs w:val="22"/>
        </w:rPr>
        <w:t>c) pjesë të tilla të pla</w:t>
      </w:r>
      <w:r w:rsidRPr="00A14941">
        <w:rPr>
          <w:szCs w:val="22"/>
        </w:rPr>
        <w:t>tformës dhe të linjës, për të cilat është rënë</w:t>
      </w:r>
      <w:r>
        <w:rPr>
          <w:szCs w:val="22"/>
        </w:rPr>
        <w:t xml:space="preserve"> dakord</w:t>
      </w:r>
      <w:r w:rsidRPr="00A14941">
        <w:rPr>
          <w:szCs w:val="22"/>
        </w:rPr>
        <w:t xml:space="preserve"> në çdo rast nga administratat </w:t>
      </w:r>
      <w:r>
        <w:rPr>
          <w:szCs w:val="22"/>
        </w:rPr>
        <w:t>kompetente të vendeve në fjalë;</w:t>
      </w:r>
    </w:p>
    <w:p w:rsidR="00F55D09" w:rsidRPr="00A14941" w:rsidRDefault="00F55D09" w:rsidP="00F55D09">
      <w:pPr>
        <w:pStyle w:val="Paragrafi"/>
        <w:rPr>
          <w:szCs w:val="22"/>
        </w:rPr>
      </w:pPr>
      <w:r>
        <w:rPr>
          <w:szCs w:val="22"/>
        </w:rPr>
        <w:t>d) t</w:t>
      </w:r>
      <w:r w:rsidRPr="00A14941">
        <w:rPr>
          <w:szCs w:val="22"/>
        </w:rPr>
        <w:t>renat e udhëtarëve midis stacio</w:t>
      </w:r>
      <w:r>
        <w:rPr>
          <w:szCs w:val="22"/>
        </w:rPr>
        <w:t>nit dhe kufirit të vendit fqinj</w:t>
      </w:r>
      <w:r w:rsidRPr="00A14941">
        <w:rPr>
          <w:szCs w:val="22"/>
        </w:rPr>
        <w:t>.</w:t>
      </w:r>
    </w:p>
    <w:p w:rsidR="00F55D09" w:rsidRPr="00A14941" w:rsidRDefault="00F55D09" w:rsidP="00F55D09">
      <w:pPr>
        <w:pStyle w:val="Paragrafi"/>
        <w:rPr>
          <w:szCs w:val="22"/>
        </w:rPr>
      </w:pPr>
    </w:p>
    <w:p w:rsidR="00F55D09" w:rsidRPr="00A14941" w:rsidRDefault="00F55D09" w:rsidP="00F55D09">
      <w:pPr>
        <w:pStyle w:val="NeniNr"/>
      </w:pPr>
      <w:r w:rsidRPr="00A14941">
        <w:t xml:space="preserve">Neni 3 </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Në zonën e krijuar në përputhje me nenin 2, zbatimi i ligjeve d</w:t>
      </w:r>
      <w:r>
        <w:rPr>
          <w:szCs w:val="22"/>
        </w:rPr>
        <w:t>he i rregullave të vendit fqinj,</w:t>
      </w:r>
      <w:r w:rsidRPr="00A14941">
        <w:rPr>
          <w:szCs w:val="22"/>
        </w:rPr>
        <w:t xml:space="preserve"> </w:t>
      </w:r>
      <w:r>
        <w:rPr>
          <w:szCs w:val="22"/>
        </w:rPr>
        <w:t>sikurse dhe kompetencat, të drejtat dhe detyrimet që i takojnë në zonë nëpunësve dhe punonjësve të administratës kompetente të atij vendi, do të jenë subjekt i marrëveshjeve dypalëshe midis autoriteteve kompetente të vendeve në fjalë</w:t>
      </w:r>
      <w:r w:rsidRPr="00A14941">
        <w:rPr>
          <w:szCs w:val="22"/>
        </w:rPr>
        <w:t>.</w:t>
      </w:r>
    </w:p>
    <w:p w:rsidR="00F55D09" w:rsidRPr="00A14941" w:rsidRDefault="00F55D09" w:rsidP="00F55D09">
      <w:pPr>
        <w:pStyle w:val="Paragrafi"/>
        <w:rPr>
          <w:szCs w:val="22"/>
        </w:rPr>
      </w:pPr>
    </w:p>
    <w:p w:rsidR="00F55D09" w:rsidRPr="00A14941" w:rsidRDefault="00F55D09" w:rsidP="00F55D09">
      <w:pPr>
        <w:pStyle w:val="NeniNr"/>
      </w:pPr>
      <w:r w:rsidRPr="00A14941">
        <w:t>Neni 4</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Admin</w:t>
      </w:r>
      <w:r>
        <w:rPr>
          <w:szCs w:val="22"/>
        </w:rPr>
        <w:t>i</w:t>
      </w:r>
      <w:r w:rsidRPr="00A14941">
        <w:rPr>
          <w:szCs w:val="22"/>
        </w:rPr>
        <w:t>stratat kompetente të v</w:t>
      </w:r>
      <w:r>
        <w:rPr>
          <w:szCs w:val="22"/>
        </w:rPr>
        <w:t>e</w:t>
      </w:r>
      <w:r w:rsidRPr="00A14941">
        <w:rPr>
          <w:szCs w:val="22"/>
        </w:rPr>
        <w:t>ndeve në</w:t>
      </w:r>
      <w:r>
        <w:rPr>
          <w:szCs w:val="22"/>
        </w:rPr>
        <w:t xml:space="preserve"> fja</w:t>
      </w:r>
      <w:r w:rsidRPr="00A14941">
        <w:rPr>
          <w:szCs w:val="22"/>
        </w:rPr>
        <w:t xml:space="preserve">lë, nëpërmjet marrëveshjeve të veçanta, do të përcaktojnë </w:t>
      </w:r>
      <w:r>
        <w:rPr>
          <w:szCs w:val="22"/>
        </w:rPr>
        <w:t xml:space="preserve">se </w:t>
      </w:r>
      <w:r w:rsidRPr="00A14941">
        <w:rPr>
          <w:szCs w:val="22"/>
        </w:rPr>
        <w:t>cilat kushte janë të nevojsh</w:t>
      </w:r>
      <w:r>
        <w:rPr>
          <w:szCs w:val="22"/>
        </w:rPr>
        <w:t>me për shërbimet e vendit fqinj</w:t>
      </w:r>
      <w:r w:rsidRPr="00A14941">
        <w:rPr>
          <w:szCs w:val="22"/>
        </w:rPr>
        <w:t xml:space="preserve"> në zonën në fjalë dhe kushtet nën të</w:t>
      </w:r>
      <w:r>
        <w:rPr>
          <w:szCs w:val="22"/>
        </w:rPr>
        <w:t xml:space="preserve"> cilat administrata</w:t>
      </w:r>
      <w:r w:rsidRPr="00A14941">
        <w:rPr>
          <w:szCs w:val="22"/>
        </w:rPr>
        <w:t xml:space="preserve"> hekurudhore e vendit në territorin e të cilit ndodhet stacioni do të sigurojë furnizim, ndriçim, ngrohje, pastrim, ndë</w:t>
      </w:r>
      <w:r>
        <w:rPr>
          <w:szCs w:val="22"/>
        </w:rPr>
        <w:t>rlidhje telefonike</w:t>
      </w:r>
      <w:r w:rsidRPr="00A14941">
        <w:rPr>
          <w:szCs w:val="22"/>
        </w:rPr>
        <w:t xml:space="preserve"> etj</w:t>
      </w:r>
      <w:r>
        <w:rPr>
          <w:szCs w:val="22"/>
        </w:rPr>
        <w:t>.</w:t>
      </w:r>
      <w:r w:rsidRPr="00A14941">
        <w:rPr>
          <w:szCs w:val="22"/>
        </w:rPr>
        <w:t xml:space="preserve"> për kushtet e thëna.</w:t>
      </w:r>
    </w:p>
    <w:p w:rsidR="00F55D09" w:rsidRPr="00A14941" w:rsidRDefault="00F55D09" w:rsidP="00F55D09">
      <w:pPr>
        <w:pStyle w:val="Paragrafi"/>
        <w:rPr>
          <w:szCs w:val="22"/>
        </w:rPr>
      </w:pPr>
      <w:r w:rsidRPr="00A14941">
        <w:rPr>
          <w:szCs w:val="22"/>
        </w:rPr>
        <w:t>2. Çdo furnizim i nevojshëm pë</w:t>
      </w:r>
      <w:r>
        <w:rPr>
          <w:szCs w:val="22"/>
        </w:rPr>
        <w:t>r funksionimin</w:t>
      </w:r>
      <w:r w:rsidRPr="00A14941">
        <w:rPr>
          <w:szCs w:val="22"/>
        </w:rPr>
        <w:t xml:space="preserve"> e shërbimeve të v</w:t>
      </w:r>
      <w:r>
        <w:rPr>
          <w:szCs w:val="22"/>
        </w:rPr>
        <w:t>endit fqinj</w:t>
      </w:r>
      <w:r w:rsidRPr="00A14941">
        <w:rPr>
          <w:szCs w:val="22"/>
        </w:rPr>
        <w:t xml:space="preserve"> do të merret përkohësisht dhe do të rijepet pa taksa dhe detyrime doganore pas formulimit të një deklarate të hartuar për këtë qëllim. Për këto furnizime nuk do të zbatohen rregullat që ndalojnë </w:t>
      </w:r>
      <w:r>
        <w:rPr>
          <w:szCs w:val="22"/>
        </w:rPr>
        <w:t>ose</w:t>
      </w:r>
      <w:r w:rsidRPr="00A14941">
        <w:rPr>
          <w:szCs w:val="22"/>
        </w:rPr>
        <w:t xml:space="preserve"> kufizojnë import-eksportin.</w:t>
      </w:r>
    </w:p>
    <w:p w:rsidR="00F55D09" w:rsidRPr="00A14941" w:rsidRDefault="00F55D09" w:rsidP="00F55D09">
      <w:pPr>
        <w:pStyle w:val="NeniNr"/>
      </w:pPr>
    </w:p>
    <w:p w:rsidR="00F55D09" w:rsidRPr="00A14941" w:rsidRDefault="00F55D09" w:rsidP="00F55D09">
      <w:pPr>
        <w:pStyle w:val="NeniNr"/>
      </w:pPr>
      <w:r w:rsidRPr="00A14941">
        <w:t>Neni 5</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Kushtet e përcaktua</w:t>
      </w:r>
      <w:r>
        <w:rPr>
          <w:szCs w:val="22"/>
        </w:rPr>
        <w:t>ra për shërbimet e vendit fqinj</w:t>
      </w:r>
      <w:r w:rsidRPr="00A14941">
        <w:rPr>
          <w:szCs w:val="22"/>
        </w:rPr>
        <w:t xml:space="preserve"> në zonën e krijuar sipas nenit 2 mund të dallohen nga ato të pjesës tjetër nëpërmjet një njoftimi që përfshin një mbrojtje të ngjyrave kombëtare të atij v</w:t>
      </w:r>
      <w:r>
        <w:rPr>
          <w:szCs w:val="22"/>
        </w:rPr>
        <w:t>e</w:t>
      </w:r>
      <w:r w:rsidRPr="00A14941">
        <w:rPr>
          <w:szCs w:val="22"/>
        </w:rPr>
        <w:t>ndi.</w:t>
      </w:r>
    </w:p>
    <w:p w:rsidR="00F55D09" w:rsidRPr="00A14941" w:rsidRDefault="00F55D09" w:rsidP="00F55D09">
      <w:pPr>
        <w:pStyle w:val="Paragrafi"/>
        <w:rPr>
          <w:szCs w:val="22"/>
        </w:rPr>
      </w:pPr>
      <w:r w:rsidRPr="00A14941">
        <w:rPr>
          <w:szCs w:val="22"/>
        </w:rPr>
        <w:t>2. Nëpunësit dhe punonjësit e administratës ko</w:t>
      </w:r>
      <w:r>
        <w:rPr>
          <w:szCs w:val="22"/>
        </w:rPr>
        <w:t>mpetente të vendit fqinj</w:t>
      </w:r>
      <w:r w:rsidRPr="00A14941">
        <w:rPr>
          <w:szCs w:val="22"/>
        </w:rPr>
        <w:t xml:space="preserve"> do të veshin uniformën kombëtare ose të mbajnë</w:t>
      </w:r>
      <w:r>
        <w:rPr>
          <w:szCs w:val="22"/>
        </w:rPr>
        <w:t xml:space="preserve"> simbolin dallu</w:t>
      </w:r>
      <w:r w:rsidRPr="00A14941">
        <w:rPr>
          <w:szCs w:val="22"/>
        </w:rPr>
        <w:t>es</w:t>
      </w:r>
      <w:r>
        <w:rPr>
          <w:szCs w:val="22"/>
        </w:rPr>
        <w:t>,</w:t>
      </w:r>
      <w:r w:rsidRPr="00A14941">
        <w:rPr>
          <w:szCs w:val="22"/>
        </w:rPr>
        <w:t xml:space="preserve"> në përputhje</w:t>
      </w:r>
      <w:r>
        <w:rPr>
          <w:szCs w:val="22"/>
        </w:rPr>
        <w:t xml:space="preserve"> me</w:t>
      </w:r>
      <w:r w:rsidRPr="00A14941">
        <w:rPr>
          <w:szCs w:val="22"/>
        </w:rPr>
        <w:t xml:space="preserve"> rregullat e atij vendi.</w:t>
      </w:r>
    </w:p>
    <w:p w:rsidR="00F55D09" w:rsidRPr="00A14941" w:rsidRDefault="00F55D09" w:rsidP="00F55D09">
      <w:pPr>
        <w:pStyle w:val="Paragrafi"/>
        <w:rPr>
          <w:szCs w:val="22"/>
        </w:rPr>
      </w:pPr>
      <w:r w:rsidRPr="00A14941">
        <w:rPr>
          <w:szCs w:val="22"/>
        </w:rPr>
        <w:t>3. Nëpunësit dhe punonjësit e administr</w:t>
      </w:r>
      <w:r>
        <w:rPr>
          <w:szCs w:val="22"/>
        </w:rPr>
        <w:t xml:space="preserve">atës kompetente të vendit fqinj </w:t>
      </w:r>
      <w:r w:rsidRPr="00A14941">
        <w:rPr>
          <w:szCs w:val="22"/>
        </w:rPr>
        <w:t>të cilët janë caktuar të shkojnë në stacion për të kryer kontrollet e parashikuara në këtë Konventë</w:t>
      </w:r>
      <w:r>
        <w:rPr>
          <w:szCs w:val="22"/>
        </w:rPr>
        <w:t>, do të përjashtohen nga formalitetet e pas</w:t>
      </w:r>
      <w:r w:rsidRPr="00A14941">
        <w:rPr>
          <w:szCs w:val="22"/>
        </w:rPr>
        <w:t>aportave. Prodhimi i dokumenteve të tyre zyrtare do të gjykohet një dëshmi e mjaftueshme pë</w:t>
      </w:r>
      <w:r>
        <w:rPr>
          <w:szCs w:val="22"/>
        </w:rPr>
        <w:t>r kombë</w:t>
      </w:r>
      <w:r w:rsidRPr="00A14941">
        <w:rPr>
          <w:szCs w:val="22"/>
        </w:rPr>
        <w:t>sinë, identitetin, rangun dhe natyrën e detyrës së tyre.</w:t>
      </w:r>
    </w:p>
    <w:p w:rsidR="00F55D09" w:rsidRPr="00A14941" w:rsidRDefault="00F55D09" w:rsidP="00F55D09">
      <w:pPr>
        <w:pStyle w:val="Paragrafi"/>
        <w:rPr>
          <w:szCs w:val="22"/>
        </w:rPr>
      </w:pPr>
      <w:r w:rsidRPr="00A14941">
        <w:rPr>
          <w:szCs w:val="22"/>
        </w:rPr>
        <w:t>4. Nëpunësit dhe punonjësit e përmendur në paragrafin 2 dhe 3 të këtij neni</w:t>
      </w:r>
      <w:r>
        <w:rPr>
          <w:szCs w:val="22"/>
        </w:rPr>
        <w:t>,</w:t>
      </w:r>
      <w:r w:rsidRPr="00A14941">
        <w:rPr>
          <w:szCs w:val="22"/>
        </w:rPr>
        <w:t xml:space="preserve"> gjatë ushtrimit të detyrave të tyre, do të gëzojnë të njëjtën mbrojtje dhe mbështetje me ato të nëpunësve dhe punonjësve të vendit</w:t>
      </w:r>
      <w:r>
        <w:rPr>
          <w:szCs w:val="22"/>
        </w:rPr>
        <w:t>,</w:t>
      </w:r>
      <w:r w:rsidRPr="00A14941">
        <w:rPr>
          <w:szCs w:val="22"/>
        </w:rPr>
        <w:t xml:space="preserve"> në territorin e të cilit është vendosur stacioni.</w:t>
      </w:r>
    </w:p>
    <w:p w:rsidR="00F55D09" w:rsidRPr="00A14941" w:rsidRDefault="00F55D09" w:rsidP="00F55D09">
      <w:pPr>
        <w:pStyle w:val="Paragrafi"/>
        <w:rPr>
          <w:szCs w:val="22"/>
        </w:rPr>
      </w:pPr>
      <w:r w:rsidRPr="00A14941">
        <w:rPr>
          <w:szCs w:val="22"/>
        </w:rPr>
        <w:t>5. Përjashtimi nga taksat dhe detyrimet për nëpunësi</w:t>
      </w:r>
      <w:r>
        <w:rPr>
          <w:szCs w:val="22"/>
        </w:rPr>
        <w:t>t dhe punonjësit e vendit fqinj</w:t>
      </w:r>
      <w:r w:rsidRPr="00A14941">
        <w:rPr>
          <w:szCs w:val="22"/>
        </w:rPr>
        <w:t xml:space="preserve"> që ndodhen në vendin</w:t>
      </w:r>
      <w:r>
        <w:rPr>
          <w:szCs w:val="22"/>
        </w:rPr>
        <w:t>,</w:t>
      </w:r>
      <w:r w:rsidRPr="00A14941">
        <w:rPr>
          <w:szCs w:val="22"/>
        </w:rPr>
        <w:t xml:space="preserve"> në territorin e të cilit ndodhet stacioni, mund të realizohet nga marrëveshja dypalë</w:t>
      </w:r>
      <w:r>
        <w:rPr>
          <w:szCs w:val="22"/>
        </w:rPr>
        <w:t>she e parashikuar</w:t>
      </w:r>
      <w:r w:rsidRPr="00A14941">
        <w:rPr>
          <w:szCs w:val="22"/>
        </w:rPr>
        <w:t xml:space="preserve"> në nenin 3.</w:t>
      </w:r>
    </w:p>
    <w:p w:rsidR="00F55D09" w:rsidRPr="00A14941" w:rsidRDefault="00F55D09" w:rsidP="00F55D09">
      <w:pPr>
        <w:pStyle w:val="Paragrafi"/>
        <w:rPr>
          <w:szCs w:val="22"/>
        </w:rPr>
      </w:pPr>
      <w:r w:rsidRPr="00A14941">
        <w:rPr>
          <w:szCs w:val="22"/>
        </w:rPr>
        <w:t>6. Marrëveshje</w:t>
      </w:r>
      <w:r>
        <w:rPr>
          <w:szCs w:val="22"/>
        </w:rPr>
        <w:t>t</w:t>
      </w:r>
      <w:r w:rsidRPr="00A14941">
        <w:rPr>
          <w:szCs w:val="22"/>
        </w:rPr>
        <w:t xml:space="preserve"> dypalëshe që i referohen nenit 3</w:t>
      </w:r>
      <w:r>
        <w:rPr>
          <w:szCs w:val="22"/>
        </w:rPr>
        <w:t>,</w:t>
      </w:r>
      <w:r w:rsidRPr="00A14941">
        <w:rPr>
          <w:szCs w:val="22"/>
        </w:rPr>
        <w:t xml:space="preserve"> do të përcaktojnë:</w:t>
      </w:r>
    </w:p>
    <w:p w:rsidR="00F55D09" w:rsidRPr="00A14941" w:rsidRDefault="00F55D09" w:rsidP="00F55D09">
      <w:pPr>
        <w:pStyle w:val="Paragrafi"/>
        <w:rPr>
          <w:szCs w:val="22"/>
        </w:rPr>
      </w:pPr>
      <w:r>
        <w:rPr>
          <w:szCs w:val="22"/>
        </w:rPr>
        <w:t>a) n</w:t>
      </w:r>
      <w:r w:rsidRPr="00A14941">
        <w:rPr>
          <w:szCs w:val="22"/>
        </w:rPr>
        <w:t>umrin maksimal të nëpunësve dhe punonjësve të administra</w:t>
      </w:r>
      <w:r>
        <w:rPr>
          <w:szCs w:val="22"/>
        </w:rPr>
        <w:t>tave kompetente të vendit fqinj</w:t>
      </w:r>
      <w:r w:rsidRPr="00A14941">
        <w:rPr>
          <w:szCs w:val="22"/>
        </w:rPr>
        <w:t>, të autorizuar për të bërë kontrolle në zonën e përcaktuar në bazë të nenit 2;</w:t>
      </w:r>
    </w:p>
    <w:p w:rsidR="00F55D09" w:rsidRPr="00A14941" w:rsidRDefault="00F55D09" w:rsidP="00F55D09">
      <w:pPr>
        <w:pStyle w:val="Paragrafi"/>
        <w:rPr>
          <w:szCs w:val="22"/>
        </w:rPr>
      </w:pPr>
      <w:r>
        <w:rPr>
          <w:szCs w:val="22"/>
        </w:rPr>
        <w:t>b) k</w:t>
      </w:r>
      <w:r w:rsidRPr="00A14941">
        <w:rPr>
          <w:szCs w:val="22"/>
        </w:rPr>
        <w:t>ushtet nën të cilat</w:t>
      </w:r>
      <w:r>
        <w:rPr>
          <w:szCs w:val="22"/>
        </w:rPr>
        <w:t xml:space="preserve"> mund të bëhet tërheqja e tyre;</w:t>
      </w:r>
    </w:p>
    <w:p w:rsidR="00F55D09" w:rsidRPr="00A14941" w:rsidRDefault="00F55D09" w:rsidP="00F55D09">
      <w:pPr>
        <w:pStyle w:val="Paragrafi"/>
        <w:rPr>
          <w:szCs w:val="22"/>
        </w:rPr>
      </w:pPr>
      <w:r>
        <w:rPr>
          <w:szCs w:val="22"/>
        </w:rPr>
        <w:t>c) k</w:t>
      </w:r>
      <w:r w:rsidRPr="00A14941">
        <w:rPr>
          <w:szCs w:val="22"/>
        </w:rPr>
        <w:t>ushtet nën të cilat ata mund të mbajnë armë dhe t</w:t>
      </w:r>
      <w:r>
        <w:rPr>
          <w:szCs w:val="22"/>
        </w:rPr>
        <w:t>’</w:t>
      </w:r>
      <w:r w:rsidRPr="00A14941">
        <w:rPr>
          <w:szCs w:val="22"/>
        </w:rPr>
        <w:t>i përdorin ato gjatë ushtrimit të detyrave e tyre në zonën në fjalë.</w:t>
      </w:r>
    </w:p>
    <w:p w:rsidR="00F55D09" w:rsidRPr="00A14941" w:rsidRDefault="00F55D09" w:rsidP="00F55D09">
      <w:pPr>
        <w:pStyle w:val="Paragrafi"/>
        <w:rPr>
          <w:szCs w:val="22"/>
        </w:rPr>
      </w:pPr>
    </w:p>
    <w:p w:rsidR="00F55D09" w:rsidRPr="00A14941" w:rsidRDefault="00F55D09" w:rsidP="00F55D09">
      <w:pPr>
        <w:pStyle w:val="NeniNr"/>
      </w:pPr>
      <w:r w:rsidRPr="00A14941">
        <w:t>Neni 6</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lastRenderedPageBreak/>
        <w:t>1. Në parim, kontrolli do t</w:t>
      </w:r>
      <w:r>
        <w:rPr>
          <w:szCs w:val="22"/>
        </w:rPr>
        <w:t>ë realizohet në të gjithë vagonë</w:t>
      </w:r>
      <w:r w:rsidRPr="00A14941">
        <w:rPr>
          <w:szCs w:val="22"/>
        </w:rPr>
        <w:t>t e trenave ndërkombë</w:t>
      </w:r>
      <w:r>
        <w:rPr>
          <w:szCs w:val="22"/>
        </w:rPr>
        <w:t>tarë, kudo që përdoren këta vagonë</w:t>
      </w:r>
      <w:r w:rsidRPr="00A14941">
        <w:rPr>
          <w:szCs w:val="22"/>
        </w:rPr>
        <w:t>. Nëpunësit dhe punonjësit e hekurudhës do të japin ndihmën e duhur për të siguruar rea</w:t>
      </w:r>
      <w:r>
        <w:rPr>
          <w:szCs w:val="22"/>
        </w:rPr>
        <w:t>lizimin e kontrolleve të shpejta dhe efektive</w:t>
      </w:r>
      <w:r w:rsidRPr="00A14941">
        <w:rPr>
          <w:szCs w:val="22"/>
        </w:rPr>
        <w:t>. Ata</w:t>
      </w:r>
      <w:r>
        <w:rPr>
          <w:szCs w:val="22"/>
        </w:rPr>
        <w:t>,</w:t>
      </w:r>
      <w:r w:rsidRPr="00A14941">
        <w:rPr>
          <w:szCs w:val="22"/>
        </w:rPr>
        <w:t xml:space="preserve"> veçanërisht, do të bashkë</w:t>
      </w:r>
      <w:r>
        <w:rPr>
          <w:szCs w:val="22"/>
        </w:rPr>
        <w:t>punojn</w:t>
      </w:r>
      <w:r w:rsidRPr="00A14941">
        <w:rPr>
          <w:szCs w:val="22"/>
        </w:rPr>
        <w:t xml:space="preserve">ë </w:t>
      </w:r>
      <w:r>
        <w:rPr>
          <w:szCs w:val="22"/>
        </w:rPr>
        <w:t>për të mos lejuar që pasagjerët të cilët janë subjekt</w:t>
      </w:r>
      <w:r w:rsidRPr="00A14941">
        <w:rPr>
          <w:szCs w:val="22"/>
        </w:rPr>
        <w:t xml:space="preserve"> kontrolli</w:t>
      </w:r>
      <w:r>
        <w:rPr>
          <w:szCs w:val="22"/>
        </w:rPr>
        <w:t>,</w:t>
      </w:r>
      <w:r w:rsidRPr="00A14941">
        <w:rPr>
          <w:szCs w:val="22"/>
        </w:rPr>
        <w:t xml:space="preserve"> </w:t>
      </w:r>
      <w:r>
        <w:rPr>
          <w:szCs w:val="22"/>
        </w:rPr>
        <w:t xml:space="preserve">të zbresin nga treni apo të lëvizin në tren gjatë kohës që kontrolli </w:t>
      </w:r>
      <w:r w:rsidRPr="00A14941">
        <w:rPr>
          <w:szCs w:val="22"/>
        </w:rPr>
        <w:t>nuk ka përfunduar. Në raste të veçanta, kontrolle të tilla mund të kryhen në kabinat e kontrollit doganor të stacionit, kurdoherë që admini</w:t>
      </w:r>
      <w:r>
        <w:rPr>
          <w:szCs w:val="22"/>
        </w:rPr>
        <w:t>s</w:t>
      </w:r>
      <w:r w:rsidRPr="00A14941">
        <w:rPr>
          <w:szCs w:val="22"/>
        </w:rPr>
        <w:t>trata në fjalë e gjykon të arsy</w:t>
      </w:r>
      <w:r>
        <w:rPr>
          <w:szCs w:val="22"/>
        </w:rPr>
        <w:t>e</w:t>
      </w:r>
      <w:r w:rsidRPr="00A14941">
        <w:rPr>
          <w:szCs w:val="22"/>
        </w:rPr>
        <w:t>shme.</w:t>
      </w:r>
    </w:p>
    <w:p w:rsidR="00F55D09" w:rsidRPr="00A14941" w:rsidRDefault="00F55D09" w:rsidP="00F55D09">
      <w:pPr>
        <w:pStyle w:val="Paragrafi"/>
        <w:rPr>
          <w:szCs w:val="22"/>
        </w:rPr>
      </w:pPr>
      <w:r w:rsidRPr="00A14941">
        <w:rPr>
          <w:szCs w:val="22"/>
        </w:rPr>
        <w:t>2. Në parim, kontrollet që i referohen paragrafit 1 të këtij neni</w:t>
      </w:r>
      <w:r>
        <w:rPr>
          <w:szCs w:val="22"/>
        </w:rPr>
        <w:t>,</w:t>
      </w:r>
      <w:r w:rsidRPr="00A14941">
        <w:rPr>
          <w:szCs w:val="22"/>
        </w:rPr>
        <w:t xml:space="preserve"> do të realizohen si më poshtë:</w:t>
      </w:r>
    </w:p>
    <w:p w:rsidR="00F55D09" w:rsidRPr="00A14941" w:rsidRDefault="00F55D09" w:rsidP="00F55D09">
      <w:pPr>
        <w:pStyle w:val="Paragrafi"/>
        <w:rPr>
          <w:szCs w:val="22"/>
        </w:rPr>
      </w:pPr>
      <w:r>
        <w:rPr>
          <w:szCs w:val="22"/>
        </w:rPr>
        <w:t>a) k</w:t>
      </w:r>
      <w:r w:rsidRPr="00A14941">
        <w:rPr>
          <w:szCs w:val="22"/>
        </w:rPr>
        <w:t>ontrolli policor nga vendi i daljes;</w:t>
      </w:r>
    </w:p>
    <w:p w:rsidR="00F55D09" w:rsidRPr="00A14941" w:rsidRDefault="00F55D09" w:rsidP="00F55D09">
      <w:pPr>
        <w:pStyle w:val="Paragrafi"/>
        <w:rPr>
          <w:szCs w:val="22"/>
        </w:rPr>
      </w:pPr>
      <w:r>
        <w:rPr>
          <w:szCs w:val="22"/>
        </w:rPr>
        <w:t>b) k</w:t>
      </w:r>
      <w:r w:rsidRPr="00A14941">
        <w:rPr>
          <w:szCs w:val="22"/>
        </w:rPr>
        <w:t>ontrolli doganor dhe kontrolle të tjera nga vendi i daljes;</w:t>
      </w:r>
    </w:p>
    <w:p w:rsidR="00F55D09" w:rsidRPr="00A14941" w:rsidRDefault="00F55D09" w:rsidP="00F55D09">
      <w:pPr>
        <w:pStyle w:val="Paragrafi"/>
        <w:rPr>
          <w:szCs w:val="22"/>
        </w:rPr>
      </w:pPr>
      <w:r>
        <w:rPr>
          <w:szCs w:val="22"/>
        </w:rPr>
        <w:t>c) kontrolli policor nga vendi i hyrjes;</w:t>
      </w:r>
    </w:p>
    <w:p w:rsidR="00F55D09" w:rsidRPr="00A14941" w:rsidRDefault="00F55D09" w:rsidP="00F55D09">
      <w:pPr>
        <w:pStyle w:val="Paragrafi"/>
        <w:rPr>
          <w:szCs w:val="22"/>
        </w:rPr>
      </w:pPr>
      <w:r>
        <w:rPr>
          <w:szCs w:val="22"/>
        </w:rPr>
        <w:t>d) k</w:t>
      </w:r>
      <w:r w:rsidRPr="00A14941">
        <w:rPr>
          <w:szCs w:val="22"/>
        </w:rPr>
        <w:t>ontrol</w:t>
      </w:r>
      <w:r>
        <w:rPr>
          <w:szCs w:val="22"/>
        </w:rPr>
        <w:t>l</w:t>
      </w:r>
      <w:r w:rsidRPr="00A14941">
        <w:rPr>
          <w:szCs w:val="22"/>
        </w:rPr>
        <w:t>i doganor dhe kontrolle të tjera nga vendi i hyrjes.</w:t>
      </w:r>
    </w:p>
    <w:p w:rsidR="00F55D09" w:rsidRPr="00A14941" w:rsidRDefault="00F55D09" w:rsidP="00F55D09">
      <w:pPr>
        <w:pStyle w:val="Paragrafi"/>
        <w:rPr>
          <w:szCs w:val="22"/>
        </w:rPr>
      </w:pPr>
      <w:r w:rsidRPr="00A14941">
        <w:rPr>
          <w:szCs w:val="22"/>
        </w:rPr>
        <w:t>3. Në rast se nuk parashikohet e kundërta e marrëveshjes dypalëshe, kontrollet nga nëpunësit dhe punonjësit e vendit të hyrjes mund të kryhen vetëm në ato pjesë të trenit ku është kryer kontrolli nga nëpunësit dhe punonjësit e vendit të daljes dhe më vonë nuk mund të rikontrollohen pjesë të</w:t>
      </w:r>
      <w:r>
        <w:rPr>
          <w:szCs w:val="22"/>
        </w:rPr>
        <w:t xml:space="preserve"> trenit</w:t>
      </w:r>
      <w:r w:rsidRPr="00A14941">
        <w:rPr>
          <w:szCs w:val="22"/>
        </w:rPr>
        <w:t xml:space="preserve"> të cilat ata i kanë kontrolluar më parë.</w:t>
      </w:r>
    </w:p>
    <w:p w:rsidR="00F55D09" w:rsidRPr="00A14941" w:rsidRDefault="00F55D09" w:rsidP="00F55D09">
      <w:pPr>
        <w:pStyle w:val="Paragrafi"/>
        <w:rPr>
          <w:szCs w:val="22"/>
        </w:rPr>
      </w:pPr>
      <w:r w:rsidRPr="00A14941">
        <w:rPr>
          <w:szCs w:val="22"/>
        </w:rPr>
        <w:t>4. Për trenat ndërkombëtarë me përbërje normale, me d</w:t>
      </w:r>
      <w:r>
        <w:rPr>
          <w:szCs w:val="22"/>
        </w:rPr>
        <w:t>hjetë deri në dymbëdhjetë vagonë pa mbingarkesë</w:t>
      </w:r>
      <w:r w:rsidRPr="00A14941">
        <w:rPr>
          <w:szCs w:val="22"/>
        </w:rPr>
        <w:t>, koha e qëndrimit në stacion për kontrollin e sipërpërmendur, në parim, nuk duhet të jetë më e madhe se 40 minuta; për trenat më të vegjël e veçanërisht për automatricat, koha duhet të zvogëlohet në minimum.</w:t>
      </w:r>
    </w:p>
    <w:p w:rsidR="00F55D09" w:rsidRPr="00A14941" w:rsidRDefault="00F55D09" w:rsidP="00F55D09">
      <w:pPr>
        <w:pStyle w:val="Paragrafi"/>
        <w:rPr>
          <w:szCs w:val="22"/>
        </w:rPr>
      </w:pPr>
      <w:r w:rsidRPr="00A14941">
        <w:rPr>
          <w:szCs w:val="22"/>
        </w:rPr>
        <w:t>5. Nga pik</w:t>
      </w:r>
      <w:r>
        <w:rPr>
          <w:szCs w:val="22"/>
        </w:rPr>
        <w:t>ë</w:t>
      </w:r>
      <w:r w:rsidRPr="00A14941">
        <w:rPr>
          <w:szCs w:val="22"/>
        </w:rPr>
        <w:t>pamja e realizimit të kushteve të paragrafit 4 të këtij neni, administratat hekurudhore do të njoftojnë në kohën e duhur autoritetet kompetente të vendeve të hyrjes dhe të daljes për ç</w:t>
      </w:r>
      <w:r>
        <w:rPr>
          <w:szCs w:val="22"/>
        </w:rPr>
        <w:t>do ndryshim në frekuencën, orarë</w:t>
      </w:r>
      <w:r w:rsidRPr="00A14941">
        <w:rPr>
          <w:szCs w:val="22"/>
        </w:rPr>
        <w:t>t dhe përbërjen e trenave ndërkombëtarë.</w:t>
      </w:r>
    </w:p>
    <w:p w:rsidR="00F55D09" w:rsidRPr="00A14941" w:rsidRDefault="00F55D09" w:rsidP="00F55D09">
      <w:pPr>
        <w:pStyle w:val="Paragrafi"/>
        <w:rPr>
          <w:szCs w:val="22"/>
        </w:rPr>
      </w:pPr>
    </w:p>
    <w:p w:rsidR="00F55D09" w:rsidRPr="00A14941" w:rsidRDefault="00F55D09" w:rsidP="00F55D09">
      <w:pPr>
        <w:pStyle w:val="NeniNr"/>
      </w:pPr>
      <w:r w:rsidRPr="00A14941">
        <w:t>Neni 7</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Përsa i përket kontrollit monetar në fuqi në</w:t>
      </w:r>
      <w:r>
        <w:rPr>
          <w:szCs w:val="22"/>
        </w:rPr>
        <w:t xml:space="preserve"> territoret e P</w:t>
      </w:r>
      <w:r w:rsidRPr="00A14941">
        <w:rPr>
          <w:szCs w:val="22"/>
        </w:rPr>
        <w:t>alëve Kontraktuese, kontrolli i parave do të</w:t>
      </w:r>
      <w:r>
        <w:rPr>
          <w:szCs w:val="22"/>
        </w:rPr>
        <w:t xml:space="preserve"> realizohet brenda</w:t>
      </w:r>
      <w:r w:rsidRPr="00A14941">
        <w:rPr>
          <w:szCs w:val="22"/>
        </w:rPr>
        <w:t xml:space="preserve"> limiteve kohore të përcaktuara në</w:t>
      </w:r>
      <w:r>
        <w:rPr>
          <w:szCs w:val="22"/>
        </w:rPr>
        <w:t xml:space="preserve"> nenin 6</w:t>
      </w:r>
      <w:r w:rsidRPr="00A14941">
        <w:rPr>
          <w:szCs w:val="22"/>
        </w:rPr>
        <w:t xml:space="preserve"> paragrafi 4. Autoritetet përkatës</w:t>
      </w:r>
      <w:r>
        <w:rPr>
          <w:szCs w:val="22"/>
        </w:rPr>
        <w:t>e</w:t>
      </w:r>
      <w:r w:rsidRPr="00A14941">
        <w:rPr>
          <w:szCs w:val="22"/>
        </w:rPr>
        <w:t xml:space="preserve"> duhet të bëjnë</w:t>
      </w:r>
      <w:r>
        <w:rPr>
          <w:szCs w:val="22"/>
        </w:rPr>
        <w:t xml:space="preserve"> gjithç</w:t>
      </w:r>
      <w:r w:rsidRPr="00A14941">
        <w:rPr>
          <w:szCs w:val="22"/>
        </w:rPr>
        <w:t>ka që këto veprime të realizohen në mënyrë të tillë që të</w:t>
      </w:r>
      <w:r>
        <w:rPr>
          <w:szCs w:val="22"/>
        </w:rPr>
        <w:t xml:space="preserve"> më</w:t>
      </w:r>
      <w:r w:rsidRPr="00A14941">
        <w:rPr>
          <w:szCs w:val="22"/>
        </w:rPr>
        <w:t>njanojnë sa më shumë shqetësimin e udhëtarëve.</w:t>
      </w:r>
    </w:p>
    <w:p w:rsidR="00F55D09" w:rsidRPr="00A14941" w:rsidRDefault="00F55D09" w:rsidP="00F55D09">
      <w:pPr>
        <w:pStyle w:val="Paragrafi"/>
        <w:rPr>
          <w:szCs w:val="22"/>
        </w:rPr>
      </w:pPr>
    </w:p>
    <w:p w:rsidR="00F55D09" w:rsidRPr="00A14941" w:rsidRDefault="00F55D09" w:rsidP="00F55D09">
      <w:pPr>
        <w:pStyle w:val="NeniNr"/>
      </w:pPr>
      <w:r w:rsidRPr="00A14941">
        <w:t>Neni 8</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Në të gjitha linjat kryesore Palët Kontraktuese do të vendosin shërbimin e drejtpërdrejtë hekurudhor të linjave telefonike midis stacioneve kufitar</w:t>
      </w:r>
      <w:r>
        <w:rPr>
          <w:szCs w:val="22"/>
        </w:rPr>
        <w:t>e</w:t>
      </w:r>
      <w:r w:rsidRPr="00A14941">
        <w:rPr>
          <w:szCs w:val="22"/>
        </w:rPr>
        <w:t xml:space="preserve"> të vendeve fqinjë </w:t>
      </w:r>
      <w:r>
        <w:rPr>
          <w:szCs w:val="22"/>
        </w:rPr>
        <w:t xml:space="preserve">dhe do </w:t>
      </w:r>
      <w:r w:rsidRPr="00A14941">
        <w:rPr>
          <w:szCs w:val="22"/>
        </w:rPr>
        <w:t>të mar</w:t>
      </w:r>
      <w:r>
        <w:rPr>
          <w:szCs w:val="22"/>
        </w:rPr>
        <w:t>r</w:t>
      </w:r>
      <w:r w:rsidRPr="00A14941">
        <w:rPr>
          <w:szCs w:val="22"/>
        </w:rPr>
        <w:t>in masa për të lehtësuar dhe pë</w:t>
      </w:r>
      <w:r>
        <w:rPr>
          <w:szCs w:val="22"/>
        </w:rPr>
        <w:t>rshpejtuar telekomu</w:t>
      </w:r>
      <w:r w:rsidRPr="00A14941">
        <w:rPr>
          <w:szCs w:val="22"/>
        </w:rPr>
        <w:t>nikimin privat. Privilegji i vendosjes së komunikimeve telefonike të drejtpërdrejta, nëpërmjet marrëveshjeve dypalëshe mund të shtrihet për shë</w:t>
      </w:r>
      <w:r>
        <w:rPr>
          <w:szCs w:val="22"/>
        </w:rPr>
        <w:t>rbime</w:t>
      </w:r>
      <w:r w:rsidRPr="00A14941">
        <w:rPr>
          <w:szCs w:val="22"/>
        </w:rPr>
        <w:t xml:space="preserve"> të tjera publike.</w:t>
      </w:r>
    </w:p>
    <w:p w:rsidR="00F55D09" w:rsidRPr="00A14941" w:rsidRDefault="00F55D09" w:rsidP="00F55D09">
      <w:pPr>
        <w:pStyle w:val="Paragrafi"/>
        <w:rPr>
          <w:szCs w:val="22"/>
        </w:rPr>
      </w:pPr>
    </w:p>
    <w:p w:rsidR="00F55D09" w:rsidRPr="00A14941" w:rsidRDefault="00F55D09" w:rsidP="00F55D09">
      <w:pPr>
        <w:pStyle w:val="KapitulliNr"/>
      </w:pPr>
      <w:r w:rsidRPr="00A14941">
        <w:t>Kapitulli II</w:t>
      </w:r>
    </w:p>
    <w:p w:rsidR="00F55D09" w:rsidRPr="00A14941" w:rsidRDefault="00F55D09" w:rsidP="00F55D09">
      <w:pPr>
        <w:pStyle w:val="KapitulliTitull"/>
      </w:pPr>
      <w:r w:rsidRPr="00A14941">
        <w:t>Kontrolli policor dhe doganor gjatë kohës kur treni është në lëvizje</w:t>
      </w:r>
    </w:p>
    <w:p w:rsidR="00F55D09" w:rsidRPr="00A14941" w:rsidRDefault="00F55D09" w:rsidP="00F55D09">
      <w:pPr>
        <w:pStyle w:val="Paragrafi"/>
        <w:rPr>
          <w:szCs w:val="22"/>
        </w:rPr>
      </w:pPr>
    </w:p>
    <w:p w:rsidR="00F55D09" w:rsidRPr="00A14941" w:rsidRDefault="00F55D09" w:rsidP="00F55D09">
      <w:pPr>
        <w:pStyle w:val="NeniNr"/>
      </w:pPr>
      <w:r w:rsidRPr="00A14941">
        <w:t>Neni 9</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K</w:t>
      </w:r>
      <w:r>
        <w:rPr>
          <w:szCs w:val="22"/>
        </w:rPr>
        <w:t>ontrollet policore dhe doganore</w:t>
      </w:r>
      <w:r w:rsidRPr="00A14941">
        <w:rPr>
          <w:szCs w:val="22"/>
        </w:rPr>
        <w:t xml:space="preserve"> në trenat ndërkombëtarë, për aq sa është e mundur, do të rea</w:t>
      </w:r>
      <w:r>
        <w:rPr>
          <w:szCs w:val="22"/>
        </w:rPr>
        <w:t>lizohen</w:t>
      </w:r>
      <w:r w:rsidRPr="00A14941">
        <w:rPr>
          <w:szCs w:val="22"/>
        </w:rPr>
        <w:t xml:space="preserve"> kur trenat janë në lëvizje</w:t>
      </w:r>
      <w:r>
        <w:rPr>
          <w:szCs w:val="22"/>
        </w:rPr>
        <w:t>,</w:t>
      </w:r>
      <w:r w:rsidRPr="00A14941">
        <w:rPr>
          <w:szCs w:val="22"/>
        </w:rPr>
        <w:t xml:space="preserve"> m</w:t>
      </w:r>
      <w:r>
        <w:rPr>
          <w:szCs w:val="22"/>
        </w:rPr>
        <w:t>e</w:t>
      </w:r>
      <w:r w:rsidRPr="00A14941">
        <w:rPr>
          <w:szCs w:val="22"/>
        </w:rPr>
        <w:t xml:space="preserve"> qëllim që kontrollet të jenë sa më efektive dhe në të njëjtën kohë më të përshtatshme për udhëtarët:</w:t>
      </w:r>
    </w:p>
    <w:p w:rsidR="00F55D09" w:rsidRPr="00A14941" w:rsidRDefault="00F55D09" w:rsidP="00F55D09">
      <w:pPr>
        <w:pStyle w:val="Paragrafi"/>
        <w:rPr>
          <w:szCs w:val="22"/>
        </w:rPr>
      </w:pPr>
      <w:r w:rsidRPr="00A14941">
        <w:rPr>
          <w:szCs w:val="22"/>
        </w:rPr>
        <w:t>a) Gjatë lëvizjes së trenit, qoftë para apo pas stacionit kufitar të secilit prej dy vendeve fqinjë, duhet të sigurohet koha e mjaftueshme në territorin e tij për plotësimi</w:t>
      </w:r>
      <w:r>
        <w:rPr>
          <w:szCs w:val="22"/>
        </w:rPr>
        <w:t>n e formaliteteve të nevojshme.</w:t>
      </w:r>
    </w:p>
    <w:p w:rsidR="00F55D09" w:rsidRPr="00A14941" w:rsidRDefault="00F55D09" w:rsidP="00F55D09">
      <w:pPr>
        <w:pStyle w:val="Paragrafi"/>
        <w:rPr>
          <w:szCs w:val="22"/>
        </w:rPr>
      </w:pPr>
      <w:r w:rsidRPr="00A14941">
        <w:rPr>
          <w:szCs w:val="22"/>
        </w:rPr>
        <w:t>b) Kontrolli i parashikuar gjatë lëvizjes së trenit duhet të mundësojë zvogëlimin e pritjeve qoftë në stacionet kufitare</w:t>
      </w:r>
      <w:r>
        <w:rPr>
          <w:szCs w:val="22"/>
        </w:rPr>
        <w:t>,</w:t>
      </w:r>
      <w:r w:rsidRPr="00A14941">
        <w:rPr>
          <w:szCs w:val="22"/>
        </w:rPr>
        <w:t xml:space="preserve"> ose në stacionet ku kontrollet janë kryer nga</w:t>
      </w:r>
      <w:r>
        <w:rPr>
          <w:szCs w:val="22"/>
        </w:rPr>
        <w:t xml:space="preserve"> të</w:t>
      </w:r>
      <w:r w:rsidRPr="00A14941">
        <w:rPr>
          <w:szCs w:val="22"/>
        </w:rPr>
        <w:t xml:space="preserve"> dy vendet fqinjë.</w:t>
      </w:r>
    </w:p>
    <w:p w:rsidR="00F55D09" w:rsidRPr="00A14941" w:rsidRDefault="00F55D09" w:rsidP="00F55D09">
      <w:pPr>
        <w:pStyle w:val="Paragrafi"/>
        <w:rPr>
          <w:szCs w:val="22"/>
        </w:rPr>
      </w:pPr>
      <w:r w:rsidRPr="00A14941">
        <w:rPr>
          <w:szCs w:val="22"/>
        </w:rPr>
        <w:t>2. Me qëllim që të lehtësohet kontrolli ose të</w:t>
      </w:r>
      <w:r>
        <w:rPr>
          <w:szCs w:val="22"/>
        </w:rPr>
        <w:t xml:space="preserve"> më</w:t>
      </w:r>
      <w:r w:rsidRPr="00A14941">
        <w:rPr>
          <w:szCs w:val="22"/>
        </w:rPr>
        <w:t>njanohen ndalesat në</w:t>
      </w:r>
      <w:r>
        <w:rPr>
          <w:szCs w:val="22"/>
        </w:rPr>
        <w:t xml:space="preserve"> kufi</w:t>
      </w:r>
      <w:r w:rsidRPr="00A14941">
        <w:rPr>
          <w:szCs w:val="22"/>
        </w:rPr>
        <w:t xml:space="preserve">, në rastet kur gjykohet e nevojshme, të autorizohen nëpunësit </w:t>
      </w:r>
      <w:r>
        <w:rPr>
          <w:szCs w:val="22"/>
        </w:rPr>
        <w:t>ose</w:t>
      </w:r>
      <w:r w:rsidRPr="00A14941">
        <w:rPr>
          <w:szCs w:val="22"/>
        </w:rPr>
        <w:t xml:space="preserve"> punonjësit e vendit fq</w:t>
      </w:r>
      <w:r>
        <w:rPr>
          <w:szCs w:val="22"/>
        </w:rPr>
        <w:t>inj</w:t>
      </w:r>
      <w:r w:rsidRPr="00A14941">
        <w:rPr>
          <w:szCs w:val="22"/>
        </w:rPr>
        <w:t xml:space="preserve"> të hipin në trenat ndërkombëtarë dhe të realizojnë kontrollet aty, në t</w:t>
      </w:r>
      <w:r>
        <w:rPr>
          <w:szCs w:val="22"/>
        </w:rPr>
        <w:t>erritorin e vendit tjetër fqinj</w:t>
      </w:r>
      <w:r w:rsidRPr="00A14941">
        <w:rPr>
          <w:szCs w:val="22"/>
        </w:rPr>
        <w:t>; autoritetet përkatëse të të dy vendeve duhet</w:t>
      </w:r>
      <w:r>
        <w:rPr>
          <w:szCs w:val="22"/>
        </w:rPr>
        <w:t xml:space="preserve">, që nëpërmjet një marrëveshjeje dypalëshe, të përcaktojnë kushtet nën të cilat </w:t>
      </w:r>
      <w:r w:rsidRPr="00A14941">
        <w:rPr>
          <w:szCs w:val="22"/>
        </w:rPr>
        <w:t>do të realizohen operacione të tilla.</w:t>
      </w:r>
    </w:p>
    <w:p w:rsidR="00F55D09" w:rsidRPr="00A14941" w:rsidRDefault="00F55D09" w:rsidP="00F55D09">
      <w:pPr>
        <w:pStyle w:val="Paragrafi"/>
        <w:rPr>
          <w:szCs w:val="22"/>
        </w:rPr>
      </w:pPr>
      <w:r w:rsidRPr="00A14941">
        <w:rPr>
          <w:szCs w:val="22"/>
        </w:rPr>
        <w:lastRenderedPageBreak/>
        <w:t>3. Në trenat ndërkombëtar</w:t>
      </w:r>
      <w:r>
        <w:rPr>
          <w:szCs w:val="22"/>
        </w:rPr>
        <w:t>ë</w:t>
      </w:r>
      <w:r w:rsidRPr="00A14941">
        <w:rPr>
          <w:szCs w:val="22"/>
        </w:rPr>
        <w:t>, kontrolli i bagazheve të regjistruara, kur nuk i në</w:t>
      </w:r>
      <w:r>
        <w:rPr>
          <w:szCs w:val="22"/>
        </w:rPr>
        <w:t>nshtrohet sistemit trans</w:t>
      </w:r>
      <w:r w:rsidRPr="00A14941">
        <w:rPr>
          <w:szCs w:val="22"/>
        </w:rPr>
        <w:t>it ndërkombëtar të përshkruar në nenin 10, duhet të realizohet mundësisht ndërkohë që treni është në lëvizje, që ky kontroll të kryhet në prani të udhëtarëve që i kanë këto bagazhe.</w:t>
      </w:r>
    </w:p>
    <w:p w:rsidR="00F55D09" w:rsidRPr="00A14941" w:rsidRDefault="00F55D09" w:rsidP="00F55D09">
      <w:pPr>
        <w:pStyle w:val="Paragrafi"/>
        <w:rPr>
          <w:szCs w:val="22"/>
        </w:rPr>
      </w:pPr>
      <w:r w:rsidRPr="00A14941">
        <w:rPr>
          <w:szCs w:val="22"/>
        </w:rPr>
        <w:t xml:space="preserve">4. Procedura për </w:t>
      </w:r>
      <w:r>
        <w:rPr>
          <w:szCs w:val="22"/>
        </w:rPr>
        <w:t>zbatimin</w:t>
      </w:r>
      <w:r w:rsidRPr="00A14941">
        <w:rPr>
          <w:szCs w:val="22"/>
        </w:rPr>
        <w:t xml:space="preserve"> e këtij neni do të përcaktohet në marrëveshjen e përfunduar midis administratave kompetente të Palëve Kontraktuese.</w:t>
      </w:r>
    </w:p>
    <w:p w:rsidR="00F55D09" w:rsidRPr="00A14941" w:rsidRDefault="00F55D09" w:rsidP="00F55D09">
      <w:pPr>
        <w:pStyle w:val="Paragrafi"/>
        <w:rPr>
          <w:szCs w:val="22"/>
        </w:rPr>
      </w:pPr>
    </w:p>
    <w:p w:rsidR="00F55D09" w:rsidRPr="00A14941" w:rsidRDefault="00F55D09" w:rsidP="00F55D09">
      <w:pPr>
        <w:pStyle w:val="KapitulliNr"/>
      </w:pPr>
      <w:r w:rsidRPr="00A14941">
        <w:t>Kapitulli III</w:t>
      </w:r>
    </w:p>
    <w:p w:rsidR="00F55D09" w:rsidRPr="00A14941" w:rsidRDefault="00F55D09" w:rsidP="00F55D09">
      <w:pPr>
        <w:pStyle w:val="KapitulliTitull"/>
      </w:pPr>
      <w:r w:rsidRPr="00A14941">
        <w:t>Kontrolli doganor i bagazheve dhe pakove të transportuara nga trenat ndërkombëtarë të udhëtarëve</w:t>
      </w:r>
    </w:p>
    <w:p w:rsidR="00F55D09" w:rsidRPr="00A14941" w:rsidRDefault="00F55D09" w:rsidP="00F55D09">
      <w:pPr>
        <w:pStyle w:val="Paragrafi"/>
        <w:rPr>
          <w:szCs w:val="22"/>
        </w:rPr>
      </w:pPr>
    </w:p>
    <w:p w:rsidR="00F55D09" w:rsidRPr="00A14941" w:rsidRDefault="00F55D09" w:rsidP="00F55D09">
      <w:pPr>
        <w:pStyle w:val="NeniNr"/>
      </w:pPr>
      <w:r w:rsidRPr="00A14941">
        <w:t>Neni 10</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Për të evituar, në parim, kontrollin e bagazheve të regjistruara të udhëtarë</w:t>
      </w:r>
      <w:r>
        <w:rPr>
          <w:szCs w:val="22"/>
        </w:rPr>
        <w:t>ve trans</w:t>
      </w:r>
      <w:r w:rsidRPr="00A14941">
        <w:rPr>
          <w:szCs w:val="22"/>
        </w:rPr>
        <w:t xml:space="preserve">it në territorin e një vendi dhe të </w:t>
      </w:r>
      <w:r>
        <w:rPr>
          <w:szCs w:val="22"/>
        </w:rPr>
        <w:t>pakove të transportuara në trans</w:t>
      </w:r>
      <w:r w:rsidRPr="00A14941">
        <w:rPr>
          <w:szCs w:val="22"/>
        </w:rPr>
        <w:t>it nga trenat ndërkombëtarë të udhëtarëve, administrata doganore dhe administrata të tjera që lidh</w:t>
      </w:r>
      <w:r>
        <w:rPr>
          <w:szCs w:val="22"/>
        </w:rPr>
        <w:t>en me Palët Kontraktuese, në ma</w:t>
      </w:r>
      <w:r w:rsidRPr="00A14941">
        <w:rPr>
          <w:szCs w:val="22"/>
        </w:rPr>
        <w:t>rrëveshje m</w:t>
      </w:r>
      <w:r>
        <w:rPr>
          <w:szCs w:val="22"/>
        </w:rPr>
        <w:t>e administratat hekurudhore të p</w:t>
      </w:r>
      <w:r w:rsidRPr="00A14941">
        <w:rPr>
          <w:szCs w:val="22"/>
        </w:rPr>
        <w:t>alëve në fjal</w:t>
      </w:r>
      <w:r>
        <w:rPr>
          <w:szCs w:val="22"/>
        </w:rPr>
        <w:t>ë, do të marrin masa të veçanta</w:t>
      </w:r>
      <w:r w:rsidRPr="00A14941">
        <w:rPr>
          <w:szCs w:val="22"/>
        </w:rPr>
        <w:t xml:space="preserve"> të tilla</w:t>
      </w:r>
      <w:r>
        <w:rPr>
          <w:szCs w:val="22"/>
        </w:rPr>
        <w:t>,</w:t>
      </w:r>
      <w:r w:rsidRPr="00A14941">
        <w:rPr>
          <w:szCs w:val="22"/>
        </w:rPr>
        <w:t xml:space="preserve"> si vulosja </w:t>
      </w:r>
      <w:r>
        <w:rPr>
          <w:szCs w:val="22"/>
        </w:rPr>
        <w:t xml:space="preserve">e </w:t>
      </w:r>
      <w:r w:rsidRPr="00A14941">
        <w:rPr>
          <w:szCs w:val="22"/>
        </w:rPr>
        <w:t>kompa</w:t>
      </w:r>
      <w:r>
        <w:rPr>
          <w:szCs w:val="22"/>
        </w:rPr>
        <w:t>rtimenteve me bagazhe ose vagonëve me bagazhe, ose konteni</w:t>
      </w:r>
      <w:r w:rsidRPr="00A14941">
        <w:rPr>
          <w:szCs w:val="22"/>
        </w:rPr>
        <w:t>erëve, qeseve ose tha</w:t>
      </w:r>
      <w:r>
        <w:rPr>
          <w:szCs w:val="22"/>
        </w:rPr>
        <w:t>së</w:t>
      </w:r>
      <w:r w:rsidRPr="00A14941">
        <w:rPr>
          <w:szCs w:val="22"/>
        </w:rPr>
        <w:t xml:space="preserve">ve që transportojnë bagazhe ose </w:t>
      </w:r>
      <w:r>
        <w:rPr>
          <w:szCs w:val="22"/>
        </w:rPr>
        <w:t xml:space="preserve">të </w:t>
      </w:r>
      <w:r w:rsidRPr="00A14941">
        <w:rPr>
          <w:szCs w:val="22"/>
        </w:rPr>
        <w:t>vulosin vetë pakot dhe deklaratën doganore ndërkombëtare që shoqëron pakon.</w:t>
      </w:r>
    </w:p>
    <w:p w:rsidR="00F55D09" w:rsidRPr="00A14941" w:rsidRDefault="00F55D09" w:rsidP="00F55D09">
      <w:pPr>
        <w:pStyle w:val="Paragrafi"/>
        <w:rPr>
          <w:szCs w:val="22"/>
        </w:rPr>
      </w:pPr>
      <w:r w:rsidRPr="00A14941">
        <w:rPr>
          <w:szCs w:val="22"/>
        </w:rPr>
        <w:t>2. Në marrëveshje me administratat hekurudhore të vendeve në fjalë, administratat doganore dhe autoritetet e tjera të këtyre v</w:t>
      </w:r>
      <w:r>
        <w:rPr>
          <w:szCs w:val="22"/>
        </w:rPr>
        <w:t>e</w:t>
      </w:r>
      <w:r w:rsidRPr="00A14941">
        <w:rPr>
          <w:szCs w:val="22"/>
        </w:rPr>
        <w:t>ndeve, për</w:t>
      </w:r>
      <w:r>
        <w:rPr>
          <w:szCs w:val="22"/>
        </w:rPr>
        <w:t xml:space="preserve"> </w:t>
      </w:r>
      <w:r w:rsidRPr="00A14941">
        <w:rPr>
          <w:szCs w:val="22"/>
        </w:rPr>
        <w:t>sa të jetë e mundur, do të ngrejë zyra në kë</w:t>
      </w:r>
      <w:r>
        <w:rPr>
          <w:szCs w:val="22"/>
        </w:rPr>
        <w:t>to</w:t>
      </w:r>
      <w:r w:rsidRPr="00A14941">
        <w:rPr>
          <w:szCs w:val="22"/>
        </w:rPr>
        <w:t xml:space="preserve"> stacione në brendësi të</w:t>
      </w:r>
      <w:r>
        <w:rPr>
          <w:szCs w:val="22"/>
        </w:rPr>
        <w:t xml:space="preserve"> vendeve në</w:t>
      </w:r>
      <w:r w:rsidRPr="00A14941">
        <w:rPr>
          <w:szCs w:val="22"/>
        </w:rPr>
        <w:t xml:space="preserve"> fjalë, ku trafiku ndërkombëtar është tepër i ngarkuar, për të mundësuar kontrollin e </w:t>
      </w:r>
      <w:r>
        <w:rPr>
          <w:szCs w:val="22"/>
        </w:rPr>
        <w:t>r</w:t>
      </w:r>
      <w:r w:rsidRPr="00A14941">
        <w:rPr>
          <w:szCs w:val="22"/>
        </w:rPr>
        <w:t>regullt doganor dhe kontrollet e tjera të bagazheve të</w:t>
      </w:r>
      <w:r>
        <w:rPr>
          <w:szCs w:val="22"/>
        </w:rPr>
        <w:t xml:space="preserve"> </w:t>
      </w:r>
      <w:r w:rsidRPr="00A14941">
        <w:rPr>
          <w:szCs w:val="22"/>
        </w:rPr>
        <w:t>regjistruara dhe të pakove të transportuara nga trenat e udhëtarëve, si para nisjes nga kë</w:t>
      </w:r>
      <w:r>
        <w:rPr>
          <w:szCs w:val="22"/>
        </w:rPr>
        <w:t>to stacione ose në</w:t>
      </w:r>
      <w:r w:rsidRPr="00A14941">
        <w:rPr>
          <w:szCs w:val="22"/>
        </w:rPr>
        <w:t xml:space="preserve"> mb</w:t>
      </w:r>
      <w:r>
        <w:rPr>
          <w:szCs w:val="22"/>
        </w:rPr>
        <w:t>ë</w:t>
      </w:r>
      <w:r w:rsidRPr="00A14941">
        <w:rPr>
          <w:szCs w:val="22"/>
        </w:rPr>
        <w:t>r</w:t>
      </w:r>
      <w:r>
        <w:rPr>
          <w:szCs w:val="22"/>
        </w:rPr>
        <w:t>r</w:t>
      </w:r>
      <w:r w:rsidRPr="00A14941">
        <w:rPr>
          <w:szCs w:val="22"/>
        </w:rPr>
        <w:t>itjen në to. Midis një stacioni të tillë në brendësi të një vendi dhe të një stacioni kufitar në të dy drejtime</w:t>
      </w:r>
      <w:r>
        <w:rPr>
          <w:szCs w:val="22"/>
        </w:rPr>
        <w:t>t</w:t>
      </w:r>
      <w:r w:rsidRPr="00A14941">
        <w:rPr>
          <w:szCs w:val="22"/>
        </w:rPr>
        <w:t xml:space="preserve"> ose midis dy stacioneve të tilla në brendësi të dy vendeve, bagazhet dhe pakot mund të transportohen në përputhje me sistemin ndërkombë</w:t>
      </w:r>
      <w:r>
        <w:rPr>
          <w:szCs w:val="22"/>
        </w:rPr>
        <w:t>tar trans</w:t>
      </w:r>
      <w:r w:rsidRPr="00A14941">
        <w:rPr>
          <w:szCs w:val="22"/>
        </w:rPr>
        <w:t>it</w:t>
      </w:r>
      <w:r>
        <w:rPr>
          <w:szCs w:val="22"/>
        </w:rPr>
        <w:t>,</w:t>
      </w:r>
      <w:r w:rsidRPr="00A14941">
        <w:rPr>
          <w:szCs w:val="22"/>
        </w:rPr>
        <w:t xml:space="preserve"> të përmendur në p</w:t>
      </w:r>
      <w:r>
        <w:rPr>
          <w:szCs w:val="22"/>
        </w:rPr>
        <w:t>a</w:t>
      </w:r>
      <w:r w:rsidRPr="00A14941">
        <w:rPr>
          <w:szCs w:val="22"/>
        </w:rPr>
        <w:t>ragrafin 1 të këtij neni.</w:t>
      </w:r>
    </w:p>
    <w:p w:rsidR="00F55D09" w:rsidRPr="00A14941" w:rsidRDefault="00F55D09" w:rsidP="00F55D09">
      <w:pPr>
        <w:pStyle w:val="Paragrafi"/>
        <w:rPr>
          <w:szCs w:val="22"/>
        </w:rPr>
      </w:pPr>
      <w:r w:rsidRPr="00A14941">
        <w:rPr>
          <w:szCs w:val="22"/>
        </w:rPr>
        <w:t>3. Administratat hekurudhore, kudo që të jetë e mundur, do të përpiqen që</w:t>
      </w:r>
      <w:r>
        <w:rPr>
          <w:szCs w:val="22"/>
        </w:rPr>
        <w:t xml:space="preserve"> bagazhet e </w:t>
      </w:r>
      <w:r w:rsidRPr="00A14941">
        <w:rPr>
          <w:szCs w:val="22"/>
        </w:rPr>
        <w:t>regjistruara dhe pakot e transportuara nga trenat ndërkombëtarë të udhëtarëve të kontrollohen nga doganat dhe t</w:t>
      </w:r>
      <w:r>
        <w:rPr>
          <w:szCs w:val="22"/>
        </w:rPr>
        <w:t>’u</w:t>
      </w:r>
      <w:r w:rsidRPr="00A14941">
        <w:rPr>
          <w:szCs w:val="22"/>
        </w:rPr>
        <w:t xml:space="preserve"> nënshtrohen kontrolleve të tjera para se të</w:t>
      </w:r>
      <w:r>
        <w:rPr>
          <w:szCs w:val="22"/>
        </w:rPr>
        <w:t xml:space="preserve"> ngarkohen në stacionin e nisjes</w:t>
      </w:r>
      <w:r w:rsidRPr="00A14941">
        <w:rPr>
          <w:szCs w:val="22"/>
        </w:rPr>
        <w:t>.</w:t>
      </w:r>
    </w:p>
    <w:p w:rsidR="00F55D09" w:rsidRPr="00A14941" w:rsidRDefault="00F55D09" w:rsidP="00F55D09">
      <w:pPr>
        <w:pStyle w:val="Paragrafi"/>
        <w:rPr>
          <w:szCs w:val="22"/>
        </w:rPr>
      </w:pPr>
      <w:r w:rsidRPr="00A14941">
        <w:rPr>
          <w:szCs w:val="22"/>
        </w:rPr>
        <w:t>4. Nëse në stacionet kufitare dë</w:t>
      </w:r>
      <w:r>
        <w:rPr>
          <w:szCs w:val="22"/>
        </w:rPr>
        <w:t xml:space="preserve">rgesave nuk </w:t>
      </w:r>
      <w:r w:rsidRPr="00A14941">
        <w:rPr>
          <w:szCs w:val="22"/>
        </w:rPr>
        <w:t>u është kryer kontrolli doganor dhe kontrollet e tjera të parashikuara në</w:t>
      </w:r>
      <w:r>
        <w:rPr>
          <w:szCs w:val="22"/>
        </w:rPr>
        <w:t xml:space="preserve"> nenin 6</w:t>
      </w:r>
      <w:r w:rsidRPr="00A14941">
        <w:rPr>
          <w:szCs w:val="22"/>
        </w:rPr>
        <w:t xml:space="preserve"> paragrafi 4, atëherë ato do të shkarkohen dhe tr</w:t>
      </w:r>
      <w:r>
        <w:rPr>
          <w:szCs w:val="22"/>
        </w:rPr>
        <w:t>e</w:t>
      </w:r>
      <w:r w:rsidRPr="00A14941">
        <w:rPr>
          <w:szCs w:val="22"/>
        </w:rPr>
        <w:t>ni do të ndalohet.</w:t>
      </w:r>
    </w:p>
    <w:p w:rsidR="00F55D09" w:rsidRPr="00A14941" w:rsidRDefault="00F55D09" w:rsidP="00F55D09">
      <w:pPr>
        <w:pStyle w:val="Paragrafi"/>
        <w:rPr>
          <w:szCs w:val="22"/>
        </w:rPr>
      </w:pPr>
      <w:r w:rsidRPr="00A14941">
        <w:rPr>
          <w:szCs w:val="22"/>
        </w:rPr>
        <w:t>5. Nga pikëpamja e zbatimit të kushteve të këtij kapitulli:</w:t>
      </w:r>
    </w:p>
    <w:p w:rsidR="00F55D09" w:rsidRPr="00A14941" w:rsidRDefault="00F55D09" w:rsidP="00F55D09">
      <w:pPr>
        <w:pStyle w:val="Paragrafi"/>
        <w:rPr>
          <w:szCs w:val="22"/>
        </w:rPr>
      </w:pPr>
      <w:r w:rsidRPr="00A14941">
        <w:rPr>
          <w:szCs w:val="22"/>
        </w:rPr>
        <w:t xml:space="preserve">a) Palët </w:t>
      </w:r>
      <w:r>
        <w:rPr>
          <w:szCs w:val="22"/>
        </w:rPr>
        <w:t>K</w:t>
      </w:r>
      <w:r w:rsidRPr="00A14941">
        <w:rPr>
          <w:szCs w:val="22"/>
        </w:rPr>
        <w:t>ontraktuese duhet të</w:t>
      </w:r>
      <w:r>
        <w:rPr>
          <w:szCs w:val="22"/>
        </w:rPr>
        <w:t xml:space="preserve"> njohin në parim</w:t>
      </w:r>
      <w:r w:rsidRPr="00A14941">
        <w:rPr>
          <w:szCs w:val="22"/>
        </w:rPr>
        <w:t xml:space="preserve"> vulat doganore të Palëve të tjera Kontraktuese, që është subjekt i së drejtës të çdo administrate doganore për të shtuar vulën e vet dh</w:t>
      </w:r>
      <w:r>
        <w:rPr>
          <w:szCs w:val="22"/>
        </w:rPr>
        <w:t>e</w:t>
      </w:r>
      <w:r w:rsidRPr="00A14941">
        <w:rPr>
          <w:szCs w:val="22"/>
        </w:rPr>
        <w:t xml:space="preserve"> që </w:t>
      </w:r>
      <w:r>
        <w:rPr>
          <w:szCs w:val="22"/>
        </w:rPr>
        <w:t xml:space="preserve">e </w:t>
      </w:r>
      <w:r w:rsidRPr="00A14941">
        <w:rPr>
          <w:szCs w:val="22"/>
        </w:rPr>
        <w:t>quajnë këtë esenciale.</w:t>
      </w:r>
    </w:p>
    <w:p w:rsidR="00F55D09" w:rsidRPr="00A14941" w:rsidRDefault="00F55D09" w:rsidP="00F55D09">
      <w:pPr>
        <w:pStyle w:val="Paragrafi"/>
        <w:rPr>
          <w:szCs w:val="22"/>
        </w:rPr>
      </w:pPr>
      <w:r w:rsidRPr="00A14941">
        <w:rPr>
          <w:szCs w:val="22"/>
        </w:rPr>
        <w:t xml:space="preserve">b) Palët </w:t>
      </w:r>
      <w:r>
        <w:rPr>
          <w:szCs w:val="22"/>
        </w:rPr>
        <w:t>K</w:t>
      </w:r>
      <w:r w:rsidRPr="00A14941">
        <w:rPr>
          <w:szCs w:val="22"/>
        </w:rPr>
        <w:t>ontraktuese do të mira</w:t>
      </w:r>
      <w:r>
        <w:rPr>
          <w:szCs w:val="22"/>
        </w:rPr>
        <w:t xml:space="preserve">tojnë formën </w:t>
      </w:r>
      <w:r w:rsidRPr="00A14941">
        <w:rPr>
          <w:szCs w:val="22"/>
        </w:rPr>
        <w:t>standar</w:t>
      </w:r>
      <w:r>
        <w:rPr>
          <w:szCs w:val="22"/>
        </w:rPr>
        <w:t>d</w:t>
      </w:r>
      <w:r w:rsidRPr="00A14941">
        <w:rPr>
          <w:szCs w:val="22"/>
        </w:rPr>
        <w:t xml:space="preserve"> të deklaratës doganore që është në aneks të kësaj Konvente, po të mos jetë në fuqi ndonjë sistem më i thjeshtë</w:t>
      </w:r>
      <w:r>
        <w:rPr>
          <w:szCs w:val="22"/>
        </w:rPr>
        <w:t>.</w:t>
      </w:r>
    </w:p>
    <w:p w:rsidR="00F55D09" w:rsidRPr="00A14941" w:rsidRDefault="00F55D09" w:rsidP="00F55D09">
      <w:pPr>
        <w:pStyle w:val="Paragrafi"/>
        <w:rPr>
          <w:szCs w:val="22"/>
        </w:rPr>
      </w:pPr>
      <w:r w:rsidRPr="00A14941">
        <w:rPr>
          <w:szCs w:val="22"/>
        </w:rPr>
        <w:t>c) Forma standar</w:t>
      </w:r>
      <w:r>
        <w:rPr>
          <w:szCs w:val="22"/>
        </w:rPr>
        <w:t>d</w:t>
      </w:r>
      <w:r w:rsidRPr="00A14941">
        <w:rPr>
          <w:szCs w:val="22"/>
        </w:rPr>
        <w:t xml:space="preserve"> e deklaratës ndërkombëtare doganore do të shtypet në dy gjuhë, </w:t>
      </w:r>
      <w:r>
        <w:rPr>
          <w:szCs w:val="22"/>
        </w:rPr>
        <w:t>frë</w:t>
      </w:r>
      <w:r w:rsidRPr="00A14941">
        <w:rPr>
          <w:szCs w:val="22"/>
        </w:rPr>
        <w:t>ngjisht dhe në gjuhën e vendit të nisjes; nëse nuk zbatohet kjo</w:t>
      </w:r>
      <w:r>
        <w:rPr>
          <w:szCs w:val="22"/>
        </w:rPr>
        <w:t>,</w:t>
      </w:r>
      <w:r w:rsidRPr="00A14941">
        <w:rPr>
          <w:szCs w:val="22"/>
        </w:rPr>
        <w:t xml:space="preserve"> atëherë bëhet një dublikatë për çdo v</w:t>
      </w:r>
      <w:r>
        <w:rPr>
          <w:szCs w:val="22"/>
        </w:rPr>
        <w:t>end.</w:t>
      </w:r>
    </w:p>
    <w:p w:rsidR="00F55D09" w:rsidRPr="00A14941" w:rsidRDefault="00F55D09" w:rsidP="00F55D09">
      <w:pPr>
        <w:pStyle w:val="Paragrafi"/>
        <w:rPr>
          <w:szCs w:val="22"/>
        </w:rPr>
      </w:pPr>
      <w:r w:rsidRPr="00A14941">
        <w:rPr>
          <w:szCs w:val="22"/>
        </w:rPr>
        <w:t>d) Deklarata nga dorëzuesi do të bëhet me shkronja latine dhe në gjuhën e vendit të nisjes ose në</w:t>
      </w:r>
      <w:r>
        <w:rPr>
          <w:szCs w:val="22"/>
        </w:rPr>
        <w:t xml:space="preserve"> frë</w:t>
      </w:r>
      <w:r w:rsidRPr="00A14941">
        <w:rPr>
          <w:szCs w:val="22"/>
        </w:rPr>
        <w:t>ngjisht, dhe kur është e nevojshme administrata hekurudhore do të jetë pë</w:t>
      </w:r>
      <w:r>
        <w:rPr>
          <w:szCs w:val="22"/>
        </w:rPr>
        <w:t>rgjegjëse për përkthimin e saj.</w:t>
      </w:r>
    </w:p>
    <w:p w:rsidR="00F55D09" w:rsidRPr="00A14941" w:rsidRDefault="00F55D09" w:rsidP="00F55D09">
      <w:pPr>
        <w:pStyle w:val="Paragrafi"/>
        <w:rPr>
          <w:szCs w:val="22"/>
        </w:rPr>
      </w:pPr>
      <w:r w:rsidRPr="00A14941">
        <w:rPr>
          <w:szCs w:val="22"/>
        </w:rPr>
        <w:t>e) Ky rregul</w:t>
      </w:r>
      <w:r>
        <w:rPr>
          <w:szCs w:val="22"/>
        </w:rPr>
        <w:t>l</w:t>
      </w:r>
      <w:r w:rsidRPr="00A14941">
        <w:rPr>
          <w:szCs w:val="22"/>
        </w:rPr>
        <w:t xml:space="preserve"> nuk përjashton mundësi</w:t>
      </w:r>
      <w:r>
        <w:rPr>
          <w:szCs w:val="22"/>
        </w:rPr>
        <w:t>n</w:t>
      </w:r>
      <w:r w:rsidRPr="00A14941">
        <w:rPr>
          <w:szCs w:val="22"/>
        </w:rPr>
        <w:t>ë që administrata doganore dhe hekurudhore, të cilat kërkojnë të përshtaten me të, të lejojnë përdorimin e gjuhëve të tjera</w:t>
      </w:r>
      <w:r>
        <w:rPr>
          <w:szCs w:val="22"/>
        </w:rPr>
        <w:t>,</w:t>
      </w:r>
      <w:r w:rsidRPr="00A14941">
        <w:rPr>
          <w:szCs w:val="22"/>
        </w:rPr>
        <w:t xml:space="preserve"> lidhur me trafikun që ka lidhje vetëm me vendet e tyre të veçanta.</w:t>
      </w:r>
    </w:p>
    <w:p w:rsidR="00F55D09" w:rsidRPr="00A14941" w:rsidRDefault="00F55D09" w:rsidP="00F55D09">
      <w:pPr>
        <w:pStyle w:val="Paragrafi"/>
        <w:rPr>
          <w:szCs w:val="22"/>
        </w:rPr>
      </w:pPr>
      <w:r w:rsidRPr="00A14941">
        <w:rPr>
          <w:szCs w:val="22"/>
        </w:rPr>
        <w:t>6) Kjo formë</w:t>
      </w:r>
      <w:r>
        <w:rPr>
          <w:szCs w:val="22"/>
        </w:rPr>
        <w:t xml:space="preserve"> standard</w:t>
      </w:r>
      <w:r w:rsidRPr="00A14941">
        <w:rPr>
          <w:szCs w:val="22"/>
        </w:rPr>
        <w:t xml:space="preserve"> e deklaratës ndërkombëtare doganore mund të modifikohet në përputhje</w:t>
      </w:r>
      <w:r>
        <w:rPr>
          <w:szCs w:val="22"/>
        </w:rPr>
        <w:t xml:space="preserve"> me</w:t>
      </w:r>
      <w:r w:rsidRPr="00A14941">
        <w:rPr>
          <w:szCs w:val="22"/>
        </w:rPr>
        <w:t xml:space="preserve"> procedurat thjeshtuese</w:t>
      </w:r>
      <w:r>
        <w:rPr>
          <w:szCs w:val="22"/>
        </w:rPr>
        <w:t>,</w:t>
      </w:r>
      <w:r w:rsidRPr="00A14941">
        <w:rPr>
          <w:szCs w:val="22"/>
        </w:rPr>
        <w:t xml:space="preserve"> të përshkruara në nenin 16 të kësaj Konvente.</w:t>
      </w:r>
    </w:p>
    <w:p w:rsidR="00F55D09" w:rsidRPr="00A14941" w:rsidRDefault="00F55D09" w:rsidP="00F55D09">
      <w:pPr>
        <w:pStyle w:val="Paragrafi"/>
        <w:rPr>
          <w:szCs w:val="22"/>
        </w:rPr>
      </w:pPr>
    </w:p>
    <w:p w:rsidR="00F55D09" w:rsidRDefault="00F55D09" w:rsidP="00F55D09">
      <w:pPr>
        <w:pStyle w:val="KapitulliNr"/>
      </w:pPr>
      <w:r>
        <w:t>Kapitulli IV</w:t>
      </w:r>
    </w:p>
    <w:p w:rsidR="00F55D09" w:rsidRPr="00A14941" w:rsidRDefault="00F55D09" w:rsidP="00F55D09">
      <w:pPr>
        <w:pStyle w:val="KapitulliTitull"/>
      </w:pPr>
      <w:r w:rsidRPr="00A14941">
        <w:t>Le</w:t>
      </w:r>
      <w:r>
        <w:t>htësimET</w:t>
      </w:r>
      <w:r w:rsidRPr="00A14941">
        <w:t xml:space="preserve"> e kontrollit</w:t>
      </w:r>
    </w:p>
    <w:p w:rsidR="00F55D09" w:rsidRPr="00A14941" w:rsidRDefault="00F55D09" w:rsidP="00F55D09">
      <w:pPr>
        <w:pStyle w:val="Paragrafi"/>
        <w:rPr>
          <w:szCs w:val="22"/>
        </w:rPr>
      </w:pPr>
    </w:p>
    <w:p w:rsidR="00F55D09" w:rsidRPr="00A14941" w:rsidRDefault="00F55D09" w:rsidP="00F55D09">
      <w:pPr>
        <w:pStyle w:val="NeniNr"/>
      </w:pPr>
      <w:r w:rsidRPr="00A14941">
        <w:t>Neni 11</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Udhëtarët që përdorin hekurudhën</w:t>
      </w:r>
      <w:r>
        <w:rPr>
          <w:szCs w:val="22"/>
        </w:rPr>
        <w:t>,</w:t>
      </w:r>
      <w:r w:rsidRPr="00A14941">
        <w:rPr>
          <w:szCs w:val="22"/>
        </w:rPr>
        <w:t xml:space="preserve"> do të gëzojnë të gjitha privilegjet doganore që</w:t>
      </w:r>
      <w:r>
        <w:rPr>
          <w:szCs w:val="22"/>
        </w:rPr>
        <w:t xml:space="preserve"> </w:t>
      </w:r>
      <w:r w:rsidRPr="00A14941">
        <w:rPr>
          <w:szCs w:val="22"/>
        </w:rPr>
        <w:t xml:space="preserve">u jepen </w:t>
      </w:r>
      <w:r w:rsidRPr="00A14941">
        <w:rPr>
          <w:szCs w:val="22"/>
        </w:rPr>
        <w:lastRenderedPageBreak/>
        <w:t>udhëtarëve që kalojnë kufirin me mjete të tjera transporti.</w:t>
      </w:r>
    </w:p>
    <w:p w:rsidR="00F55D09" w:rsidRPr="00A14941" w:rsidRDefault="00F55D09" w:rsidP="00F55D09">
      <w:pPr>
        <w:pStyle w:val="Paragrafi"/>
        <w:rPr>
          <w:szCs w:val="22"/>
        </w:rPr>
      </w:pPr>
      <w:r w:rsidRPr="00A14941">
        <w:rPr>
          <w:szCs w:val="22"/>
        </w:rPr>
        <w:t>2. Nëpunësit dhe punonjësit e kontrollit do të ndërmar</w:t>
      </w:r>
      <w:r>
        <w:rPr>
          <w:szCs w:val="22"/>
        </w:rPr>
        <w:t>r</w:t>
      </w:r>
      <w:r w:rsidRPr="00A14941">
        <w:rPr>
          <w:szCs w:val="22"/>
        </w:rPr>
        <w:t>in të gjitha masat për të</w:t>
      </w:r>
      <w:r>
        <w:rPr>
          <w:szCs w:val="22"/>
        </w:rPr>
        <w:t xml:space="preserve"> parandaluar vonesën e trenit në rast vështirësish ose mosmarrëveshjesh, të </w:t>
      </w:r>
      <w:r w:rsidRPr="00A14941">
        <w:rPr>
          <w:szCs w:val="22"/>
        </w:rPr>
        <w:t>cilat i kanë</w:t>
      </w:r>
      <w:r>
        <w:rPr>
          <w:szCs w:val="22"/>
        </w:rPr>
        <w:t xml:space="preserve"> vetëm një numër i</w:t>
      </w:r>
      <w:r w:rsidRPr="00A14941">
        <w:rPr>
          <w:szCs w:val="22"/>
        </w:rPr>
        <w:t xml:space="preserve"> vogël udhëtarësh në tren.</w:t>
      </w:r>
    </w:p>
    <w:p w:rsidR="00F55D09" w:rsidRPr="00A14941" w:rsidRDefault="00F55D09" w:rsidP="00F55D09">
      <w:pPr>
        <w:pStyle w:val="Paragrafi"/>
        <w:rPr>
          <w:szCs w:val="22"/>
        </w:rPr>
      </w:pPr>
    </w:p>
    <w:p w:rsidR="00F55D09" w:rsidRDefault="00F55D09" w:rsidP="00F55D09">
      <w:pPr>
        <w:pStyle w:val="KapitulliNr"/>
      </w:pPr>
      <w:r>
        <w:t>Kapitulli V</w:t>
      </w:r>
    </w:p>
    <w:p w:rsidR="00F55D09" w:rsidRPr="00A14941" w:rsidRDefault="00F55D09" w:rsidP="00F55D09">
      <w:pPr>
        <w:pStyle w:val="KapitulliTitull"/>
      </w:pPr>
      <w:r w:rsidRPr="00A14941">
        <w:t>Klauzolat Përfundimtare</w:t>
      </w:r>
    </w:p>
    <w:p w:rsidR="00F55D09" w:rsidRPr="00A14941" w:rsidRDefault="00F55D09" w:rsidP="00F55D09">
      <w:pPr>
        <w:pStyle w:val="Paragrafi"/>
        <w:rPr>
          <w:szCs w:val="22"/>
        </w:rPr>
      </w:pPr>
    </w:p>
    <w:p w:rsidR="00F55D09" w:rsidRPr="00A14941" w:rsidRDefault="00F55D09" w:rsidP="00F55D09">
      <w:pPr>
        <w:pStyle w:val="NeniNr"/>
      </w:pPr>
      <w:r w:rsidRPr="00A14941">
        <w:t xml:space="preserve">Neni 12 </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Pas firmosjes, kjo Konventë do të jetë e hapur për pranim për vendet pjesëma</w:t>
      </w:r>
      <w:r>
        <w:rPr>
          <w:szCs w:val="22"/>
        </w:rPr>
        <w:t>r</w:t>
      </w:r>
      <w:r w:rsidRPr="00A14941">
        <w:rPr>
          <w:szCs w:val="22"/>
        </w:rPr>
        <w:t>rëse në punimet e Komisionit Ekonomik për Europën.</w:t>
      </w:r>
    </w:p>
    <w:p w:rsidR="00F55D09" w:rsidRPr="00A14941" w:rsidRDefault="00F55D09" w:rsidP="00F55D09">
      <w:pPr>
        <w:pStyle w:val="Paragrafi"/>
        <w:rPr>
          <w:szCs w:val="22"/>
        </w:rPr>
      </w:pPr>
      <w:r>
        <w:rPr>
          <w:szCs w:val="22"/>
        </w:rPr>
        <w:t>2. Instrumente</w:t>
      </w:r>
      <w:r w:rsidRPr="00A14941">
        <w:rPr>
          <w:szCs w:val="22"/>
        </w:rPr>
        <w:t xml:space="preserve">t e pranimit dhe, nëse është e nevojshme, </w:t>
      </w:r>
      <w:r>
        <w:rPr>
          <w:szCs w:val="22"/>
        </w:rPr>
        <w:t>të ratifikimit do të depozitohen te</w:t>
      </w:r>
      <w:r w:rsidRPr="00A14941">
        <w:rPr>
          <w:szCs w:val="22"/>
        </w:rPr>
        <w:t xml:space="preserve"> Sekretari i Përgjithshëm i Kombeve të Bashkuara, i cili do të njoftojë të gjith</w:t>
      </w:r>
      <w:r>
        <w:rPr>
          <w:szCs w:val="22"/>
        </w:rPr>
        <w:t>a</w:t>
      </w:r>
      <w:r w:rsidRPr="00A14941">
        <w:rPr>
          <w:szCs w:val="22"/>
        </w:rPr>
        <w:t xml:space="preserve"> vendet e përcaktuara sipas paragrafit 1 të këtij neni.</w:t>
      </w:r>
    </w:p>
    <w:p w:rsidR="00F55D09" w:rsidRPr="00A14941" w:rsidRDefault="00F55D09" w:rsidP="00F55D09">
      <w:pPr>
        <w:pStyle w:val="Paragrafi"/>
        <w:rPr>
          <w:szCs w:val="22"/>
        </w:rPr>
      </w:pPr>
    </w:p>
    <w:p w:rsidR="00F55D09" w:rsidRPr="00A14941" w:rsidRDefault="00F55D09" w:rsidP="00F55D09">
      <w:pPr>
        <w:pStyle w:val="NeniNr"/>
      </w:pPr>
      <w:r w:rsidRPr="00A14941">
        <w:t xml:space="preserve">Neni 13 </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 xml:space="preserve">Kjo </w:t>
      </w:r>
      <w:r>
        <w:rPr>
          <w:szCs w:val="22"/>
        </w:rPr>
        <w:t>K</w:t>
      </w:r>
      <w:r w:rsidRPr="00A14941">
        <w:rPr>
          <w:szCs w:val="22"/>
        </w:rPr>
        <w:t>onventë mund të denoncohet br</w:t>
      </w:r>
      <w:r>
        <w:rPr>
          <w:szCs w:val="22"/>
        </w:rPr>
        <w:t>e</w:t>
      </w:r>
      <w:r w:rsidRPr="00A14941">
        <w:rPr>
          <w:szCs w:val="22"/>
        </w:rPr>
        <w:t>nda gjashtë muajsh pas njoftimit të dhënë Sekretarit të Përgjithshëm të Kombeve të Bashkuara, i cili do të njofto</w:t>
      </w:r>
      <w:r>
        <w:rPr>
          <w:szCs w:val="22"/>
        </w:rPr>
        <w:t>jë Palët e</w:t>
      </w:r>
      <w:r w:rsidRPr="00A14941">
        <w:rPr>
          <w:szCs w:val="22"/>
        </w:rPr>
        <w:t xml:space="preserve"> tjera </w:t>
      </w:r>
      <w:r>
        <w:rPr>
          <w:szCs w:val="22"/>
        </w:rPr>
        <w:t>K</w:t>
      </w:r>
      <w:r w:rsidRPr="00A14941">
        <w:rPr>
          <w:szCs w:val="22"/>
        </w:rPr>
        <w:t>ontraktuese. Pas përfundimit të periudhës gjashtëmujore</w:t>
      </w:r>
      <w:r>
        <w:rPr>
          <w:szCs w:val="22"/>
        </w:rPr>
        <w:t>,</w:t>
      </w:r>
      <w:r w:rsidRPr="00A14941">
        <w:rPr>
          <w:szCs w:val="22"/>
        </w:rPr>
        <w:t xml:space="preserve"> Konventa do të pushojë se q</w:t>
      </w:r>
      <w:r>
        <w:rPr>
          <w:szCs w:val="22"/>
        </w:rPr>
        <w:t>e</w:t>
      </w:r>
      <w:r w:rsidRPr="00A14941">
        <w:rPr>
          <w:szCs w:val="22"/>
        </w:rPr>
        <w:t>ni në fuqi për Palën Kontraktuese që</w:t>
      </w:r>
      <w:r>
        <w:rPr>
          <w:szCs w:val="22"/>
        </w:rPr>
        <w:t xml:space="preserve"> e ka</w:t>
      </w:r>
      <w:r w:rsidRPr="00A14941">
        <w:rPr>
          <w:szCs w:val="22"/>
        </w:rPr>
        <w:t xml:space="preserve"> denoncuar atë.</w:t>
      </w:r>
    </w:p>
    <w:p w:rsidR="00F55D09" w:rsidRPr="00A14941" w:rsidRDefault="00F55D09" w:rsidP="00F55D09">
      <w:pPr>
        <w:pStyle w:val="Paragrafi"/>
        <w:rPr>
          <w:szCs w:val="22"/>
        </w:rPr>
      </w:pPr>
    </w:p>
    <w:p w:rsidR="00F55D09" w:rsidRPr="00A14941" w:rsidRDefault="00F55D09" w:rsidP="00F55D09">
      <w:pPr>
        <w:pStyle w:val="NeniNr"/>
      </w:pPr>
      <w:r w:rsidRPr="00A14941">
        <w:t>Neni 14</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 xml:space="preserve">1. Kjo </w:t>
      </w:r>
      <w:r>
        <w:rPr>
          <w:szCs w:val="22"/>
        </w:rPr>
        <w:t>K</w:t>
      </w:r>
      <w:r w:rsidRPr="00A14941">
        <w:rPr>
          <w:szCs w:val="22"/>
        </w:rPr>
        <w:t>onventë do të hyjë në fuqi</w:t>
      </w:r>
      <w:r>
        <w:rPr>
          <w:szCs w:val="22"/>
        </w:rPr>
        <w:t>,</w:t>
      </w:r>
      <w:r w:rsidRPr="00A14941">
        <w:rPr>
          <w:szCs w:val="22"/>
        </w:rPr>
        <w:t xml:space="preserve"> kur tre nga v</w:t>
      </w:r>
      <w:r>
        <w:rPr>
          <w:szCs w:val="22"/>
        </w:rPr>
        <w:t>endet e</w:t>
      </w:r>
      <w:r w:rsidRPr="00A14941">
        <w:rPr>
          <w:szCs w:val="22"/>
        </w:rPr>
        <w:t xml:space="preserve"> përcaktuara në nenin 12 parag</w:t>
      </w:r>
      <w:r>
        <w:rPr>
          <w:szCs w:val="22"/>
        </w:rPr>
        <w:t>rafi 1</w:t>
      </w:r>
      <w:r w:rsidRPr="00A14941">
        <w:rPr>
          <w:szCs w:val="22"/>
        </w:rPr>
        <w:t xml:space="preserve"> do të bëhen Palë Kontraktuese.</w:t>
      </w:r>
    </w:p>
    <w:p w:rsidR="00F55D09" w:rsidRPr="00A14941" w:rsidRDefault="00F55D09" w:rsidP="00F55D09">
      <w:pPr>
        <w:pStyle w:val="Paragrafi"/>
        <w:rPr>
          <w:szCs w:val="22"/>
        </w:rPr>
      </w:pPr>
      <w:r w:rsidRPr="00A14941">
        <w:rPr>
          <w:szCs w:val="22"/>
        </w:rPr>
        <w:t>2. Përveç kësaj</w:t>
      </w:r>
      <w:r>
        <w:rPr>
          <w:szCs w:val="22"/>
        </w:rPr>
        <w:t>,</w:t>
      </w:r>
      <w:r w:rsidRPr="00A14941">
        <w:rPr>
          <w:szCs w:val="22"/>
        </w:rPr>
        <w:t xml:space="preserve"> ajo nuk do të jetë më në fuqi në çdo kohë që</w:t>
      </w:r>
      <w:r>
        <w:rPr>
          <w:szCs w:val="22"/>
        </w:rPr>
        <w:t xml:space="preserve"> numri i P</w:t>
      </w:r>
      <w:r w:rsidRPr="00A14941">
        <w:rPr>
          <w:szCs w:val="22"/>
        </w:rPr>
        <w:t>alëve Kontraktuese është më i vogël se tre.</w:t>
      </w:r>
    </w:p>
    <w:p w:rsidR="00F55D09" w:rsidRPr="00A14941" w:rsidRDefault="00F55D09" w:rsidP="00F55D09">
      <w:pPr>
        <w:pStyle w:val="Paragrafi"/>
        <w:rPr>
          <w:szCs w:val="22"/>
        </w:rPr>
      </w:pPr>
    </w:p>
    <w:p w:rsidR="00F55D09" w:rsidRPr="00A14941" w:rsidRDefault="00F55D09" w:rsidP="00F55D09">
      <w:pPr>
        <w:pStyle w:val="NeniNr"/>
      </w:pPr>
      <w:r w:rsidRPr="00A14941">
        <w:t>Neni 15</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rFonts w:eastAsia="MS Mincho" w:cs="MS Mincho"/>
          <w:szCs w:val="22"/>
        </w:rPr>
        <w:t>Ç</w:t>
      </w:r>
      <w:r w:rsidRPr="00A14941">
        <w:rPr>
          <w:szCs w:val="22"/>
        </w:rPr>
        <w:t>do mosmarrëveshje midis dy a më shumë Palë</w:t>
      </w:r>
      <w:r>
        <w:rPr>
          <w:szCs w:val="22"/>
        </w:rPr>
        <w:t>ve</w:t>
      </w:r>
      <w:r w:rsidRPr="00A14941">
        <w:rPr>
          <w:szCs w:val="22"/>
        </w:rPr>
        <w:t xml:space="preserve"> Kontraktuese</w:t>
      </w:r>
      <w:r>
        <w:rPr>
          <w:szCs w:val="22"/>
        </w:rPr>
        <w:t>,</w:t>
      </w:r>
      <w:r w:rsidRPr="00A14941">
        <w:rPr>
          <w:szCs w:val="22"/>
        </w:rPr>
        <w:t xml:space="preserve"> lidhur me interpretimin ose zbati</w:t>
      </w:r>
      <w:r>
        <w:rPr>
          <w:szCs w:val="22"/>
        </w:rPr>
        <w:t>min e kësaj Konvente, të cilë</w:t>
      </w:r>
      <w:r w:rsidRPr="00A14941">
        <w:rPr>
          <w:szCs w:val="22"/>
        </w:rPr>
        <w:t>n Palët n</w:t>
      </w:r>
      <w:r>
        <w:rPr>
          <w:szCs w:val="22"/>
        </w:rPr>
        <w:t>uk mund ta zgjidhin me bisedime</w:t>
      </w:r>
      <w:r w:rsidRPr="00A14941">
        <w:rPr>
          <w:szCs w:val="22"/>
        </w:rPr>
        <w:t xml:space="preserve"> ose me ndonjë formë tjetër, mund t'i parashtrohet për vendim, me kërkesën e ndonjërës nga Palët Kontraktuese në fjalë, një komisioni arbitr</w:t>
      </w:r>
      <w:r>
        <w:rPr>
          <w:szCs w:val="22"/>
        </w:rPr>
        <w:t>azhi në të cilin palët në mosm</w:t>
      </w:r>
      <w:r w:rsidRPr="00A14941">
        <w:rPr>
          <w:szCs w:val="22"/>
        </w:rPr>
        <w:t>arrëveshje do të emë</w:t>
      </w:r>
      <w:r>
        <w:rPr>
          <w:szCs w:val="22"/>
        </w:rPr>
        <w:t>ro</w:t>
      </w:r>
      <w:r w:rsidRPr="00A14941">
        <w:rPr>
          <w:szCs w:val="22"/>
        </w:rPr>
        <w:t>jnë një anë</w:t>
      </w:r>
      <w:r>
        <w:rPr>
          <w:szCs w:val="22"/>
        </w:rPr>
        <w:t>tar;</w:t>
      </w:r>
      <w:r w:rsidRPr="00A14941">
        <w:rPr>
          <w:szCs w:val="22"/>
        </w:rPr>
        <w:t xml:space="preserve"> kryetari, i cili do të ketë votën përfundimtare, do të emë</w:t>
      </w:r>
      <w:r>
        <w:rPr>
          <w:szCs w:val="22"/>
        </w:rPr>
        <w:t>r</w:t>
      </w:r>
      <w:r w:rsidRPr="00A14941">
        <w:rPr>
          <w:szCs w:val="22"/>
        </w:rPr>
        <w:t>ohet nga Sekretari i Përgjithshëm i Kombeve të Bashkuara.</w:t>
      </w:r>
    </w:p>
    <w:p w:rsidR="00F55D09" w:rsidRDefault="00F55D09" w:rsidP="00F55D09">
      <w:pPr>
        <w:pStyle w:val="NeniNr"/>
        <w:rPr>
          <w:szCs w:val="22"/>
          <w:lang w:val="en-US"/>
        </w:rPr>
      </w:pPr>
    </w:p>
    <w:p w:rsidR="00F55D09" w:rsidRPr="00300727" w:rsidRDefault="00F55D09" w:rsidP="00E74C6D">
      <w:pPr>
        <w:pStyle w:val="Tabele"/>
      </w:pPr>
    </w:p>
    <w:p w:rsidR="00F55D09" w:rsidRPr="00A14941" w:rsidRDefault="00F55D09" w:rsidP="00F55D09">
      <w:pPr>
        <w:pStyle w:val="NeniNr"/>
      </w:pPr>
      <w:r w:rsidRPr="00A14941">
        <w:t>Neni 16</w:t>
      </w:r>
    </w:p>
    <w:p w:rsidR="00F55D09" w:rsidRPr="00A14941" w:rsidRDefault="00F55D09" w:rsidP="00F55D09">
      <w:pPr>
        <w:pStyle w:val="Paragrafi"/>
        <w:rPr>
          <w:szCs w:val="22"/>
        </w:rPr>
      </w:pPr>
    </w:p>
    <w:p w:rsidR="00F55D09" w:rsidRPr="00A14941" w:rsidRDefault="00F55D09" w:rsidP="00F55D09">
      <w:pPr>
        <w:pStyle w:val="Paragrafi"/>
        <w:rPr>
          <w:szCs w:val="22"/>
        </w:rPr>
      </w:pPr>
      <w:r w:rsidRPr="00A14941">
        <w:rPr>
          <w:szCs w:val="22"/>
        </w:rPr>
        <w:t>1. Nëse një nga Palët Kontraktuese sheh të arsy</w:t>
      </w:r>
      <w:r>
        <w:rPr>
          <w:szCs w:val="22"/>
        </w:rPr>
        <w:t>e</w:t>
      </w:r>
      <w:r w:rsidRPr="00A14941">
        <w:rPr>
          <w:szCs w:val="22"/>
        </w:rPr>
        <w:t>shme të bëjë modifikime në formë</w:t>
      </w:r>
      <w:r>
        <w:rPr>
          <w:szCs w:val="22"/>
        </w:rPr>
        <w:t>n standard</w:t>
      </w:r>
      <w:r w:rsidRPr="00A14941">
        <w:rPr>
          <w:szCs w:val="22"/>
        </w:rPr>
        <w:t xml:space="preserve"> të deklaratës ndërkombë</w:t>
      </w:r>
      <w:r>
        <w:rPr>
          <w:szCs w:val="22"/>
        </w:rPr>
        <w:t>tare doganore të</w:t>
      </w:r>
      <w:r w:rsidRPr="00A14941">
        <w:rPr>
          <w:szCs w:val="22"/>
        </w:rPr>
        <w:t xml:space="preserve"> pë</w:t>
      </w:r>
      <w:r>
        <w:rPr>
          <w:szCs w:val="22"/>
        </w:rPr>
        <w:t>rcaktuar nga</w:t>
      </w:r>
      <w:r w:rsidRPr="00A14941">
        <w:rPr>
          <w:szCs w:val="22"/>
        </w:rPr>
        <w:t xml:space="preserve"> aneksi i kë</w:t>
      </w:r>
      <w:r>
        <w:rPr>
          <w:szCs w:val="22"/>
        </w:rPr>
        <w:t>saj Konvente, ajo duhet t'i</w:t>
      </w:r>
      <w:r w:rsidRPr="00A14941">
        <w:rPr>
          <w:szCs w:val="22"/>
        </w:rPr>
        <w:t>a nënshtrojë amendamentin e propozuar Sekretarit të Përgjithshëm të Kombeve të</w:t>
      </w:r>
      <w:r>
        <w:rPr>
          <w:szCs w:val="22"/>
        </w:rPr>
        <w:t xml:space="preserve"> Bashkuara, i cili do t'ua</w:t>
      </w:r>
      <w:r w:rsidRPr="00A14941">
        <w:rPr>
          <w:szCs w:val="22"/>
        </w:rPr>
        <w:t xml:space="preserve"> komunikojë tekstin të gjith</w:t>
      </w:r>
      <w:r>
        <w:rPr>
          <w:szCs w:val="22"/>
        </w:rPr>
        <w:t>a vendeve nënshkrues</w:t>
      </w:r>
      <w:r w:rsidRPr="00A14941">
        <w:rPr>
          <w:szCs w:val="22"/>
        </w:rPr>
        <w:t>e ose v</w:t>
      </w:r>
      <w:r>
        <w:rPr>
          <w:szCs w:val="22"/>
        </w:rPr>
        <w:t>e</w:t>
      </w:r>
      <w:r w:rsidRPr="00A14941">
        <w:rPr>
          <w:szCs w:val="22"/>
        </w:rPr>
        <w:t>ndeve pranuese.</w:t>
      </w:r>
    </w:p>
    <w:p w:rsidR="00F55D09" w:rsidRPr="00A14941" w:rsidRDefault="00F55D09" w:rsidP="00F55D09">
      <w:pPr>
        <w:pStyle w:val="Paragrafi"/>
        <w:rPr>
          <w:szCs w:val="22"/>
        </w:rPr>
      </w:pPr>
      <w:r w:rsidRPr="00A14941">
        <w:rPr>
          <w:szCs w:val="22"/>
        </w:rPr>
        <w:t>2. Amendamenti do të hyjë në fuqi nëntë ditë pas datës së komunikimit</w:t>
      </w:r>
      <w:r>
        <w:rPr>
          <w:szCs w:val="22"/>
        </w:rPr>
        <w:t>,</w:t>
      </w:r>
      <w:r w:rsidRPr="00A14941">
        <w:rPr>
          <w:szCs w:val="22"/>
        </w:rPr>
        <w:t xml:space="preserve"> përcaktuar në paragrafin paraardhës, edhe nëse brenda afatit të mbarimit të kësaj periudh</w:t>
      </w:r>
      <w:r>
        <w:rPr>
          <w:szCs w:val="22"/>
        </w:rPr>
        <w:t>e</w:t>
      </w:r>
      <w:r w:rsidRPr="00A14941">
        <w:rPr>
          <w:szCs w:val="22"/>
        </w:rPr>
        <w:t>, të paktën një e treta e nënshkruesve ose v</w:t>
      </w:r>
      <w:r>
        <w:rPr>
          <w:szCs w:val="22"/>
        </w:rPr>
        <w:t>e</w:t>
      </w:r>
      <w:r w:rsidRPr="00A14941">
        <w:rPr>
          <w:szCs w:val="22"/>
        </w:rPr>
        <w:t>ndeve pranuese kanë njoftuar Sekretarin e Përgjithsh</w:t>
      </w:r>
      <w:r>
        <w:rPr>
          <w:szCs w:val="22"/>
        </w:rPr>
        <w:t>ëm</w:t>
      </w:r>
      <w:r w:rsidRPr="00A14941">
        <w:rPr>
          <w:szCs w:val="22"/>
        </w:rPr>
        <w:t xml:space="preserve"> të Kombeve të Bashkuara për vërejtjet e tyre për amendamentin.</w:t>
      </w:r>
    </w:p>
    <w:p w:rsidR="00F55D09" w:rsidRPr="00A14941" w:rsidRDefault="00F55D09" w:rsidP="00F55D09">
      <w:pPr>
        <w:pStyle w:val="Paragrafi"/>
        <w:rPr>
          <w:szCs w:val="22"/>
        </w:rPr>
      </w:pPr>
      <w:r w:rsidRPr="00A14941">
        <w:rPr>
          <w:szCs w:val="22"/>
        </w:rPr>
        <w:t>3. Sekretari i Përgjithshëm i Kombeve të Bashkuara do të</w:t>
      </w:r>
      <w:r>
        <w:rPr>
          <w:szCs w:val="22"/>
        </w:rPr>
        <w:t xml:space="preserve"> regjistrojë</w:t>
      </w:r>
      <w:r w:rsidRPr="00A14941">
        <w:rPr>
          <w:szCs w:val="22"/>
        </w:rPr>
        <w:t xml:space="preserve"> hyrjen në fuqi të amendamenteve në aneks dhe do të njoftojë për këtë të gjith</w:t>
      </w:r>
      <w:r>
        <w:rPr>
          <w:szCs w:val="22"/>
        </w:rPr>
        <w:t>a</w:t>
      </w:r>
      <w:r w:rsidRPr="00A14941">
        <w:rPr>
          <w:szCs w:val="22"/>
        </w:rPr>
        <w:t xml:space="preserve"> v</w:t>
      </w:r>
      <w:r>
        <w:rPr>
          <w:szCs w:val="22"/>
        </w:rPr>
        <w:t>e</w:t>
      </w:r>
      <w:r w:rsidRPr="00A14941">
        <w:rPr>
          <w:szCs w:val="22"/>
        </w:rPr>
        <w:t>ndet nënshkruese ose v</w:t>
      </w:r>
      <w:r>
        <w:rPr>
          <w:szCs w:val="22"/>
        </w:rPr>
        <w:t>e</w:t>
      </w:r>
      <w:r w:rsidRPr="00A14941">
        <w:rPr>
          <w:szCs w:val="22"/>
        </w:rPr>
        <w:t>ndet pranuese.</w:t>
      </w:r>
    </w:p>
    <w:p w:rsidR="00F55D09" w:rsidRPr="00A14941" w:rsidRDefault="00F55D09" w:rsidP="00F55D09">
      <w:pPr>
        <w:pStyle w:val="Paragrafi"/>
        <w:rPr>
          <w:szCs w:val="22"/>
        </w:rPr>
      </w:pPr>
    </w:p>
    <w:p w:rsidR="00F55D09" w:rsidRDefault="00F55D09" w:rsidP="00F55D09">
      <w:pPr>
        <w:pStyle w:val="NeniNr"/>
      </w:pPr>
      <w:r w:rsidRPr="00A14941">
        <w:t>Neni 17</w:t>
      </w:r>
    </w:p>
    <w:p w:rsidR="00F55D09" w:rsidRPr="00A14941" w:rsidRDefault="00F55D09" w:rsidP="00F55D09">
      <w:pPr>
        <w:pStyle w:val="Paragrafi"/>
        <w:rPr>
          <w:lang w:val="en-GB"/>
        </w:rPr>
      </w:pPr>
    </w:p>
    <w:p w:rsidR="00F55D09" w:rsidRPr="00A14941" w:rsidRDefault="00F55D09" w:rsidP="00F55D09">
      <w:pPr>
        <w:pStyle w:val="Paragrafi"/>
        <w:rPr>
          <w:szCs w:val="22"/>
        </w:rPr>
      </w:pPr>
      <w:r w:rsidRPr="00A14941">
        <w:rPr>
          <w:szCs w:val="22"/>
        </w:rPr>
        <w:t>1. Origjinali i kësaj Konvente do të</w:t>
      </w:r>
      <w:r>
        <w:rPr>
          <w:szCs w:val="22"/>
        </w:rPr>
        <w:t xml:space="preserve"> depozitohet te</w:t>
      </w:r>
      <w:r w:rsidRPr="00A14941">
        <w:rPr>
          <w:szCs w:val="22"/>
        </w:rPr>
        <w:t xml:space="preserve"> Sekretari i Përgjithshëm i Kombeve të </w:t>
      </w:r>
      <w:r w:rsidRPr="00A14941">
        <w:rPr>
          <w:szCs w:val="22"/>
        </w:rPr>
        <w:lastRenderedPageBreak/>
        <w:t>Bashkuara, i cili do t</w:t>
      </w:r>
      <w:r>
        <w:rPr>
          <w:szCs w:val="22"/>
        </w:rPr>
        <w:t>’ua</w:t>
      </w:r>
      <w:r w:rsidRPr="00A14941">
        <w:rPr>
          <w:szCs w:val="22"/>
        </w:rPr>
        <w:t xml:space="preserve"> transmetojë një kopje të</w:t>
      </w:r>
      <w:r>
        <w:rPr>
          <w:szCs w:val="22"/>
        </w:rPr>
        <w:t xml:space="preserve"> c</w:t>
      </w:r>
      <w:r w:rsidRPr="00A14941">
        <w:rPr>
          <w:szCs w:val="22"/>
        </w:rPr>
        <w:t>ertifikuar të sa</w:t>
      </w:r>
      <w:r>
        <w:rPr>
          <w:szCs w:val="22"/>
        </w:rPr>
        <w:t>j</w:t>
      </w:r>
      <w:r w:rsidRPr="00A14941">
        <w:rPr>
          <w:szCs w:val="22"/>
        </w:rPr>
        <w:t xml:space="preserve"> të gjitha v</w:t>
      </w:r>
      <w:r>
        <w:rPr>
          <w:szCs w:val="22"/>
        </w:rPr>
        <w:t>e</w:t>
      </w:r>
      <w:r w:rsidRPr="00A14941">
        <w:rPr>
          <w:szCs w:val="22"/>
        </w:rPr>
        <w:t>ndeve të përcaktuara në</w:t>
      </w:r>
      <w:r>
        <w:rPr>
          <w:szCs w:val="22"/>
        </w:rPr>
        <w:t xml:space="preserve"> nenin 12</w:t>
      </w:r>
      <w:r w:rsidRPr="00A14941">
        <w:rPr>
          <w:szCs w:val="22"/>
        </w:rPr>
        <w:t xml:space="preserve"> paragrafi 1.</w:t>
      </w:r>
    </w:p>
    <w:p w:rsidR="00F55D09" w:rsidRDefault="00F55D09" w:rsidP="00F55D09">
      <w:pPr>
        <w:pStyle w:val="Paragrafi"/>
        <w:rPr>
          <w:szCs w:val="22"/>
        </w:rPr>
      </w:pPr>
      <w:r w:rsidRPr="00A14941">
        <w:rPr>
          <w:szCs w:val="22"/>
        </w:rPr>
        <w:t>2. Sekretari i Përgjithshëm aut</w:t>
      </w:r>
      <w:r>
        <w:rPr>
          <w:szCs w:val="22"/>
        </w:rPr>
        <w:t xml:space="preserve">orizohet ta </w:t>
      </w:r>
      <w:r w:rsidRPr="00A14941">
        <w:rPr>
          <w:szCs w:val="22"/>
        </w:rPr>
        <w:t xml:space="preserve">regjistrojë këtë Konventë sapo </w:t>
      </w:r>
      <w:r>
        <w:rPr>
          <w:szCs w:val="22"/>
        </w:rPr>
        <w:t xml:space="preserve">ajo </w:t>
      </w:r>
      <w:r w:rsidRPr="00A14941">
        <w:rPr>
          <w:szCs w:val="22"/>
        </w:rPr>
        <w:t>të hyjë në fuqi.</w:t>
      </w:r>
    </w:p>
    <w:p w:rsidR="00F55D09" w:rsidRPr="00185DC8" w:rsidRDefault="00F55D09" w:rsidP="00F55D09">
      <w:pPr>
        <w:pStyle w:val="Paragrafi"/>
        <w:rPr>
          <w:szCs w:val="22"/>
        </w:rPr>
      </w:pPr>
      <w:r w:rsidRPr="00A14941">
        <w:rPr>
          <w:szCs w:val="22"/>
        </w:rPr>
        <w:t xml:space="preserve">Bërë në Gjenevë, </w:t>
      </w:r>
      <w:r>
        <w:rPr>
          <w:szCs w:val="22"/>
        </w:rPr>
        <w:t xml:space="preserve">më 10.1.1952 </w:t>
      </w:r>
      <w:r w:rsidRPr="00A14941">
        <w:rPr>
          <w:szCs w:val="22"/>
        </w:rPr>
        <w:t>në një kopje të v</w:t>
      </w:r>
      <w:r>
        <w:rPr>
          <w:szCs w:val="22"/>
        </w:rPr>
        <w:t>etme, në gjuhët anglisht dhe frë</w:t>
      </w:r>
      <w:r w:rsidRPr="00A14941">
        <w:rPr>
          <w:szCs w:val="22"/>
        </w:rPr>
        <w:t>ngjish</w:t>
      </w:r>
      <w:r>
        <w:rPr>
          <w:szCs w:val="22"/>
        </w:rPr>
        <w:t>t, të dy tekstet janë të njëjta.</w:t>
      </w:r>
      <w:r w:rsidRPr="00A14941">
        <w:rPr>
          <w:szCs w:val="22"/>
        </w:rPr>
        <w:t xml:space="preserve"> </w:t>
      </w:r>
    </w:p>
    <w:p w:rsidR="00F55D09" w:rsidRDefault="00F55D09" w:rsidP="00F55D09">
      <w:pPr>
        <w:pStyle w:val="Paragrafi"/>
        <w:rPr>
          <w:sz w:val="24"/>
          <w:szCs w:val="24"/>
        </w:rPr>
      </w:pPr>
    </w:p>
    <w:tbl>
      <w:tblPr>
        <w:tblW w:w="0" w:type="auto"/>
        <w:jc w:val="center"/>
        <w:tblLook w:val="01E0" w:firstRow="1" w:lastRow="1" w:firstColumn="1" w:lastColumn="1" w:noHBand="0" w:noVBand="0"/>
      </w:tblPr>
      <w:tblGrid>
        <w:gridCol w:w="4068"/>
        <w:gridCol w:w="4140"/>
      </w:tblGrid>
      <w:tr w:rsidR="00F55D09" w:rsidRPr="00111EF0">
        <w:trPr>
          <w:jc w:val="center"/>
        </w:trPr>
        <w:tc>
          <w:tcPr>
            <w:tcW w:w="4068" w:type="dxa"/>
          </w:tcPr>
          <w:p w:rsidR="00F55D09" w:rsidRPr="00111EF0" w:rsidRDefault="00F55D09" w:rsidP="00D17F2A">
            <w:pPr>
              <w:pStyle w:val="Tabele"/>
            </w:pPr>
            <w:r w:rsidRPr="00111EF0">
              <w:t>Për Belgjikën</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Baron F.De Kerchove</w:t>
            </w:r>
          </w:p>
        </w:tc>
      </w:tr>
      <w:tr w:rsidR="00F55D09" w:rsidRPr="00111EF0">
        <w:trPr>
          <w:jc w:val="center"/>
        </w:trPr>
        <w:tc>
          <w:tcPr>
            <w:tcW w:w="4068" w:type="dxa"/>
          </w:tcPr>
          <w:p w:rsidR="00F55D09" w:rsidRPr="00111EF0" w:rsidRDefault="00F55D09" w:rsidP="00D17F2A">
            <w:pPr>
              <w:pStyle w:val="Tabele"/>
            </w:pPr>
            <w:r w:rsidRPr="00111EF0">
              <w:t>Për Francën</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M.Louet</w:t>
            </w:r>
          </w:p>
        </w:tc>
      </w:tr>
      <w:tr w:rsidR="00F55D09" w:rsidRPr="00111EF0">
        <w:trPr>
          <w:jc w:val="center"/>
        </w:trPr>
        <w:tc>
          <w:tcPr>
            <w:tcW w:w="4068" w:type="dxa"/>
          </w:tcPr>
          <w:p w:rsidR="00F55D09" w:rsidRPr="00111EF0" w:rsidRDefault="00F55D09" w:rsidP="00D17F2A">
            <w:pPr>
              <w:pStyle w:val="Tabele"/>
            </w:pPr>
            <w:r w:rsidRPr="00111EF0">
              <w:t>Për Italinë</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Ing.Ferrucio Marin</w:t>
            </w:r>
          </w:p>
        </w:tc>
      </w:tr>
      <w:tr w:rsidR="00F55D09" w:rsidRPr="00111EF0">
        <w:trPr>
          <w:jc w:val="center"/>
        </w:trPr>
        <w:tc>
          <w:tcPr>
            <w:tcW w:w="4068" w:type="dxa"/>
          </w:tcPr>
          <w:p w:rsidR="00F55D09" w:rsidRPr="00111EF0" w:rsidRDefault="00F55D09" w:rsidP="00D17F2A">
            <w:pPr>
              <w:pStyle w:val="Tabele"/>
            </w:pPr>
            <w:r w:rsidRPr="00111EF0">
              <w:t>Për Luksemburgun</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A.Clemang</w:t>
            </w:r>
          </w:p>
        </w:tc>
      </w:tr>
      <w:tr w:rsidR="00F55D09" w:rsidRPr="00111EF0">
        <w:trPr>
          <w:jc w:val="center"/>
        </w:trPr>
        <w:tc>
          <w:tcPr>
            <w:tcW w:w="4068" w:type="dxa"/>
          </w:tcPr>
          <w:p w:rsidR="00F55D09" w:rsidRPr="00111EF0" w:rsidRDefault="00F55D09" w:rsidP="00D17F2A">
            <w:pPr>
              <w:pStyle w:val="Tabele"/>
            </w:pPr>
            <w:r w:rsidRPr="00111EF0">
              <w:t>Për Hollandën</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W.L.De Vries</w:t>
            </w:r>
          </w:p>
        </w:tc>
      </w:tr>
      <w:tr w:rsidR="00F55D09" w:rsidRPr="00111EF0">
        <w:trPr>
          <w:jc w:val="center"/>
        </w:trPr>
        <w:tc>
          <w:tcPr>
            <w:tcW w:w="4068" w:type="dxa"/>
          </w:tcPr>
          <w:p w:rsidR="00F55D09" w:rsidRPr="00111EF0" w:rsidRDefault="00F55D09" w:rsidP="00D17F2A">
            <w:pPr>
              <w:pStyle w:val="Tabele"/>
            </w:pPr>
            <w:r w:rsidRPr="00111EF0">
              <w:t>Për Norvegjinë</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John H.Paxal</w:t>
            </w:r>
          </w:p>
        </w:tc>
      </w:tr>
      <w:tr w:rsidR="00F55D09" w:rsidRPr="00111EF0">
        <w:trPr>
          <w:jc w:val="center"/>
        </w:trPr>
        <w:tc>
          <w:tcPr>
            <w:tcW w:w="4068" w:type="dxa"/>
          </w:tcPr>
          <w:p w:rsidR="00F55D09" w:rsidRPr="00111EF0" w:rsidRDefault="00F55D09" w:rsidP="00D17F2A">
            <w:pPr>
              <w:pStyle w:val="Tabele"/>
            </w:pPr>
            <w:r w:rsidRPr="00111EF0">
              <w:t>Për Suedinë</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Gösta V.Hall</w:t>
            </w:r>
          </w:p>
        </w:tc>
      </w:tr>
      <w:tr w:rsidR="00F55D09" w:rsidRPr="00111EF0">
        <w:trPr>
          <w:jc w:val="center"/>
        </w:trPr>
        <w:tc>
          <w:tcPr>
            <w:tcW w:w="4068" w:type="dxa"/>
          </w:tcPr>
          <w:p w:rsidR="00F55D09" w:rsidRPr="00111EF0" w:rsidRDefault="00F55D09" w:rsidP="00D17F2A">
            <w:pPr>
              <w:pStyle w:val="Tabele"/>
            </w:pPr>
            <w:r w:rsidRPr="00111EF0">
              <w:t>Për Zvicrën</w:t>
            </w:r>
          </w:p>
        </w:tc>
        <w:tc>
          <w:tcPr>
            <w:tcW w:w="4140" w:type="dxa"/>
          </w:tcPr>
          <w:p w:rsidR="00F55D09" w:rsidRPr="00111EF0" w:rsidRDefault="00F55D09" w:rsidP="00D17F2A">
            <w:pPr>
              <w:pStyle w:val="Tabele"/>
            </w:pPr>
            <w:r w:rsidRPr="00111EF0">
              <w:t>Nën rezervën e ratifikimit</w:t>
            </w:r>
          </w:p>
          <w:p w:rsidR="00F55D09" w:rsidRPr="00111EF0" w:rsidRDefault="00F55D09" w:rsidP="00D17F2A">
            <w:pPr>
              <w:pStyle w:val="Tabele"/>
            </w:pPr>
            <w:r w:rsidRPr="00111EF0">
              <w:t>Tapernoux</w:t>
            </w:r>
          </w:p>
        </w:tc>
      </w:tr>
    </w:tbl>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r>
        <w:rPr>
          <w:sz w:val="24"/>
          <w:szCs w:val="24"/>
        </w:rPr>
        <w:t>Aneksi</w:t>
      </w:r>
    </w:p>
    <w:p w:rsidR="00F55D09" w:rsidRDefault="00F55D09" w:rsidP="00F55D09">
      <w:pPr>
        <w:pStyle w:val="Paragrafi"/>
        <w:rPr>
          <w:sz w:val="24"/>
          <w:szCs w:val="24"/>
        </w:rPr>
      </w:pPr>
      <w:r>
        <w:rPr>
          <w:sz w:val="24"/>
          <w:szCs w:val="24"/>
        </w:rPr>
        <w:t>Transporti hekurudhor ndërkombëtar</w:t>
      </w:r>
    </w:p>
    <w:p w:rsidR="00F55D09" w:rsidRDefault="00F55D09" w:rsidP="00F55D09">
      <w:pPr>
        <w:pStyle w:val="Paragrafi"/>
        <w:rPr>
          <w:sz w:val="24"/>
          <w:szCs w:val="24"/>
        </w:rPr>
      </w:pPr>
    </w:p>
    <w:tbl>
      <w:tblPr>
        <w:tblStyle w:val="TableGrid"/>
        <w:tblW w:w="0" w:type="auto"/>
        <w:jc w:val="center"/>
        <w:tblLook w:val="01E0" w:firstRow="1" w:lastRow="1" w:firstColumn="1" w:lastColumn="1" w:noHBand="0" w:noVBand="0"/>
      </w:tblPr>
      <w:tblGrid>
        <w:gridCol w:w="3366"/>
        <w:gridCol w:w="3132"/>
        <w:gridCol w:w="3134"/>
      </w:tblGrid>
      <w:tr w:rsidR="00F55D09" w:rsidRPr="003F6569">
        <w:trPr>
          <w:jc w:val="center"/>
        </w:trPr>
        <w:tc>
          <w:tcPr>
            <w:tcW w:w="5868" w:type="dxa"/>
            <w:gridSpan w:val="2"/>
          </w:tcPr>
          <w:p w:rsidR="00F55D09" w:rsidRPr="003F6569" w:rsidRDefault="00F55D09" w:rsidP="00E74C6D">
            <w:pPr>
              <w:pStyle w:val="Tabele"/>
            </w:pPr>
            <w:r>
              <w:t>1. Deklarata ndërkombëtare d</w:t>
            </w:r>
            <w:r w:rsidRPr="003F6569">
              <w:t>oganore</w:t>
            </w:r>
          </w:p>
          <w:p w:rsidR="00F55D09" w:rsidRPr="003F6569" w:rsidRDefault="00F55D09" w:rsidP="00E74C6D">
            <w:pPr>
              <w:pStyle w:val="Tabele"/>
            </w:pPr>
            <w:r w:rsidRPr="003F6569">
              <w:t>2. * Emri i hekurudhës…………………………………….</w:t>
            </w:r>
          </w:p>
          <w:p w:rsidR="00F55D09" w:rsidRPr="003F6569" w:rsidRDefault="00F55D09" w:rsidP="00E74C6D">
            <w:pPr>
              <w:pStyle w:val="Tabele"/>
            </w:pPr>
            <w:r w:rsidRPr="003F6569">
              <w:t>Përfaqësuar nga……………………………………………..</w:t>
            </w:r>
          </w:p>
          <w:p w:rsidR="00F55D09" w:rsidRPr="003F6569" w:rsidRDefault="00F55D09" w:rsidP="00E74C6D">
            <w:pPr>
              <w:pStyle w:val="Tabele"/>
            </w:pPr>
            <w:r w:rsidRPr="003F6569">
              <w:t>* Unë nënshkruesi…………………………………………..</w:t>
            </w:r>
          </w:p>
          <w:p w:rsidR="00F55D09" w:rsidRPr="003F6569" w:rsidRDefault="00F55D09" w:rsidP="00E74C6D">
            <w:pPr>
              <w:pStyle w:val="Tabele"/>
            </w:pPr>
            <w:r w:rsidRPr="003F6569">
              <w:t>Punonjësi i autorizua</w:t>
            </w:r>
            <w:r>
              <w:t>r i h</w:t>
            </w:r>
            <w:r w:rsidRPr="003F6569">
              <w:t>ekurudhës……………………..</w:t>
            </w:r>
          </w:p>
          <w:p w:rsidR="00F55D09" w:rsidRPr="003F6569" w:rsidRDefault="00F55D09" w:rsidP="00E74C6D">
            <w:pPr>
              <w:pStyle w:val="Tabele"/>
            </w:pPr>
            <w:r>
              <w:t>paraqet për trans</w:t>
            </w:r>
            <w:r w:rsidRPr="003F6569">
              <w:t>it mallrat e nënshkruara mbi fletë dhe merr përsipër t'i paraqesë ato brenda…………..ditësh, me</w:t>
            </w:r>
            <w:r>
              <w:t xml:space="preserve"> vula doganore të paprekura, te</w:t>
            </w:r>
            <w:r w:rsidRPr="003F6569">
              <w:t xml:space="preserve"> zyra</w:t>
            </w:r>
            <w:r>
              <w:t xml:space="preserve"> doganore në……………………..</w:t>
            </w:r>
          </w:p>
          <w:p w:rsidR="00F55D09" w:rsidRPr="003F6569" w:rsidRDefault="00F55D09" w:rsidP="00E74C6D">
            <w:pPr>
              <w:pStyle w:val="Tabele"/>
            </w:pPr>
            <w:r w:rsidRPr="003F6569">
              <w:t>…………………………………………...</w:t>
            </w:r>
            <w:r>
              <w:t>………….…………</w:t>
            </w:r>
            <w:r w:rsidRPr="003F6569">
              <w:t>(data)</w:t>
            </w:r>
          </w:p>
        </w:tc>
        <w:tc>
          <w:tcPr>
            <w:tcW w:w="3418" w:type="dxa"/>
          </w:tcPr>
          <w:p w:rsidR="00F55D09" w:rsidRPr="003F6569" w:rsidRDefault="00F55D09" w:rsidP="00E74C6D">
            <w:pPr>
              <w:pStyle w:val="Tabele"/>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1"/>
            </w:tblGrid>
            <w:tr w:rsidR="00F55D09" w:rsidRPr="003F6569">
              <w:tblPrEx>
                <w:tblCellMar>
                  <w:top w:w="0" w:type="dxa"/>
                  <w:bottom w:w="0" w:type="dxa"/>
                </w:tblCellMar>
              </w:tblPrEx>
              <w:trPr>
                <w:trHeight w:val="2058"/>
              </w:trPr>
              <w:tc>
                <w:tcPr>
                  <w:tcW w:w="2520" w:type="dxa"/>
                </w:tcPr>
                <w:p w:rsidR="00F55D09" w:rsidRPr="003F6569" w:rsidRDefault="00F55D09" w:rsidP="00E74C6D">
                  <w:pPr>
                    <w:pStyle w:val="Tabele"/>
                  </w:pPr>
                  <w:r w:rsidRPr="003F6569">
                    <w:t xml:space="preserve">       Zyra doganore</w:t>
                  </w:r>
                </w:p>
                <w:p w:rsidR="00F55D09" w:rsidRPr="003F6569" w:rsidRDefault="00F55D09" w:rsidP="00E74C6D">
                  <w:pPr>
                    <w:pStyle w:val="Tabele"/>
                  </w:pPr>
                </w:p>
                <w:p w:rsidR="00F55D09" w:rsidRPr="003F6569" w:rsidRDefault="00F55D09" w:rsidP="00E74C6D">
                  <w:pPr>
                    <w:pStyle w:val="Tabele"/>
                  </w:pPr>
                </w:p>
                <w:p w:rsidR="00F55D09" w:rsidRPr="003F6569" w:rsidRDefault="00F55D09" w:rsidP="00E74C6D">
                  <w:pPr>
                    <w:pStyle w:val="Tabele"/>
                  </w:pPr>
                </w:p>
                <w:p w:rsidR="00F55D09" w:rsidRPr="003F6569" w:rsidRDefault="00F55D09" w:rsidP="00E74C6D">
                  <w:pPr>
                    <w:pStyle w:val="Tabele"/>
                  </w:pPr>
                  <w:r w:rsidRPr="003F6569">
                    <w:t>3.      Nr………………</w:t>
                  </w:r>
                </w:p>
              </w:tc>
            </w:tr>
          </w:tbl>
          <w:p w:rsidR="00F55D09" w:rsidRPr="003F6569" w:rsidRDefault="00F55D09" w:rsidP="00E74C6D">
            <w:pPr>
              <w:pStyle w:val="Tabele"/>
            </w:pPr>
          </w:p>
        </w:tc>
      </w:tr>
      <w:tr w:rsidR="00F55D09" w:rsidRPr="003F6569">
        <w:trPr>
          <w:jc w:val="center"/>
        </w:trPr>
        <w:tc>
          <w:tcPr>
            <w:tcW w:w="9286" w:type="dxa"/>
            <w:gridSpan w:val="3"/>
          </w:tcPr>
          <w:p w:rsidR="00F55D09" w:rsidRPr="003F6569" w:rsidRDefault="00F55D09" w:rsidP="00E74C6D">
            <w:pPr>
              <w:pStyle w:val="Tabele"/>
            </w:pPr>
            <w:r w:rsidRPr="003F6569">
              <w:t>4. Vula e fiksuar                                        Vagoni nr…………………………………..</w:t>
            </w:r>
          </w:p>
          <w:p w:rsidR="00F55D09" w:rsidRPr="003F6569" w:rsidRDefault="00F55D09" w:rsidP="00E74C6D">
            <w:pPr>
              <w:pStyle w:val="Tabele"/>
              <w:rPr>
                <w:noProof/>
              </w:rPr>
            </w:pPr>
          </w:p>
          <w:p w:rsidR="00F55D09" w:rsidRPr="003F6569" w:rsidRDefault="00F55D09" w:rsidP="00E74C6D">
            <w:pPr>
              <w:pStyle w:val="Tabele"/>
            </w:pPr>
          </w:p>
          <w:tbl>
            <w:tblPr>
              <w:tblStyle w:val="TableGrid"/>
              <w:tblpPr w:leftFromText="180" w:rightFromText="180" w:vertAnchor="text" w:horzAnchor="page" w:tblpX="6576" w:tblpY="-286"/>
              <w:tblOverlap w:val="never"/>
              <w:tblW w:w="0" w:type="auto"/>
              <w:tblLook w:val="01E0" w:firstRow="1" w:lastRow="1" w:firstColumn="1" w:lastColumn="1" w:noHBand="0" w:noVBand="0"/>
            </w:tblPr>
            <w:tblGrid>
              <w:gridCol w:w="1785"/>
            </w:tblGrid>
            <w:tr w:rsidR="00A50834">
              <w:trPr>
                <w:trHeight w:val="1076"/>
              </w:trPr>
              <w:tc>
                <w:tcPr>
                  <w:tcW w:w="1785" w:type="dxa"/>
                  <w:tcBorders>
                    <w:top w:val="single" w:sz="4" w:space="0" w:color="auto"/>
                    <w:left w:val="single" w:sz="4" w:space="0" w:color="auto"/>
                    <w:bottom w:val="single" w:sz="4" w:space="0" w:color="auto"/>
                    <w:right w:val="single" w:sz="4" w:space="0" w:color="auto"/>
                  </w:tcBorders>
                  <w:shd w:val="clear" w:color="auto" w:fill="auto"/>
                </w:tcPr>
                <w:p w:rsidR="00A50834" w:rsidRDefault="00A50834" w:rsidP="00A50834">
                  <w:pPr>
                    <w:pStyle w:val="Figure"/>
                  </w:pPr>
                  <w:r>
                    <w:t>Vula e Zyres</w:t>
                  </w:r>
                </w:p>
              </w:tc>
            </w:tr>
          </w:tbl>
          <w:p w:rsidR="00F55D09" w:rsidRPr="003F6569" w:rsidRDefault="00F55D09" w:rsidP="00E74C6D">
            <w:pPr>
              <w:pStyle w:val="Tabele"/>
            </w:pPr>
          </w:p>
          <w:p w:rsidR="00F55D09" w:rsidRPr="003F6569" w:rsidRDefault="00F55D09" w:rsidP="00E74C6D">
            <w:pPr>
              <w:pStyle w:val="Tabele"/>
            </w:pPr>
            <w:r w:rsidRPr="003F6569">
              <w:t xml:space="preserve">                 …………………………………………(data)</w:t>
            </w:r>
          </w:p>
          <w:p w:rsidR="00F55D09" w:rsidRPr="003F6569" w:rsidRDefault="00F55D09" w:rsidP="00E74C6D">
            <w:pPr>
              <w:pStyle w:val="Tabele"/>
            </w:pPr>
          </w:p>
          <w:p w:rsidR="00A50834" w:rsidRPr="003F6569" w:rsidRDefault="00F55D09" w:rsidP="00E74C6D">
            <w:pPr>
              <w:pStyle w:val="Tabele"/>
            </w:pPr>
            <w:r w:rsidRPr="003F6569">
              <w:t>Zyra doganore</w:t>
            </w:r>
          </w:p>
          <w:p w:rsidR="00F55D09" w:rsidRPr="003F6569" w:rsidRDefault="00F55D09" w:rsidP="00E74C6D">
            <w:pPr>
              <w:pStyle w:val="Tabele"/>
            </w:pPr>
          </w:p>
          <w:p w:rsidR="00F55D09" w:rsidRPr="003F6569" w:rsidRDefault="00F55D09" w:rsidP="00E74C6D">
            <w:pPr>
              <w:pStyle w:val="Tabele"/>
            </w:pPr>
          </w:p>
        </w:tc>
      </w:tr>
      <w:tr w:rsidR="00F55D09" w:rsidRPr="003F6569">
        <w:trPr>
          <w:jc w:val="center"/>
        </w:trPr>
        <w:tc>
          <w:tcPr>
            <w:tcW w:w="9286" w:type="dxa"/>
            <w:gridSpan w:val="3"/>
          </w:tcPr>
          <w:p w:rsidR="00F55D09" w:rsidRPr="003F6569" w:rsidRDefault="00F55D09" w:rsidP="00E74C6D">
            <w:pPr>
              <w:pStyle w:val="Tabele"/>
            </w:pPr>
            <w:r w:rsidRPr="003F6569">
              <w:lastRenderedPageBreak/>
              <w:t>5. Ne nënsh</w:t>
            </w:r>
            <w:r>
              <w:t>kruesit, nëpunësit doganorë të z</w:t>
            </w:r>
            <w:r w:rsidRPr="003F6569">
              <w:t>yrës e doganës në…………………………………</w:t>
            </w:r>
          </w:p>
          <w:p w:rsidR="00F55D09" w:rsidRPr="003F6569" w:rsidRDefault="00F55D09" w:rsidP="00E74C6D">
            <w:pPr>
              <w:pStyle w:val="Tabele"/>
            </w:pPr>
            <w:r>
              <w:t>p</w:t>
            </w:r>
            <w:r w:rsidRPr="003F6569">
              <w:t>ër këtë vërtetojmë që malli i përs</w:t>
            </w:r>
            <w:r>
              <w:t>hkruar në dokument u paraqit te</w:t>
            </w:r>
            <w:r w:rsidRPr="003F6569">
              <w:t xml:space="preserve"> ne me vulat </w:t>
            </w:r>
          </w:p>
          <w:p w:rsidR="00F55D09" w:rsidRPr="003F6569" w:rsidRDefault="00F55D09" w:rsidP="00E74C6D">
            <w:pPr>
              <w:pStyle w:val="Tabele"/>
            </w:pPr>
            <w:r w:rsidRPr="003F6569">
              <w:t>e tij të pacenuara.</w:t>
            </w:r>
          </w:p>
          <w:p w:rsidR="00F55D09" w:rsidRPr="003F6569" w:rsidRDefault="00F55D09" w:rsidP="00E74C6D">
            <w:pPr>
              <w:pStyle w:val="Tabele"/>
            </w:pPr>
            <w:r w:rsidRPr="003F6569">
              <w:t>…………………………………………(data)</w:t>
            </w:r>
          </w:p>
          <w:p w:rsidR="00F55D09" w:rsidRPr="003F6569" w:rsidRDefault="00F55D09" w:rsidP="00E74C6D">
            <w:pPr>
              <w:pStyle w:val="Tabele"/>
            </w:pPr>
          </w:p>
        </w:tc>
      </w:tr>
      <w:tr w:rsidR="00F55D09" w:rsidRPr="003F6569">
        <w:trPr>
          <w:jc w:val="center"/>
        </w:trPr>
        <w:tc>
          <w:tcPr>
            <w:tcW w:w="2628" w:type="dxa"/>
          </w:tcPr>
          <w:p w:rsidR="00F55D09" w:rsidRPr="003F6569" w:rsidRDefault="00F55D09" w:rsidP="00E74C6D">
            <w:pPr>
              <w:pStyle w:val="Tabele"/>
            </w:pPr>
            <w:r w:rsidRPr="003F6569">
              <w:t>6. Dorëzimi i mallit *</w:t>
            </w:r>
          </w:p>
        </w:tc>
        <w:tc>
          <w:tcPr>
            <w:tcW w:w="6658" w:type="dxa"/>
            <w:gridSpan w:val="2"/>
          </w:tcPr>
          <w:p w:rsidR="00F55D09" w:rsidRPr="003F6569" w:rsidRDefault="00F55D09" w:rsidP="00E74C6D">
            <w:pPr>
              <w:pStyle w:val="Tabele"/>
            </w:pPr>
            <w:r w:rsidRPr="003F6569">
              <w:t>Vërtetoj që ka kaluar kufirin në ………………………………….</w:t>
            </w:r>
          </w:p>
          <w:p w:rsidR="00F55D09" w:rsidRPr="003F6569" w:rsidRDefault="00F55D09" w:rsidP="00E74C6D">
            <w:pPr>
              <w:pStyle w:val="Tabele"/>
            </w:pPr>
            <w:r w:rsidRPr="003F6569">
              <w:t>Transportuar jashtë kufirit………………………(Emri i anijes)</w:t>
            </w:r>
          </w:p>
          <w:p w:rsidR="00F55D09" w:rsidRPr="003F6569" w:rsidRDefault="00F55D09" w:rsidP="00E74C6D">
            <w:pPr>
              <w:pStyle w:val="Tabele"/>
            </w:pPr>
            <w:r w:rsidRPr="003F6569">
              <w:t>Magazinuar në ……………………………………………………..</w:t>
            </w:r>
          </w:p>
          <w:p w:rsidR="00F55D09" w:rsidRPr="003F6569" w:rsidRDefault="00F55D09" w:rsidP="00E74C6D">
            <w:pPr>
              <w:pStyle w:val="Tabele"/>
            </w:pPr>
            <w:r w:rsidRPr="003F6569">
              <w:t>Bërë hyrje për përdorim……………………………………………</w:t>
            </w:r>
          </w:p>
          <w:p w:rsidR="00F55D09" w:rsidRPr="003F6569" w:rsidRDefault="00F55D09" w:rsidP="00E74C6D">
            <w:pPr>
              <w:pStyle w:val="Tabele"/>
            </w:pPr>
            <w:r w:rsidRPr="003F6569">
              <w:t>………………………………………………………………………..</w:t>
            </w:r>
          </w:p>
          <w:p w:rsidR="00F55D09" w:rsidRPr="003F6569" w:rsidRDefault="00F55D09" w:rsidP="00E74C6D">
            <w:pPr>
              <w:pStyle w:val="Tabele"/>
            </w:pPr>
            <w:r w:rsidRPr="003F6569">
              <w:t>…………………………………………………………………(data)</w:t>
            </w:r>
          </w:p>
        </w:tc>
      </w:tr>
      <w:tr w:rsidR="00F55D09" w:rsidRPr="003F6569">
        <w:trPr>
          <w:jc w:val="center"/>
        </w:trPr>
        <w:tc>
          <w:tcPr>
            <w:tcW w:w="9286" w:type="dxa"/>
            <w:gridSpan w:val="3"/>
          </w:tcPr>
          <w:p w:rsidR="00F55D09" w:rsidRPr="003F6569" w:rsidRDefault="00F55D09" w:rsidP="00E74C6D">
            <w:pPr>
              <w:pStyle w:val="Tabele"/>
            </w:pPr>
            <w:r>
              <w:t>7. Formulari i shkarkimit n</w:t>
            </w:r>
            <w:r w:rsidRPr="003F6569">
              <w:t>r………………. është lëshuar në lidhje me hyrjen në</w:t>
            </w:r>
          </w:p>
          <w:p w:rsidR="00F55D09" w:rsidRPr="003F6569" w:rsidRDefault="00F55D09" w:rsidP="00E74C6D">
            <w:pPr>
              <w:pStyle w:val="Tabele"/>
            </w:pPr>
          </w:p>
          <w:p w:rsidR="00F55D09" w:rsidRPr="003F6569" w:rsidRDefault="00F55D09" w:rsidP="00E74C6D">
            <w:pPr>
              <w:pStyle w:val="Tabele"/>
            </w:pPr>
          </w:p>
          <w:p w:rsidR="00F55D09" w:rsidRPr="003F6569" w:rsidRDefault="00F55D09" w:rsidP="00E74C6D">
            <w:pPr>
              <w:pStyle w:val="Tabele"/>
            </w:pPr>
          </w:p>
          <w:tbl>
            <w:tblPr>
              <w:tblStyle w:val="TableGrid"/>
              <w:tblpPr w:leftFromText="180" w:rightFromText="180" w:vertAnchor="text" w:horzAnchor="page" w:tblpX="6576" w:tblpY="-286"/>
              <w:tblOverlap w:val="never"/>
              <w:tblW w:w="0" w:type="auto"/>
              <w:tblLook w:val="01E0" w:firstRow="1" w:lastRow="1" w:firstColumn="1" w:lastColumn="1" w:noHBand="0" w:noVBand="0"/>
            </w:tblPr>
            <w:tblGrid>
              <w:gridCol w:w="1785"/>
            </w:tblGrid>
            <w:tr w:rsidR="00A50834">
              <w:trPr>
                <w:trHeight w:val="1076"/>
              </w:trPr>
              <w:tc>
                <w:tcPr>
                  <w:tcW w:w="1785" w:type="dxa"/>
                  <w:tcBorders>
                    <w:top w:val="single" w:sz="4" w:space="0" w:color="auto"/>
                    <w:left w:val="single" w:sz="4" w:space="0" w:color="auto"/>
                    <w:bottom w:val="single" w:sz="4" w:space="0" w:color="auto"/>
                    <w:right w:val="single" w:sz="4" w:space="0" w:color="auto"/>
                  </w:tcBorders>
                  <w:shd w:val="clear" w:color="auto" w:fill="auto"/>
                </w:tcPr>
                <w:p w:rsidR="00A50834" w:rsidRDefault="00A50834" w:rsidP="00A50834">
                  <w:pPr>
                    <w:pStyle w:val="Figure"/>
                  </w:pPr>
                  <w:r>
                    <w:t>Vula e Zyres</w:t>
                  </w:r>
                </w:p>
              </w:tc>
            </w:tr>
          </w:tbl>
          <w:p w:rsidR="00F55D09" w:rsidRPr="003F6569" w:rsidRDefault="00F55D09" w:rsidP="00E74C6D">
            <w:pPr>
              <w:pStyle w:val="Tabele"/>
            </w:pPr>
          </w:p>
          <w:p w:rsidR="00F55D09" w:rsidRPr="003F6569" w:rsidRDefault="00F55D09" w:rsidP="00E74C6D">
            <w:pPr>
              <w:pStyle w:val="Tabele"/>
            </w:pPr>
          </w:p>
          <w:p w:rsidR="00F55D09" w:rsidRPr="003F6569" w:rsidRDefault="00F55D09" w:rsidP="00E74C6D">
            <w:pPr>
              <w:pStyle w:val="Tabele"/>
            </w:pPr>
          </w:p>
          <w:p w:rsidR="00F55D09" w:rsidRPr="003F6569" w:rsidRDefault="00F55D09" w:rsidP="00E74C6D">
            <w:pPr>
              <w:pStyle w:val="Tabele"/>
            </w:pPr>
          </w:p>
        </w:tc>
      </w:tr>
      <w:tr w:rsidR="00F55D09" w:rsidRPr="003F6569">
        <w:trPr>
          <w:jc w:val="center"/>
        </w:trPr>
        <w:tc>
          <w:tcPr>
            <w:tcW w:w="9286" w:type="dxa"/>
            <w:gridSpan w:val="3"/>
          </w:tcPr>
          <w:p w:rsidR="00F55D09" w:rsidRPr="003F6569" w:rsidRDefault="00F55D09" w:rsidP="00E74C6D">
            <w:pPr>
              <w:pStyle w:val="Tabele"/>
            </w:pPr>
            <w:r w:rsidRPr="003F6569">
              <w:t xml:space="preserve">8. Vërejtje (transport me anije, prishje e </w:t>
            </w:r>
            <w:r>
              <w:t>vulës</w:t>
            </w:r>
            <w:r w:rsidRPr="003F6569">
              <w:t xml:space="preserve"> etj</w:t>
            </w:r>
            <w:r>
              <w:t>.</w:t>
            </w:r>
            <w:r w:rsidRPr="003F6569">
              <w:t>)……………………………………………….</w:t>
            </w:r>
          </w:p>
        </w:tc>
      </w:tr>
      <w:tr w:rsidR="00F55D09" w:rsidRPr="003F6569">
        <w:trPr>
          <w:jc w:val="center"/>
        </w:trPr>
        <w:tc>
          <w:tcPr>
            <w:tcW w:w="9286" w:type="dxa"/>
            <w:gridSpan w:val="3"/>
          </w:tcPr>
          <w:p w:rsidR="00F55D09" w:rsidRPr="003F6569" w:rsidRDefault="00F55D09" w:rsidP="00E74C6D">
            <w:pPr>
              <w:pStyle w:val="Tabele"/>
            </w:pPr>
            <w:r>
              <w:t>* Shëno kryq ato që nuk apli</w:t>
            </w:r>
            <w:r w:rsidRPr="003F6569">
              <w:t>kohen</w:t>
            </w:r>
          </w:p>
        </w:tc>
      </w:tr>
    </w:tbl>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p>
    <w:p w:rsidR="00F55D09" w:rsidRDefault="00F55D09" w:rsidP="00F55D09">
      <w:pPr>
        <w:pStyle w:val="Paragrafi"/>
        <w:rPr>
          <w:sz w:val="24"/>
          <w:szCs w:val="24"/>
        </w:rPr>
      </w:pPr>
      <w:r>
        <w:rPr>
          <w:sz w:val="24"/>
          <w:szCs w:val="24"/>
        </w:rPr>
        <w:t>Transporti ndërkombëtar hekurudhor</w:t>
      </w:r>
    </w:p>
    <w:p w:rsidR="00F55D09" w:rsidRDefault="00F55D09" w:rsidP="00F55D09">
      <w:pPr>
        <w:pStyle w:val="Paragrafi"/>
        <w:rPr>
          <w:sz w:val="24"/>
          <w:szCs w:val="24"/>
        </w:rPr>
      </w:pPr>
    </w:p>
    <w:tbl>
      <w:tblPr>
        <w:tblStyle w:val="TableGrid"/>
        <w:tblW w:w="0" w:type="auto"/>
        <w:jc w:val="center"/>
        <w:tblLook w:val="01E0" w:firstRow="1" w:lastRow="1" w:firstColumn="1" w:lastColumn="1" w:noHBand="0" w:noVBand="0"/>
      </w:tblPr>
      <w:tblGrid>
        <w:gridCol w:w="1159"/>
        <w:gridCol w:w="1160"/>
        <w:gridCol w:w="1161"/>
        <w:gridCol w:w="1161"/>
        <w:gridCol w:w="1161"/>
        <w:gridCol w:w="1162"/>
        <w:gridCol w:w="1161"/>
        <w:gridCol w:w="1161"/>
      </w:tblGrid>
      <w:tr w:rsidR="00F55D09" w:rsidRPr="00092538">
        <w:trPr>
          <w:jc w:val="center"/>
        </w:trPr>
        <w:tc>
          <w:tcPr>
            <w:tcW w:w="9286" w:type="dxa"/>
            <w:gridSpan w:val="8"/>
          </w:tcPr>
          <w:p w:rsidR="00F55D09" w:rsidRPr="00092538" w:rsidRDefault="00F55D09" w:rsidP="00E74C6D">
            <w:pPr>
              <w:pStyle w:val="Tabele"/>
            </w:pPr>
            <w:r>
              <w:t>9</w:t>
            </w:r>
            <w:r w:rsidRPr="00092538">
              <w:t>. Deklarata e dor</w:t>
            </w:r>
            <w:r>
              <w:t>ë</w:t>
            </w:r>
            <w:r w:rsidRPr="00092538">
              <w:t>zuesit p</w:t>
            </w:r>
            <w:r>
              <w:t>ë</w:t>
            </w:r>
            <w:r w:rsidRPr="00092538">
              <w:t>r q</w:t>
            </w:r>
            <w:r>
              <w:t>ë</w:t>
            </w:r>
            <w:r w:rsidRPr="00092538">
              <w:t>llimet doganore</w:t>
            </w:r>
          </w:p>
        </w:tc>
      </w:tr>
      <w:tr w:rsidR="00F55D09" w:rsidRPr="00092538">
        <w:trPr>
          <w:jc w:val="center"/>
        </w:trPr>
        <w:tc>
          <w:tcPr>
            <w:tcW w:w="4642" w:type="dxa"/>
            <w:gridSpan w:val="4"/>
          </w:tcPr>
          <w:p w:rsidR="00F55D09" w:rsidRPr="00092538" w:rsidRDefault="00F55D09" w:rsidP="00E74C6D">
            <w:pPr>
              <w:pStyle w:val="Tabele"/>
            </w:pPr>
            <w:r w:rsidRPr="00092538">
              <w:t xml:space="preserve">                         …………………………….</w:t>
            </w:r>
          </w:p>
          <w:p w:rsidR="00F55D09" w:rsidRPr="00092538" w:rsidRDefault="00F55D09" w:rsidP="00E74C6D">
            <w:pPr>
              <w:pStyle w:val="Tabele"/>
            </w:pPr>
            <w:r w:rsidRPr="00092538">
              <w:t>10. Emri dhe adresa…………………………</w:t>
            </w:r>
          </w:p>
          <w:p w:rsidR="00F55D09" w:rsidRPr="00092538" w:rsidRDefault="00F55D09" w:rsidP="00E74C6D">
            <w:pPr>
              <w:pStyle w:val="Tabele"/>
            </w:pPr>
            <w:r w:rsidRPr="00092538">
              <w:t xml:space="preserve">     e prit</w:t>
            </w:r>
            <w:r>
              <w:t>ë</w:t>
            </w:r>
            <w:r w:rsidRPr="00092538">
              <w:t>sit t</w:t>
            </w:r>
            <w:r>
              <w:t>ë</w:t>
            </w:r>
            <w:r w:rsidRPr="00092538">
              <w:t xml:space="preserve"> mallit………………………..</w:t>
            </w:r>
          </w:p>
        </w:tc>
        <w:tc>
          <w:tcPr>
            <w:tcW w:w="4644" w:type="dxa"/>
            <w:gridSpan w:val="4"/>
          </w:tcPr>
          <w:p w:rsidR="00F55D09" w:rsidRPr="00092538" w:rsidRDefault="00F55D09" w:rsidP="00E74C6D">
            <w:pPr>
              <w:pStyle w:val="Tabele"/>
            </w:pPr>
            <w:r w:rsidRPr="00092538">
              <w:t>11. Vendi prej nga d</w:t>
            </w:r>
            <w:r>
              <w:t>ë</w:t>
            </w:r>
            <w:r w:rsidRPr="00092538">
              <w:t xml:space="preserve">rgohet </w:t>
            </w:r>
          </w:p>
          <w:p w:rsidR="00F55D09" w:rsidRPr="00092538" w:rsidRDefault="00F55D09" w:rsidP="00E74C6D">
            <w:pPr>
              <w:pStyle w:val="Tabele"/>
            </w:pPr>
            <w:r w:rsidRPr="00092538">
              <w:t xml:space="preserve">      malli………………………………………..</w:t>
            </w:r>
          </w:p>
          <w:p w:rsidR="00F55D09" w:rsidRPr="00092538" w:rsidRDefault="00F55D09" w:rsidP="00E74C6D">
            <w:pPr>
              <w:pStyle w:val="Tabele"/>
            </w:pPr>
            <w:r w:rsidRPr="00092538">
              <w:t>12. Vendi i destinimit</w:t>
            </w:r>
          </w:p>
          <w:p w:rsidR="00F55D09" w:rsidRPr="00092538" w:rsidRDefault="00F55D09" w:rsidP="00E74C6D">
            <w:pPr>
              <w:pStyle w:val="Tabele"/>
            </w:pPr>
            <w:r w:rsidRPr="00092538">
              <w:t xml:space="preserve">      t</w:t>
            </w:r>
            <w:r>
              <w:t>ë</w:t>
            </w:r>
            <w:r w:rsidRPr="00092538">
              <w:t xml:space="preserve"> mallit…………………………………….</w:t>
            </w:r>
          </w:p>
        </w:tc>
      </w:tr>
      <w:tr w:rsidR="00F55D09" w:rsidRPr="00092538">
        <w:trPr>
          <w:jc w:val="center"/>
        </w:trPr>
        <w:tc>
          <w:tcPr>
            <w:tcW w:w="1160" w:type="dxa"/>
          </w:tcPr>
          <w:p w:rsidR="00F55D09" w:rsidRDefault="00F55D09" w:rsidP="00E74C6D">
            <w:pPr>
              <w:pStyle w:val="Tabele"/>
            </w:pPr>
            <w:r>
              <w:t>Shenjat</w:t>
            </w:r>
          </w:p>
          <w:p w:rsidR="00F55D09" w:rsidRDefault="00F55D09" w:rsidP="00E74C6D">
            <w:pPr>
              <w:pStyle w:val="Tabele"/>
            </w:pPr>
            <w:r>
              <w:t>dhe</w:t>
            </w:r>
          </w:p>
          <w:p w:rsidR="00F55D09" w:rsidRDefault="00F55D09" w:rsidP="00E74C6D">
            <w:pPr>
              <w:pStyle w:val="Tabele"/>
            </w:pPr>
            <w:r>
              <w:t>numri i</w:t>
            </w:r>
          </w:p>
          <w:p w:rsidR="00F55D09" w:rsidRDefault="00F55D09" w:rsidP="00E74C6D">
            <w:pPr>
              <w:pStyle w:val="Tabele"/>
            </w:pPr>
            <w:r>
              <w:t>pakove dhe vagonit</w:t>
            </w:r>
          </w:p>
          <w:p w:rsidR="00F55D09" w:rsidRPr="00092538" w:rsidRDefault="00F55D09" w:rsidP="00E74C6D">
            <w:pPr>
              <w:pStyle w:val="Tabele"/>
            </w:pPr>
            <w:r>
              <w:t>13</w:t>
            </w:r>
          </w:p>
        </w:tc>
        <w:tc>
          <w:tcPr>
            <w:tcW w:w="1160" w:type="dxa"/>
          </w:tcPr>
          <w:p w:rsidR="00F55D09" w:rsidRDefault="00F55D09" w:rsidP="00E74C6D">
            <w:pPr>
              <w:pStyle w:val="Tabele"/>
            </w:pPr>
            <w:r>
              <w:t>Numri</w:t>
            </w:r>
          </w:p>
          <w:p w:rsidR="00F55D09" w:rsidRDefault="00F55D09" w:rsidP="00E74C6D">
            <w:pPr>
              <w:pStyle w:val="Tabele"/>
            </w:pPr>
            <w:r>
              <w:t>i</w:t>
            </w:r>
          </w:p>
          <w:p w:rsidR="00F55D09" w:rsidRDefault="00F55D09" w:rsidP="00E74C6D">
            <w:pPr>
              <w:pStyle w:val="Tabele"/>
            </w:pPr>
            <w:r>
              <w:t>pakove</w:t>
            </w: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Pr="00092538" w:rsidRDefault="00F55D09" w:rsidP="00E74C6D">
            <w:pPr>
              <w:pStyle w:val="Tabele"/>
            </w:pPr>
            <w:r>
              <w:t>14</w:t>
            </w:r>
          </w:p>
        </w:tc>
        <w:tc>
          <w:tcPr>
            <w:tcW w:w="1161" w:type="dxa"/>
          </w:tcPr>
          <w:p w:rsidR="00F55D09" w:rsidRDefault="00F55D09" w:rsidP="00E74C6D">
            <w:pPr>
              <w:pStyle w:val="Tabele"/>
            </w:pPr>
            <w:r>
              <w:t>Natyra e</w:t>
            </w:r>
          </w:p>
          <w:p w:rsidR="00F55D09" w:rsidRDefault="00F55D09" w:rsidP="00E74C6D">
            <w:pPr>
              <w:pStyle w:val="Tabele"/>
            </w:pPr>
            <w:r>
              <w:t>pakove</w:t>
            </w:r>
          </w:p>
          <w:p w:rsidR="00F55D09" w:rsidRDefault="00F55D09" w:rsidP="00E74C6D">
            <w:pPr>
              <w:pStyle w:val="Tabele"/>
            </w:pPr>
            <w:r>
              <w:t>(kuti, thasë etj.)</w:t>
            </w:r>
          </w:p>
          <w:p w:rsidR="00F55D09" w:rsidRDefault="00F55D09" w:rsidP="00E74C6D">
            <w:pPr>
              <w:pStyle w:val="Tabele"/>
            </w:pPr>
          </w:p>
          <w:p w:rsidR="00F55D09" w:rsidRDefault="00F55D09" w:rsidP="00E74C6D">
            <w:pPr>
              <w:pStyle w:val="Tabele"/>
            </w:pPr>
          </w:p>
          <w:p w:rsidR="00F55D09" w:rsidRPr="00092538" w:rsidRDefault="00F55D09" w:rsidP="00E74C6D">
            <w:pPr>
              <w:pStyle w:val="Tabele"/>
            </w:pPr>
            <w:r>
              <w:t>15</w:t>
            </w:r>
          </w:p>
        </w:tc>
        <w:tc>
          <w:tcPr>
            <w:tcW w:w="1161" w:type="dxa"/>
          </w:tcPr>
          <w:p w:rsidR="00F55D09" w:rsidRDefault="00F55D09" w:rsidP="00E74C6D">
            <w:pPr>
              <w:pStyle w:val="Tabele"/>
            </w:pPr>
            <w:r>
              <w:t>Natyra</w:t>
            </w:r>
          </w:p>
          <w:p w:rsidR="00F55D09" w:rsidRDefault="00F55D09" w:rsidP="00E74C6D">
            <w:pPr>
              <w:pStyle w:val="Tabele"/>
            </w:pPr>
            <w:r>
              <w:t>e mallit</w:t>
            </w: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Pr="00092538" w:rsidRDefault="00F55D09" w:rsidP="00E74C6D">
            <w:pPr>
              <w:pStyle w:val="Tabele"/>
            </w:pPr>
            <w:r>
              <w:t>16</w:t>
            </w:r>
          </w:p>
        </w:tc>
        <w:tc>
          <w:tcPr>
            <w:tcW w:w="1161" w:type="dxa"/>
          </w:tcPr>
          <w:p w:rsidR="00F55D09" w:rsidRDefault="00F55D09" w:rsidP="00E74C6D">
            <w:pPr>
              <w:pStyle w:val="Tabele"/>
            </w:pPr>
            <w:r>
              <w:t>Pesha bruto</w:t>
            </w: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Pr="00092538" w:rsidRDefault="00F55D09" w:rsidP="00E74C6D">
            <w:pPr>
              <w:pStyle w:val="Tabele"/>
            </w:pPr>
            <w:r>
              <w:t>17</w:t>
            </w:r>
          </w:p>
        </w:tc>
        <w:tc>
          <w:tcPr>
            <w:tcW w:w="1161" w:type="dxa"/>
          </w:tcPr>
          <w:p w:rsidR="00F55D09" w:rsidRDefault="00F55D09" w:rsidP="00E74C6D">
            <w:pPr>
              <w:pStyle w:val="Tabele"/>
            </w:pPr>
            <w:r>
              <w:t>Pesha neto</w:t>
            </w:r>
          </w:p>
          <w:p w:rsidR="00F55D09" w:rsidRDefault="00F55D09" w:rsidP="00E74C6D">
            <w:pPr>
              <w:pStyle w:val="Tabele"/>
            </w:pPr>
            <w:r>
              <w:t>përmasat e tjera</w:t>
            </w:r>
          </w:p>
          <w:p w:rsidR="00F55D09" w:rsidRDefault="00F55D09" w:rsidP="00E74C6D">
            <w:pPr>
              <w:pStyle w:val="Tabele"/>
            </w:pPr>
            <w:r>
              <w:t>(volumi,</w:t>
            </w:r>
          </w:p>
          <w:p w:rsidR="00F55D09" w:rsidRDefault="00F55D09" w:rsidP="00E74C6D">
            <w:pPr>
              <w:pStyle w:val="Tabele"/>
            </w:pPr>
            <w:r>
              <w:t>sipërf.etj.)</w:t>
            </w:r>
          </w:p>
          <w:p w:rsidR="00F55D09" w:rsidRPr="00092538" w:rsidRDefault="00F55D09" w:rsidP="00E74C6D">
            <w:pPr>
              <w:pStyle w:val="Tabele"/>
            </w:pPr>
            <w:r>
              <w:t>18</w:t>
            </w:r>
          </w:p>
        </w:tc>
        <w:tc>
          <w:tcPr>
            <w:tcW w:w="1161" w:type="dxa"/>
          </w:tcPr>
          <w:p w:rsidR="00F55D09" w:rsidRDefault="00F55D09" w:rsidP="00E74C6D">
            <w:pPr>
              <w:pStyle w:val="Tabele"/>
            </w:pPr>
            <w:r>
              <w:t>Vlera e</w:t>
            </w:r>
          </w:p>
          <w:p w:rsidR="00F55D09" w:rsidRDefault="00F55D09" w:rsidP="00E74C6D">
            <w:pPr>
              <w:pStyle w:val="Tabele"/>
            </w:pPr>
            <w:r>
              <w:t>monedhës</w:t>
            </w:r>
          </w:p>
          <w:p w:rsidR="00F55D09" w:rsidRDefault="00F55D09" w:rsidP="00E74C6D">
            <w:pPr>
              <w:pStyle w:val="Tabele"/>
            </w:pPr>
            <w:r>
              <w:t>në vendin</w:t>
            </w:r>
          </w:p>
          <w:p w:rsidR="00F55D09" w:rsidRDefault="00F55D09" w:rsidP="00E74C6D">
            <w:pPr>
              <w:pStyle w:val="Tabele"/>
            </w:pPr>
            <w:r>
              <w:t>e nisjes</w:t>
            </w:r>
          </w:p>
          <w:p w:rsidR="00F55D09" w:rsidRDefault="00F55D09" w:rsidP="00E74C6D">
            <w:pPr>
              <w:pStyle w:val="Tabele"/>
            </w:pPr>
          </w:p>
          <w:p w:rsidR="00F55D09" w:rsidRDefault="00F55D09" w:rsidP="00E74C6D">
            <w:pPr>
              <w:pStyle w:val="Tabele"/>
            </w:pPr>
          </w:p>
          <w:p w:rsidR="00F55D09" w:rsidRPr="00092538" w:rsidRDefault="00F55D09" w:rsidP="00E74C6D">
            <w:pPr>
              <w:pStyle w:val="Tabele"/>
            </w:pPr>
            <w:r>
              <w:t>19</w:t>
            </w:r>
          </w:p>
        </w:tc>
        <w:tc>
          <w:tcPr>
            <w:tcW w:w="1161" w:type="dxa"/>
          </w:tcPr>
          <w:p w:rsidR="00F55D09" w:rsidRDefault="00F55D09" w:rsidP="00E74C6D">
            <w:pPr>
              <w:pStyle w:val="Tabele"/>
            </w:pPr>
            <w:r>
              <w:t>Vërejtje</w:t>
            </w: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Default="00F55D09" w:rsidP="00E74C6D">
            <w:pPr>
              <w:pStyle w:val="Tabele"/>
            </w:pPr>
          </w:p>
          <w:p w:rsidR="00F55D09" w:rsidRPr="00092538" w:rsidRDefault="00F55D09" w:rsidP="00E74C6D">
            <w:pPr>
              <w:pStyle w:val="Tabele"/>
            </w:pPr>
            <w:r>
              <w:t>20</w:t>
            </w:r>
          </w:p>
        </w:tc>
      </w:tr>
      <w:tr w:rsidR="00F55D09" w:rsidRPr="00092538">
        <w:trPr>
          <w:jc w:val="center"/>
        </w:trPr>
        <w:tc>
          <w:tcPr>
            <w:tcW w:w="1160" w:type="dxa"/>
          </w:tcPr>
          <w:p w:rsidR="00F55D09" w:rsidRPr="00092538" w:rsidRDefault="00F55D09" w:rsidP="00E74C6D">
            <w:pPr>
              <w:pStyle w:val="Tabele"/>
            </w:pPr>
          </w:p>
        </w:tc>
        <w:tc>
          <w:tcPr>
            <w:tcW w:w="1160"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r>
      <w:tr w:rsidR="00F55D09" w:rsidRPr="00092538">
        <w:trPr>
          <w:jc w:val="center"/>
        </w:trPr>
        <w:tc>
          <w:tcPr>
            <w:tcW w:w="1160" w:type="dxa"/>
          </w:tcPr>
          <w:p w:rsidR="00F55D09" w:rsidRPr="00092538" w:rsidRDefault="00F55D09" w:rsidP="00E74C6D">
            <w:pPr>
              <w:pStyle w:val="Tabele"/>
            </w:pPr>
          </w:p>
        </w:tc>
        <w:tc>
          <w:tcPr>
            <w:tcW w:w="1160"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r>
      <w:tr w:rsidR="00F55D09" w:rsidRPr="00092538">
        <w:trPr>
          <w:jc w:val="center"/>
        </w:trPr>
        <w:tc>
          <w:tcPr>
            <w:tcW w:w="1160" w:type="dxa"/>
          </w:tcPr>
          <w:p w:rsidR="00F55D09" w:rsidRPr="00092538" w:rsidRDefault="00F55D09" w:rsidP="00E74C6D">
            <w:pPr>
              <w:pStyle w:val="Tabele"/>
            </w:pPr>
          </w:p>
        </w:tc>
        <w:tc>
          <w:tcPr>
            <w:tcW w:w="1160"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r>
      <w:tr w:rsidR="00F55D09" w:rsidRPr="00092538">
        <w:trPr>
          <w:jc w:val="center"/>
        </w:trPr>
        <w:tc>
          <w:tcPr>
            <w:tcW w:w="1160" w:type="dxa"/>
          </w:tcPr>
          <w:p w:rsidR="00F55D09" w:rsidRPr="00092538" w:rsidRDefault="00F55D09" w:rsidP="00E74C6D">
            <w:pPr>
              <w:pStyle w:val="Tabele"/>
            </w:pPr>
          </w:p>
        </w:tc>
        <w:tc>
          <w:tcPr>
            <w:tcW w:w="1160"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r>
      <w:tr w:rsidR="00F55D09" w:rsidRPr="00092538">
        <w:trPr>
          <w:jc w:val="center"/>
        </w:trPr>
        <w:tc>
          <w:tcPr>
            <w:tcW w:w="1160" w:type="dxa"/>
          </w:tcPr>
          <w:p w:rsidR="00F55D09" w:rsidRPr="00092538" w:rsidRDefault="00F55D09" w:rsidP="00E74C6D">
            <w:pPr>
              <w:pStyle w:val="Tabele"/>
            </w:pPr>
          </w:p>
        </w:tc>
        <w:tc>
          <w:tcPr>
            <w:tcW w:w="1160"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r>
      <w:tr w:rsidR="00F55D09" w:rsidRPr="00092538">
        <w:trPr>
          <w:jc w:val="center"/>
        </w:trPr>
        <w:tc>
          <w:tcPr>
            <w:tcW w:w="1160" w:type="dxa"/>
          </w:tcPr>
          <w:p w:rsidR="00F55D09" w:rsidRPr="00092538" w:rsidRDefault="00F55D09" w:rsidP="00E74C6D">
            <w:pPr>
              <w:pStyle w:val="Tabele"/>
            </w:pPr>
          </w:p>
        </w:tc>
        <w:tc>
          <w:tcPr>
            <w:tcW w:w="1160"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r>
      <w:tr w:rsidR="00F55D09" w:rsidRPr="00092538">
        <w:trPr>
          <w:jc w:val="center"/>
        </w:trPr>
        <w:tc>
          <w:tcPr>
            <w:tcW w:w="1160" w:type="dxa"/>
          </w:tcPr>
          <w:p w:rsidR="00F55D09" w:rsidRPr="00092538" w:rsidRDefault="00F55D09" w:rsidP="00E74C6D">
            <w:pPr>
              <w:pStyle w:val="Tabele"/>
            </w:pPr>
          </w:p>
        </w:tc>
        <w:tc>
          <w:tcPr>
            <w:tcW w:w="1160"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c>
          <w:tcPr>
            <w:tcW w:w="1161" w:type="dxa"/>
          </w:tcPr>
          <w:p w:rsidR="00F55D09" w:rsidRPr="00092538" w:rsidRDefault="00F55D09" w:rsidP="00E74C6D">
            <w:pPr>
              <w:pStyle w:val="Tabele"/>
            </w:pPr>
          </w:p>
        </w:tc>
      </w:tr>
      <w:tr w:rsidR="00F55D09" w:rsidRPr="00092538">
        <w:trPr>
          <w:jc w:val="center"/>
        </w:trPr>
        <w:tc>
          <w:tcPr>
            <w:tcW w:w="4642" w:type="dxa"/>
            <w:gridSpan w:val="4"/>
          </w:tcPr>
          <w:p w:rsidR="00F55D09" w:rsidRDefault="00F55D09" w:rsidP="00E74C6D">
            <w:pPr>
              <w:pStyle w:val="Tabele"/>
            </w:pPr>
          </w:p>
          <w:p w:rsidR="00F55D09" w:rsidRDefault="00F55D09" w:rsidP="00E74C6D">
            <w:pPr>
              <w:pStyle w:val="Tabele"/>
            </w:pPr>
            <w:r>
              <w:t>21. Informacione të tjera të veçanta nga dërguesi (stacioni në të cilin do të bëhen formalitetet, si do të kryhet dorëzimi për qëllime doganore, dokumentet bashkëngjitur dhe numrat e tyre etj.)</w:t>
            </w:r>
          </w:p>
          <w:p w:rsidR="00F55D09" w:rsidRDefault="00F55D09" w:rsidP="00E74C6D">
            <w:pPr>
              <w:pStyle w:val="Tabele"/>
            </w:pPr>
            <w:r>
              <w:t>……………………………………………………..</w:t>
            </w:r>
          </w:p>
          <w:p w:rsidR="00F55D09" w:rsidRDefault="00F55D09" w:rsidP="00E74C6D">
            <w:pPr>
              <w:pStyle w:val="Tabele"/>
            </w:pPr>
            <w:r>
              <w:t>……………………………………………………..</w:t>
            </w:r>
          </w:p>
          <w:p w:rsidR="00F55D09" w:rsidRDefault="00F55D09" w:rsidP="00E74C6D">
            <w:pPr>
              <w:pStyle w:val="Tabele"/>
            </w:pPr>
            <w:r>
              <w:t>……………………………………………………..</w:t>
            </w:r>
          </w:p>
          <w:p w:rsidR="00F55D09" w:rsidRPr="00092538" w:rsidRDefault="00F55D09" w:rsidP="00E74C6D">
            <w:pPr>
              <w:pStyle w:val="Tabele"/>
            </w:pPr>
          </w:p>
        </w:tc>
        <w:tc>
          <w:tcPr>
            <w:tcW w:w="4644" w:type="dxa"/>
            <w:gridSpan w:val="4"/>
          </w:tcPr>
          <w:p w:rsidR="00F55D09" w:rsidRDefault="00F55D09" w:rsidP="00E74C6D">
            <w:pPr>
              <w:pStyle w:val="Tabele"/>
            </w:pPr>
          </w:p>
          <w:p w:rsidR="00F55D09" w:rsidRDefault="00F55D09" w:rsidP="00E74C6D">
            <w:pPr>
              <w:pStyle w:val="Tabele"/>
            </w:pPr>
            <w:r>
              <w:t>22. Emri dhe………………………………………..</w:t>
            </w:r>
          </w:p>
          <w:p w:rsidR="00F55D09" w:rsidRDefault="00F55D09" w:rsidP="00E74C6D">
            <w:pPr>
              <w:pStyle w:val="Tabele"/>
            </w:pPr>
            <w:r>
              <w:t xml:space="preserve">      adresa e…………………………………………                </w:t>
            </w:r>
          </w:p>
          <w:p w:rsidR="00F55D09" w:rsidRDefault="00F55D09" w:rsidP="00E74C6D">
            <w:pPr>
              <w:pStyle w:val="Tabele"/>
            </w:pPr>
            <w:r>
              <w:t xml:space="preserve">     dorëzuesit………………………………………. </w:t>
            </w:r>
          </w:p>
          <w:p w:rsidR="00F55D09" w:rsidRPr="00092538" w:rsidRDefault="00F55D09" w:rsidP="00E74C6D">
            <w:pPr>
              <w:pStyle w:val="Tabele"/>
            </w:pPr>
            <w:r>
              <w:t xml:space="preserve">      …………………………………………………… </w:t>
            </w:r>
          </w:p>
          <w:p w:rsidR="00F55D09" w:rsidRPr="00C109C3" w:rsidRDefault="00F55D09" w:rsidP="00E74C6D">
            <w:pPr>
              <w:pStyle w:val="Tabele"/>
            </w:pPr>
            <w:r>
              <w:t xml:space="preserve">      ………………(vendi)……………………(data)</w:t>
            </w:r>
          </w:p>
        </w:tc>
      </w:tr>
      <w:tr w:rsidR="00F55D09" w:rsidRPr="00092538">
        <w:trPr>
          <w:jc w:val="center"/>
        </w:trPr>
        <w:tc>
          <w:tcPr>
            <w:tcW w:w="4642" w:type="dxa"/>
            <w:gridSpan w:val="4"/>
          </w:tcPr>
          <w:p w:rsidR="00F55D09" w:rsidRDefault="00F55D09" w:rsidP="00E74C6D">
            <w:pPr>
              <w:pStyle w:val="Tabele"/>
            </w:pPr>
            <w:r>
              <w:t>23. Nr.i ngarkesës………………………………..</w:t>
            </w:r>
          </w:p>
          <w:p w:rsidR="00F55D09" w:rsidRDefault="00F55D09" w:rsidP="00E74C6D">
            <w:pPr>
              <w:pStyle w:val="Tabele"/>
            </w:pPr>
          </w:p>
          <w:p w:rsidR="00F55D09" w:rsidRDefault="00F55D09" w:rsidP="00E74C6D">
            <w:pPr>
              <w:pStyle w:val="Tabele"/>
            </w:pPr>
          </w:p>
          <w:p w:rsidR="00F55D09" w:rsidRDefault="00F55D09" w:rsidP="00E74C6D">
            <w:pPr>
              <w:pStyle w:val="Tabele"/>
            </w:pPr>
            <w:r>
              <w:t>Vula me datë e stacionit nisës</w:t>
            </w:r>
          </w:p>
          <w:p w:rsidR="00F55D09" w:rsidRPr="00092538" w:rsidRDefault="00F55D09" w:rsidP="00E74C6D">
            <w:pPr>
              <w:pStyle w:val="Tabele"/>
            </w:pPr>
          </w:p>
        </w:tc>
        <w:tc>
          <w:tcPr>
            <w:tcW w:w="4644" w:type="dxa"/>
            <w:gridSpan w:val="4"/>
          </w:tcPr>
          <w:p w:rsidR="00F55D09" w:rsidRDefault="00F55D09" w:rsidP="00E74C6D">
            <w:pPr>
              <w:pStyle w:val="Tabele"/>
            </w:pPr>
            <w:r>
              <w:t>24. Numrat dhe shenjat e vulave të doganave</w:t>
            </w:r>
          </w:p>
          <w:p w:rsidR="00F55D09" w:rsidRDefault="00F55D09" w:rsidP="00E74C6D">
            <w:pPr>
              <w:pStyle w:val="Tabele"/>
            </w:pPr>
            <w:r>
              <w:t xml:space="preserve">     paraardhëse:</w:t>
            </w:r>
          </w:p>
          <w:p w:rsidR="00F55D09" w:rsidRDefault="00F55D09" w:rsidP="00E74C6D">
            <w:pPr>
              <w:pStyle w:val="Tabele"/>
            </w:pPr>
            <w:r>
              <w:t xml:space="preserve">     …………………………………………………..</w:t>
            </w:r>
          </w:p>
          <w:p w:rsidR="00F55D09" w:rsidRDefault="00F55D09" w:rsidP="00E74C6D">
            <w:pPr>
              <w:pStyle w:val="Tabele"/>
            </w:pPr>
            <w:r>
              <w:t xml:space="preserve">     …………………………………………………..</w:t>
            </w:r>
          </w:p>
          <w:p w:rsidR="00F55D09" w:rsidRDefault="00F55D09" w:rsidP="00E74C6D">
            <w:pPr>
              <w:pStyle w:val="Tabele"/>
            </w:pPr>
            <w:r>
              <w:t xml:space="preserve">     …………………………………………………..</w:t>
            </w:r>
          </w:p>
          <w:p w:rsidR="00F55D09" w:rsidRDefault="00F55D09" w:rsidP="00E74C6D">
            <w:pPr>
              <w:pStyle w:val="Tabele"/>
            </w:pPr>
            <w:r>
              <w:t xml:space="preserve">     …………………………………………………..</w:t>
            </w:r>
          </w:p>
          <w:p w:rsidR="00F55D09" w:rsidRDefault="00F55D09" w:rsidP="00E74C6D">
            <w:pPr>
              <w:pStyle w:val="Tabele"/>
            </w:pPr>
          </w:p>
          <w:p w:rsidR="00F55D09" w:rsidRPr="00092538" w:rsidRDefault="00F55D09" w:rsidP="00E74C6D">
            <w:pPr>
              <w:pStyle w:val="Tabele"/>
            </w:pPr>
          </w:p>
        </w:tc>
      </w:tr>
    </w:tbl>
    <w:p w:rsidR="00F55D09" w:rsidRPr="00252FBA" w:rsidRDefault="00F55D09" w:rsidP="00253FD5">
      <w:pPr>
        <w:pStyle w:val="Paragrafi"/>
      </w:pPr>
    </w:p>
    <w:sectPr w:rsidR="00F55D09" w:rsidRPr="00252FBA"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098D"/>
    <w:rsid w:val="00187855"/>
    <w:rsid w:val="001A58B2"/>
    <w:rsid w:val="001C7978"/>
    <w:rsid w:val="0022170D"/>
    <w:rsid w:val="00253FD5"/>
    <w:rsid w:val="00273215"/>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50834"/>
    <w:rsid w:val="00A923BE"/>
    <w:rsid w:val="00AA3124"/>
    <w:rsid w:val="00AA4D4B"/>
    <w:rsid w:val="00BB5AB5"/>
    <w:rsid w:val="00BC6B73"/>
    <w:rsid w:val="00C22BA7"/>
    <w:rsid w:val="00C36B40"/>
    <w:rsid w:val="00C7710C"/>
    <w:rsid w:val="00D1319A"/>
    <w:rsid w:val="00D17F2A"/>
    <w:rsid w:val="00D62A44"/>
    <w:rsid w:val="00D92AC6"/>
    <w:rsid w:val="00DC3DCA"/>
    <w:rsid w:val="00DC64E5"/>
    <w:rsid w:val="00E06AA7"/>
    <w:rsid w:val="00E624E2"/>
    <w:rsid w:val="00E645E3"/>
    <w:rsid w:val="00E74C6D"/>
    <w:rsid w:val="00EA206E"/>
    <w:rsid w:val="00EE2805"/>
    <w:rsid w:val="00F0636C"/>
    <w:rsid w:val="00F15D98"/>
    <w:rsid w:val="00F52BF2"/>
    <w:rsid w:val="00F55282"/>
    <w:rsid w:val="00F55D09"/>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88270C-50F3-48CA-8A3F-B09886C3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D0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F55D09"/>
    <w:rPr>
      <w:rFonts w:ascii="CG Times" w:hAnsi="CG Times"/>
      <w:caps/>
      <w:sz w:val="22"/>
      <w:szCs w:val="22"/>
      <w:lang w:val="en-GB" w:eastAsia="en-US" w:bidi="ar-SA"/>
    </w:rPr>
  </w:style>
  <w:style w:type="table" w:styleId="TableGrid">
    <w:name w:val="Table Grid"/>
    <w:basedOn w:val="TableNormal"/>
    <w:rsid w:val="00F55D0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3996">
      <w:bodyDiv w:val="1"/>
      <w:marLeft w:val="0"/>
      <w:marRight w:val="0"/>
      <w:marTop w:val="0"/>
      <w:marBottom w:val="0"/>
      <w:divBdr>
        <w:top w:val="none" w:sz="0" w:space="0" w:color="auto"/>
        <w:left w:val="none" w:sz="0" w:space="0" w:color="auto"/>
        <w:bottom w:val="none" w:sz="0" w:space="0" w:color="auto"/>
        <w:right w:val="none" w:sz="0" w:space="0" w:color="auto"/>
      </w:divBdr>
    </w:div>
    <w:div w:id="62419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2857</Words>
  <Characters>16286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