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B2B" w:rsidRPr="00BD1B52" w:rsidRDefault="00067B2B" w:rsidP="00067B2B">
      <w:pPr>
        <w:pStyle w:val="Akti"/>
        <w:keepNext w:val="0"/>
      </w:pPr>
      <w:bookmarkStart w:id="0" w:name="_GoBack"/>
      <w:bookmarkEnd w:id="0"/>
      <w:r w:rsidRPr="00BD1B52">
        <w:t>L I G J</w:t>
      </w:r>
    </w:p>
    <w:p w:rsidR="00067B2B" w:rsidRPr="00BD1B52" w:rsidRDefault="00067B2B" w:rsidP="00067B2B">
      <w:pPr>
        <w:pStyle w:val="NumriData"/>
        <w:keepNext w:val="0"/>
      </w:pPr>
      <w:r w:rsidRPr="00BD1B52">
        <w:t>Nr.9182</w:t>
      </w:r>
      <w:r w:rsidRPr="00BD1B52">
        <w:rPr>
          <w:cs/>
        </w:rPr>
        <w:t>,</w:t>
      </w:r>
      <w:r w:rsidRPr="00BD1B52">
        <w:t xml:space="preserve"> datë 5.2.2004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B844C3">
      <w:pPr>
        <w:pStyle w:val="Titulli"/>
      </w:pPr>
      <w:r w:rsidRPr="00BD1B52">
        <w:t>PËR AKADEMINË E SHKENCAVE TË SHQIPËRISË</w:t>
      </w:r>
    </w:p>
    <w:p w:rsidR="00067B2B" w:rsidRPr="00BD1B52" w:rsidRDefault="00067B2B" w:rsidP="00067B2B">
      <w:pPr>
        <w:pStyle w:val="Paragrafi"/>
      </w:pPr>
    </w:p>
    <w:p w:rsidR="00067B2B" w:rsidRDefault="00067B2B" w:rsidP="00067B2B">
      <w:pPr>
        <w:pStyle w:val="BazLigjPropozues"/>
        <w:keepNext w:val="0"/>
      </w:pPr>
      <w:r w:rsidRPr="00BD1B52">
        <w:t xml:space="preserve">Në mbështetje të neneve 78 dhe 83 pika 1 të Kushtetutës, me propozimin e Këshillit të Ministrave, </w:t>
      </w:r>
    </w:p>
    <w:p w:rsidR="00067B2B" w:rsidRPr="00BD1B52" w:rsidRDefault="00067B2B" w:rsidP="00067B2B">
      <w:pPr>
        <w:pStyle w:val="BazLigjPropozues"/>
        <w:keepNext w:val="0"/>
      </w:pPr>
    </w:p>
    <w:p w:rsidR="00067B2B" w:rsidRPr="00BD1B52" w:rsidRDefault="00067B2B" w:rsidP="00067B2B">
      <w:pPr>
        <w:pStyle w:val="Bllok"/>
        <w:widowControl w:val="0"/>
      </w:pPr>
      <w:r w:rsidRPr="00BD1B52">
        <w:t xml:space="preserve">K U V E N D I </w:t>
      </w:r>
    </w:p>
    <w:p w:rsidR="00067B2B" w:rsidRPr="00BD1B52" w:rsidRDefault="00067B2B" w:rsidP="00067B2B">
      <w:pPr>
        <w:pStyle w:val="Bllok"/>
        <w:widowControl w:val="0"/>
      </w:pPr>
      <w:r w:rsidRPr="00BD1B52">
        <w:t>I REPUBLIKËS SË SHQIPËRISË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VENDOSI"/>
        <w:keepNext w:val="0"/>
      </w:pPr>
      <w:r w:rsidRPr="00BD1B52">
        <w:t>V E N D O S I: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KreuNr"/>
        <w:keepNext w:val="0"/>
      </w:pPr>
      <w:r w:rsidRPr="00BD1B52">
        <w:t>KREU I</w:t>
      </w:r>
    </w:p>
    <w:p w:rsidR="00067B2B" w:rsidRPr="00BD1B52" w:rsidRDefault="00067B2B" w:rsidP="00067B2B">
      <w:pPr>
        <w:pStyle w:val="KreuTitull"/>
        <w:keepNext w:val="0"/>
      </w:pPr>
      <w:r w:rsidRPr="00BD1B52">
        <w:t>DISPOZITA TË PËRGJITHSHME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NeniNr"/>
        <w:keepNext w:val="0"/>
      </w:pPr>
      <w:r w:rsidRPr="00BD1B52">
        <w:t>Neni 1</w:t>
      </w:r>
    </w:p>
    <w:p w:rsidR="00067B2B" w:rsidRPr="00BD1B52" w:rsidRDefault="00067B2B" w:rsidP="00067B2B">
      <w:pPr>
        <w:pStyle w:val="Paragrafi"/>
      </w:pPr>
    </w:p>
    <w:p w:rsidR="00067B2B" w:rsidRDefault="00067B2B" w:rsidP="00067B2B">
      <w:pPr>
        <w:pStyle w:val="Paragrafi"/>
      </w:pPr>
      <w:r w:rsidRPr="00BD1B52">
        <w:t>Ky ligj vendos rregulla për organizimin, funksionimin dhe përgjegjësitë e institucionit të Akademisë së Shkencave dhe organeve drejtuese të saj.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NeniNr"/>
        <w:keepNext w:val="0"/>
      </w:pPr>
      <w:r w:rsidRPr="00BD1B52">
        <w:t>Neni 2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Paragrafi"/>
      </w:pPr>
      <w:r w:rsidRPr="00BD1B52">
        <w:t>1. Akademia e Shkencave (në vazhdim Akademia) është institucion i lartë shkencor i Republikës së Shqipërisë.</w:t>
      </w:r>
    </w:p>
    <w:p w:rsidR="00067B2B" w:rsidRPr="00BD1B52" w:rsidRDefault="00067B2B" w:rsidP="00067B2B">
      <w:pPr>
        <w:pStyle w:val="Paragrafi"/>
      </w:pPr>
      <w:r w:rsidRPr="00BD1B52">
        <w:t>2. Akademia ka anëtarë shkencëtarë nga më të shquarit të vendit, që mbajnë titullin "Akademik" dhe përfshin në sistemin e vet institute, qendra e organizma të tjerë shkencorë.</w:t>
      </w:r>
    </w:p>
    <w:p w:rsidR="00067B2B" w:rsidRPr="00BD1B52" w:rsidRDefault="00067B2B" w:rsidP="00067B2B">
      <w:pPr>
        <w:pStyle w:val="Paragrafi"/>
      </w:pPr>
      <w:r w:rsidRPr="00BD1B52">
        <w:t>3. Puna kërkimore-shkencore e Akademisë kryhet në institutet, qendrat dhe në organizmat e tjerë, që bëjnë pjesë në sistemin e saj, në mbështetje të programeve shkencore vjetore e disavjeçare.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NeniNr"/>
        <w:keepNext w:val="0"/>
      </w:pPr>
      <w:r w:rsidRPr="00BD1B52">
        <w:t>Neni 3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Paragrafi"/>
      </w:pPr>
      <w:r w:rsidRPr="00BD1B52">
        <w:t>1. Akademia e Shkencave, si dhe institutet e qendrat kërkimore-shkencore, që bëjnë pjesë në sistemin e saj, janë persona juridikë.</w:t>
      </w:r>
    </w:p>
    <w:p w:rsidR="00067B2B" w:rsidRPr="00BD1B52" w:rsidRDefault="00067B2B" w:rsidP="00067B2B">
      <w:pPr>
        <w:pStyle w:val="Paragrafi"/>
      </w:pPr>
      <w:r w:rsidRPr="00BD1B52">
        <w:t xml:space="preserve">2. Selia e Akademisë së Shkencave është në Tiranë. </w:t>
      </w:r>
    </w:p>
    <w:p w:rsidR="00067B2B" w:rsidRPr="00BD1B52" w:rsidRDefault="00067B2B" w:rsidP="00067B2B">
      <w:pPr>
        <w:pStyle w:val="Paragrafi"/>
      </w:pPr>
      <w:r w:rsidRPr="00BD1B52">
        <w:t>3. Akademia ka stemën e vet.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NeniNr"/>
        <w:keepNext w:val="0"/>
      </w:pPr>
      <w:r w:rsidRPr="00BD1B52">
        <w:t>Neni 4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Paragrafi"/>
      </w:pPr>
      <w:r w:rsidRPr="00BD1B52">
        <w:t>Akademia është institucion buxhetor. Mjetet financiare për veprimtarinë e saj sigurohen nga Buxheti i Shtetit në zë të veçantë, në bazë të programit të problemeve kryesore, shkencore, të paraqitura prej saj. Ato mund të plotësohen edhe nga shërbime tekniko-shkencore që ajo kryen nëpërmjet instituteve të veta për persona juridikë e fizikë, jashtë sistemit të saj, si dhe nga aplikime, projekte, dhurata, subvencione e sponsorizime, të cilat përdoren në përputhje me ligjet në fuqi.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NeniNr"/>
        <w:keepNext w:val="0"/>
      </w:pPr>
      <w:r w:rsidRPr="00BD1B52">
        <w:t>Neni 5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Paragrafi"/>
      </w:pPr>
      <w:r w:rsidRPr="00BD1B52">
        <w:t>Këshilli i Ministrave i Republikës së Shqipërisë garanton kushte për funksionimin e Akademisë së Shkencave.</w:t>
      </w:r>
    </w:p>
    <w:p w:rsidR="0043539D" w:rsidRDefault="0043539D" w:rsidP="00067B2B">
      <w:pPr>
        <w:pStyle w:val="NeniNr"/>
        <w:keepNext w:val="0"/>
      </w:pPr>
    </w:p>
    <w:p w:rsidR="00067B2B" w:rsidRPr="00BD1B52" w:rsidRDefault="00067B2B" w:rsidP="00067B2B">
      <w:pPr>
        <w:pStyle w:val="NeniNr"/>
        <w:keepNext w:val="0"/>
      </w:pPr>
      <w:r w:rsidRPr="00BD1B52">
        <w:t>Neni 6</w:t>
      </w:r>
    </w:p>
    <w:p w:rsidR="00067B2B" w:rsidRPr="00F355C9" w:rsidRDefault="00067B2B" w:rsidP="00067B2B">
      <w:pPr>
        <w:pStyle w:val="Paragrafi"/>
        <w:rPr>
          <w:sz w:val="18"/>
        </w:rPr>
      </w:pPr>
    </w:p>
    <w:p w:rsidR="00067B2B" w:rsidRPr="00BD1B52" w:rsidRDefault="00067B2B" w:rsidP="00067B2B">
      <w:pPr>
        <w:pStyle w:val="Paragrafi"/>
      </w:pPr>
      <w:r w:rsidRPr="00BD1B52">
        <w:t>1. Akademia ka pavarësi shkencore. Ajo vepron sipas ligjeve të Republikës së Shqipërisë dhe Statutit të vet, duke e mbështetur organizimin dhe drejtimin e saj në këtë ligj dhe në Statutin e miratuar prej saj.</w:t>
      </w:r>
    </w:p>
    <w:p w:rsidR="00067B2B" w:rsidRPr="00BD1B52" w:rsidRDefault="00067B2B" w:rsidP="00067B2B">
      <w:pPr>
        <w:pStyle w:val="Paragrafi"/>
      </w:pPr>
      <w:r w:rsidRPr="00BD1B52">
        <w:lastRenderedPageBreak/>
        <w:t>2. Akademia është institucion autonom, që e bazon në veprimtarinë e vet në të vërtetën shkencore dhe interesat kombëtarë.</w:t>
      </w:r>
    </w:p>
    <w:p w:rsidR="00067B2B" w:rsidRPr="00BD1B52" w:rsidRDefault="00067B2B" w:rsidP="00067B2B">
      <w:pPr>
        <w:pStyle w:val="Paragrafi"/>
      </w:pPr>
      <w:r w:rsidRPr="00BD1B52">
        <w:t>3. Arritjet e veprimtarisë kërkimore-shkencore të Akademisë vihen në shërbim të shoqërisë dhe shtetit, sipas legjislacionit në fuqi.</w:t>
      </w:r>
    </w:p>
    <w:p w:rsidR="00067B2B" w:rsidRPr="0043539D" w:rsidRDefault="00067B2B" w:rsidP="00067B2B">
      <w:pPr>
        <w:pStyle w:val="Paragrafi"/>
        <w:rPr>
          <w:szCs w:val="22"/>
        </w:rPr>
      </w:pPr>
    </w:p>
    <w:p w:rsidR="00067B2B" w:rsidRPr="00BD1B52" w:rsidRDefault="00067B2B" w:rsidP="00067B2B">
      <w:pPr>
        <w:pStyle w:val="KreuNr"/>
        <w:keepNext w:val="0"/>
      </w:pPr>
      <w:r w:rsidRPr="00BD1B52">
        <w:t>KREU II</w:t>
      </w:r>
    </w:p>
    <w:p w:rsidR="00067B2B" w:rsidRPr="00BD1B52" w:rsidRDefault="00067B2B" w:rsidP="00067B2B">
      <w:pPr>
        <w:pStyle w:val="KreuTitull"/>
        <w:keepNext w:val="0"/>
      </w:pPr>
      <w:r w:rsidRPr="00BD1B52">
        <w:t>FUNKSIONET E AKADEMISË SË SHKENCAVE</w:t>
      </w:r>
    </w:p>
    <w:p w:rsidR="00067B2B" w:rsidRPr="00526C22" w:rsidRDefault="00067B2B" w:rsidP="00067B2B">
      <w:pPr>
        <w:pStyle w:val="Paragrafi"/>
        <w:rPr>
          <w:szCs w:val="22"/>
        </w:rPr>
      </w:pPr>
    </w:p>
    <w:p w:rsidR="00067B2B" w:rsidRPr="00BD1B52" w:rsidRDefault="00067B2B" w:rsidP="00067B2B">
      <w:pPr>
        <w:pStyle w:val="NeniNr"/>
        <w:keepNext w:val="0"/>
      </w:pPr>
      <w:r w:rsidRPr="00BD1B52">
        <w:t>Neni 7</w:t>
      </w:r>
    </w:p>
    <w:p w:rsidR="00067B2B" w:rsidRPr="00F355C9" w:rsidRDefault="00067B2B" w:rsidP="00067B2B">
      <w:pPr>
        <w:pStyle w:val="Paragrafi"/>
        <w:rPr>
          <w:sz w:val="16"/>
        </w:rPr>
      </w:pPr>
    </w:p>
    <w:p w:rsidR="00067B2B" w:rsidRPr="00BD1B52" w:rsidRDefault="00067B2B" w:rsidP="00067B2B">
      <w:pPr>
        <w:pStyle w:val="Paragrafi"/>
      </w:pPr>
      <w:r w:rsidRPr="00BD1B52">
        <w:t>Akademia ka këto funksione:</w:t>
      </w:r>
    </w:p>
    <w:p w:rsidR="00067B2B" w:rsidRPr="00BD1B52" w:rsidRDefault="00067B2B" w:rsidP="00067B2B">
      <w:pPr>
        <w:pStyle w:val="Paragrafi"/>
      </w:pPr>
      <w:r w:rsidRPr="00BD1B52">
        <w:t>a) kryen kërkime dhe studime me karakter teorik dhe praktik në fusha të ndryshme të shkencave albanologjike, shoqërore, natyrore e teknike dhe ndihmon për zbatimin e këtyre studimeve;</w:t>
      </w:r>
    </w:p>
    <w:p w:rsidR="00067B2B" w:rsidRPr="00BD1B52" w:rsidRDefault="00067B2B" w:rsidP="00067B2B">
      <w:pPr>
        <w:pStyle w:val="Paragrafi"/>
      </w:pPr>
      <w:r w:rsidRPr="00BD1B52">
        <w:rPr>
          <w:cs/>
        </w:rPr>
        <w:t>b) k</w:t>
      </w:r>
      <w:r w:rsidRPr="00BD1B52">
        <w:t>ujdeset për të hapur fusha të reja kërkimesh e studimesh shkencore, në përputhje me nevojat e zhvillimit të vendit;</w:t>
      </w:r>
    </w:p>
    <w:p w:rsidR="00067B2B" w:rsidRDefault="00067B2B" w:rsidP="00067B2B">
      <w:pPr>
        <w:pStyle w:val="Paragrafi"/>
      </w:pPr>
      <w:r w:rsidRPr="00BD1B52">
        <w:t>c) u ofron institucioneve të larta shtetërore  këshillimin dhe ekspertizën e nevojshme në zgjidhjen e çështjeve të rëndësishme për zhvillimin e vendit;</w:t>
      </w:r>
    </w:p>
    <w:p w:rsidR="00067B2B" w:rsidRPr="00BD1B52" w:rsidRDefault="00067B2B" w:rsidP="00067B2B">
      <w:pPr>
        <w:pStyle w:val="Paragrafi"/>
      </w:pPr>
      <w:r w:rsidRPr="00BD1B52">
        <w:t>ç) përpunon, së bashku me organet shtetërore përkatëse, rekomandime për shfrytëzimin efektiv të arritjeve tekniko-shkencore në zhvillimin ekonomik e shoqëror të vendit;</w:t>
      </w:r>
    </w:p>
    <w:p w:rsidR="00067B2B" w:rsidRPr="00BD1B52" w:rsidRDefault="00067B2B" w:rsidP="00067B2B">
      <w:pPr>
        <w:pStyle w:val="Paragrafi"/>
      </w:pPr>
      <w:r w:rsidRPr="00BD1B52">
        <w:t>d) bashkëpunon me institucione dhe qendra të tjera shkencore;</w:t>
      </w:r>
    </w:p>
    <w:p w:rsidR="00067B2B" w:rsidRPr="00BD1B52" w:rsidRDefault="00067B2B" w:rsidP="00067B2B">
      <w:pPr>
        <w:pStyle w:val="Paragrafi"/>
      </w:pPr>
      <w:r w:rsidRPr="00BD1B52">
        <w:t>dh) kujdeset për të përhapur dhe thelluar njohuritë shkencore;</w:t>
      </w:r>
    </w:p>
    <w:p w:rsidR="00067B2B" w:rsidRPr="00BD1B52" w:rsidRDefault="00067B2B" w:rsidP="00067B2B">
      <w:pPr>
        <w:pStyle w:val="Paragrafi"/>
      </w:pPr>
      <w:r w:rsidRPr="00BD1B52">
        <w:t>e) kujdeset për të drejtat e anëtarëve të vet dhe të punonjësve të tjerë shkencorë, për krijimin e kushteve të përshtatshme jetësore e materiale, që ata të merren me veprimtari shkencore;</w:t>
      </w:r>
    </w:p>
    <w:p w:rsidR="00067B2B" w:rsidRPr="00BD1B52" w:rsidRDefault="00067B2B" w:rsidP="00067B2B">
      <w:pPr>
        <w:pStyle w:val="Paragrafi"/>
      </w:pPr>
      <w:r w:rsidRPr="00BD1B52">
        <w:t>ë) përkrah dhe nxit pjesëmarrjen aktive të shoqatave, të fondacioneve shkencore dhe të bashkëpunëtorëve të jashtëm në veprimtarinë shkencore;</w:t>
      </w:r>
    </w:p>
    <w:p w:rsidR="00067B2B" w:rsidRPr="00BD1B52" w:rsidRDefault="00067B2B" w:rsidP="00067B2B">
      <w:pPr>
        <w:pStyle w:val="Paragrafi"/>
      </w:pPr>
      <w:r w:rsidRPr="00BD1B52">
        <w:t>f) kujdeset për kualifikimin e vazhdueshëm të punonjësve të institucioneve të saj dhe programon, planifikon dhe nxit veprimtarinë e tyre për mbrojtjen dhe fitimin e gradave e të titujve shkencorë, sipas dispozitave ligjore.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NeniNr"/>
        <w:keepNext w:val="0"/>
      </w:pPr>
      <w:r w:rsidRPr="00BD1B52">
        <w:t>Neni 8</w:t>
      </w:r>
      <w:r w:rsidRPr="00BD1B52">
        <w:softHyphen/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Paragrafi"/>
      </w:pPr>
      <w:r w:rsidRPr="00BD1B52">
        <w:t xml:space="preserve">Akademia bashkëpunon me universitetet dhe shkollat e tjera të larta, duke synuar integrimin sa më efektiv të punës kërkimore me atë mësimore. </w:t>
      </w:r>
    </w:p>
    <w:p w:rsidR="00067B2B" w:rsidRPr="00526C22" w:rsidRDefault="00067B2B" w:rsidP="00067B2B">
      <w:pPr>
        <w:pStyle w:val="Paragrafi"/>
        <w:rPr>
          <w:szCs w:val="22"/>
        </w:rPr>
      </w:pPr>
    </w:p>
    <w:p w:rsidR="00067B2B" w:rsidRPr="00BD1B52" w:rsidRDefault="00067B2B" w:rsidP="00067B2B">
      <w:pPr>
        <w:pStyle w:val="NeniNr"/>
        <w:keepNext w:val="0"/>
      </w:pPr>
      <w:r w:rsidRPr="00BD1B52">
        <w:t>Neni 9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Paragrafi"/>
      </w:pPr>
      <w:r w:rsidRPr="00BD1B52">
        <w:t>Akademia e Shkencave:</w:t>
      </w:r>
    </w:p>
    <w:p w:rsidR="00067B2B" w:rsidRPr="00BD1B52" w:rsidRDefault="00067B2B" w:rsidP="00067B2B">
      <w:pPr>
        <w:pStyle w:val="Paragrafi"/>
      </w:pPr>
      <w:r w:rsidRPr="00BD1B52">
        <w:t xml:space="preserve">a) financon programe të veçanta të kërkimit shkencor, të ndërmarra me nismën e një ose disa shkencëtarëve; </w:t>
      </w:r>
    </w:p>
    <w:p w:rsidR="00067B2B" w:rsidRPr="00BD1B52" w:rsidRDefault="00067B2B" w:rsidP="00067B2B">
      <w:pPr>
        <w:pStyle w:val="Paragrafi"/>
      </w:pPr>
      <w:r w:rsidRPr="00BD1B52">
        <w:t>b) formon komisione e grupe pune të përhershme ose të përkohshme për organizimin e studimeve ndërdisiplinore me pjesëmarrjen e punonjësve shkencorë, brenda dhe jashtë Akademisë;</w:t>
      </w:r>
    </w:p>
    <w:p w:rsidR="00067B2B" w:rsidRPr="00BD1B52" w:rsidRDefault="00067B2B" w:rsidP="00067B2B">
      <w:pPr>
        <w:pStyle w:val="Paragrafi"/>
      </w:pPr>
      <w:r w:rsidRPr="00BD1B52">
        <w:t>c) organizon kongrese dhe konferenca në shkallë kombëtare e ndërkombëtare;</w:t>
      </w:r>
    </w:p>
    <w:p w:rsidR="00067B2B" w:rsidRPr="00BD1B52" w:rsidRDefault="00067B2B" w:rsidP="00067B2B">
      <w:pPr>
        <w:pStyle w:val="Paragrafi"/>
      </w:pPr>
      <w:r w:rsidRPr="00BD1B52">
        <w:t xml:space="preserve">ç) organizon këshillime shkencore e mbledhje të tjera për shqyrtimin dhe trajtimin e çështjeve të caktuara; </w:t>
      </w:r>
    </w:p>
    <w:p w:rsidR="00067B2B" w:rsidRPr="00BD1B52" w:rsidRDefault="00067B2B" w:rsidP="00067B2B">
      <w:pPr>
        <w:pStyle w:val="Paragrafi"/>
      </w:pPr>
      <w:r w:rsidRPr="00BD1B52">
        <w:t>d) boton rezultatet e punës shkencore të saj, organe periodike dhe vepra të tjera me vlerë shkencore, në veçanti për trashëgiminë kulturore të popullit shqiptar;</w:t>
      </w:r>
    </w:p>
    <w:p w:rsidR="00067B2B" w:rsidRPr="00BD1B52" w:rsidRDefault="00067B2B" w:rsidP="00067B2B">
      <w:pPr>
        <w:pStyle w:val="Paragrafi"/>
      </w:pPr>
      <w:r w:rsidRPr="00BD1B52">
        <w:t>dh) organizon konkurse dhe dhënie çmimesh shkencore.</w:t>
      </w:r>
    </w:p>
    <w:p w:rsidR="0043539D" w:rsidRDefault="0043539D" w:rsidP="00067B2B">
      <w:pPr>
        <w:pStyle w:val="NeniNr"/>
        <w:keepNext w:val="0"/>
      </w:pPr>
    </w:p>
    <w:p w:rsidR="00067B2B" w:rsidRPr="00BD1B52" w:rsidRDefault="00067B2B" w:rsidP="00067B2B">
      <w:pPr>
        <w:pStyle w:val="NeniNr"/>
        <w:keepNext w:val="0"/>
      </w:pPr>
      <w:r w:rsidRPr="00BD1B52">
        <w:t>Neni 10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Paragrafi"/>
      </w:pPr>
      <w:r w:rsidRPr="00BD1B52">
        <w:t>Akademia vendos e zhvillon marrëdhënie bashkëpunimi me institucione shkencore të vendeve të tjera. Ajo ndihmon në bashkërendimin e veprimtarisë së organizmave të ndryshëm shkencorë, që funksionojnë pranë saj, në organizata shkencore ndërkombëtare, për arritjen e një integrimi sa më të frytshëm të saj në shkencën botërore.</w:t>
      </w:r>
    </w:p>
    <w:p w:rsidR="00067B2B" w:rsidRDefault="00067B2B" w:rsidP="00067B2B">
      <w:pPr>
        <w:pStyle w:val="KreuNr"/>
        <w:keepNext w:val="0"/>
      </w:pPr>
    </w:p>
    <w:p w:rsidR="00067B2B" w:rsidRPr="00BD1B52" w:rsidRDefault="00067B2B" w:rsidP="00067B2B">
      <w:pPr>
        <w:pStyle w:val="KreuNr"/>
        <w:keepNext w:val="0"/>
      </w:pPr>
      <w:r w:rsidRPr="00BD1B52">
        <w:lastRenderedPageBreak/>
        <w:t>KREU III</w:t>
      </w:r>
    </w:p>
    <w:p w:rsidR="00067B2B" w:rsidRPr="00BD1B52" w:rsidRDefault="00067B2B" w:rsidP="00067B2B">
      <w:pPr>
        <w:pStyle w:val="KreuTitull"/>
        <w:keepNext w:val="0"/>
      </w:pPr>
      <w:r w:rsidRPr="00BD1B52">
        <w:t>ANËTARËT E AKADEMISË SË SHKENCAVE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NeniNr"/>
        <w:keepNext w:val="0"/>
      </w:pPr>
      <w:r w:rsidRPr="00BD1B52">
        <w:t>Neni 11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Paragrafi"/>
      </w:pPr>
      <w:r w:rsidRPr="00BD1B52">
        <w:t>1. Anëtarë të Akademisë (akademikë) zgjidhen shkencëtarë nga më të shquarit me titull "Profesor" ose "Drejtues kërkimesh</w:t>
      </w:r>
      <w:r w:rsidRPr="00BD1B52">
        <w:rPr>
          <w:cs/>
        </w:rPr>
        <w:t>",</w:t>
      </w:r>
      <w:r w:rsidRPr="00BD1B52">
        <w:t xml:space="preserve"> me shtetësi shqiptare, të cilët, nëpërmjet punimeve origjinale, veprave përgjithësuese ose projekteve të një niveli të lartë shkencor, kanë zgjidhur teorikisht dhe praktikisht probleme të një rëndësie të veçantë në fushën e shkencës, të ekonomisë ose të kulturës, kanë dhënë ndihmesë shumë të rëndësishme në formimin shkencor, universitar e pasuniversitar të specialistëve e shkencëtarëve të rinj.</w:t>
      </w:r>
    </w:p>
    <w:p w:rsidR="00067B2B" w:rsidRPr="00BD1B52" w:rsidRDefault="00067B2B" w:rsidP="00067B2B">
      <w:pPr>
        <w:pStyle w:val="Paragrafi"/>
      </w:pPr>
      <w:r w:rsidRPr="00BD1B52">
        <w:t>2. Në raste të veçanta anëtarë të Akademisë mund të zgjidhen edhe personalitete që kanë merita të shquara në fushën e krijimtarisë letrare dhe artistike.</w:t>
      </w:r>
    </w:p>
    <w:p w:rsidR="00067B2B" w:rsidRPr="00BD1B52" w:rsidRDefault="00067B2B" w:rsidP="00067B2B">
      <w:pPr>
        <w:pStyle w:val="Paragrafi"/>
      </w:pPr>
      <w:r w:rsidRPr="00BD1B52">
        <w:t>3. Anëtarët e Akademisë mbajnë për tërë jetën titullin "Akademik”</w:t>
      </w:r>
      <w:r w:rsidRPr="00BD1B52">
        <w:rPr>
          <w:cs/>
        </w:rPr>
        <w:t>,</w:t>
      </w:r>
      <w:r w:rsidRPr="00BD1B52">
        <w:t xml:space="preserve"> me përjashtim të rastit kur mbajtësi heq dorë vullnetarisht prej titullit.</w:t>
      </w:r>
    </w:p>
    <w:p w:rsidR="00067B2B" w:rsidRPr="00BD1B52" w:rsidRDefault="00067B2B" w:rsidP="00067B2B">
      <w:pPr>
        <w:pStyle w:val="Paragrafi"/>
      </w:pPr>
      <w:r w:rsidRPr="00BD1B52">
        <w:t>4. Anëtarët e Akademisë me banim të përhershëm në Shqipëri marrin pagën përkatëse, sipas tabelës së pagave të miratuar nga Këshilli i Ministrave, të cilën e përfitojnë për të gjithë kohën e anëtarësimit.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NeniNr"/>
        <w:keepNext w:val="0"/>
      </w:pPr>
      <w:r w:rsidRPr="00BD1B52">
        <w:t>Neni 12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Paragrafi"/>
      </w:pPr>
      <w:r w:rsidRPr="00BD1B52">
        <w:t>1. Anëtarët e Akademisë formojnë Senatin Akademik (në vazhdim Senati), i cili ushtron detyrat dhe përgjegjësitë e parashikuara në ligj dhe në Statutin e Akademisë.</w:t>
      </w:r>
    </w:p>
    <w:p w:rsidR="00067B2B" w:rsidRPr="00BD1B52" w:rsidRDefault="00067B2B" w:rsidP="00067B2B">
      <w:pPr>
        <w:pStyle w:val="Paragrafi"/>
      </w:pPr>
      <w:r w:rsidRPr="00BD1B52">
        <w:t>2. Senati përbëhet nga jo më shumë se 45 anëtarë.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NeniNr"/>
        <w:keepNext w:val="0"/>
      </w:pPr>
      <w:r w:rsidRPr="00BD1B52">
        <w:t>Neni 13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Paragrafi"/>
      </w:pPr>
      <w:r w:rsidRPr="00BD1B52">
        <w:t>Personat, që kanë funksione të larta shtetërore nuk mund të kandidojnë për t'u zgjedhur anëtarë të Akademisë gjatë ushtrimit të funksioneve të mësipërme.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NeniNr"/>
        <w:keepNext w:val="0"/>
      </w:pPr>
      <w:r w:rsidRPr="00BD1B52">
        <w:t>Neni 14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Paragrafi"/>
      </w:pPr>
      <w:r w:rsidRPr="00BD1B52">
        <w:t>1. Akademia e Shkencave mund të ketë edhe anëtarë të jashtëm nga dijetarë të shquar të vendeve të tjera dhe anëtarë nderi, të cilët nuk kanë të drejtë vote.</w:t>
      </w:r>
    </w:p>
    <w:p w:rsidR="00067B2B" w:rsidRPr="00BD1B52" w:rsidRDefault="00067B2B" w:rsidP="00067B2B">
      <w:pPr>
        <w:pStyle w:val="Paragrafi"/>
      </w:pPr>
      <w:r w:rsidRPr="00BD1B52">
        <w:t xml:space="preserve">2. Propozimet për pranimin e anëtarëve të rinj, të anëtarëve të </w:t>
      </w:r>
      <w:r w:rsidRPr="00BD1B52">
        <w:rPr>
          <w:cs/>
        </w:rPr>
        <w:t>j</w:t>
      </w:r>
      <w:r w:rsidRPr="00BD1B52">
        <w:t>ashtëm dhe të anëtarëve të nderit, si dhe pranimi i tyre bëhen sipas procedurës së përcaktuar në Statutin e Akademisë.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KreuNr"/>
        <w:keepNext w:val="0"/>
      </w:pPr>
      <w:r w:rsidRPr="00BD1B52">
        <w:t>KREU IV</w:t>
      </w:r>
    </w:p>
    <w:p w:rsidR="00067B2B" w:rsidRPr="00BD1B52" w:rsidRDefault="00067B2B" w:rsidP="00067B2B">
      <w:pPr>
        <w:pStyle w:val="KreuTitull"/>
        <w:keepNext w:val="0"/>
      </w:pPr>
      <w:r w:rsidRPr="00BD1B52">
        <w:t>DREJTIMI I AKADEMISË SË SHKENCAVE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NeniNr"/>
        <w:keepNext w:val="0"/>
      </w:pPr>
      <w:r w:rsidRPr="00BD1B52">
        <w:t>Neni 15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Paragrafi"/>
      </w:pPr>
      <w:r w:rsidRPr="00BD1B52">
        <w:t>Organet drejtuese të Akademisë së Shkencave janë Asambleja, Këshilli Ekzekutiv dhe Kryesia e Akademisë.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NeniNr"/>
        <w:keepNext w:val="0"/>
      </w:pPr>
      <w:r w:rsidRPr="00BD1B52">
        <w:t>Neni 16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Paragrafi"/>
      </w:pPr>
      <w:r w:rsidRPr="00BD1B52">
        <w:t>1. Asambleja është organi më i lartë drejtues i Akademisë dhe përbëhet nga anëtarët e Akademisë, drejtorët e institucioneve kërkimore-shkencore të Akademisë, sekretarët shkencorë të seksioneve dhe nga një punonjës shkencor me titullin “Profesor” ose “Drejtues kërkimesh” për secilin nga këto institucione kërkimore-shkencore (kur ka të tillë), që zgjidhet me votim të fshehtë e me mandat katërvjeçar nga këshilli shkencor i institucionit përkatës.</w:t>
      </w:r>
    </w:p>
    <w:p w:rsidR="00067B2B" w:rsidRPr="00BD1B52" w:rsidRDefault="00067B2B" w:rsidP="00067B2B">
      <w:pPr>
        <w:pStyle w:val="Paragrafi"/>
      </w:pPr>
      <w:r w:rsidRPr="00BD1B52">
        <w:t>2. Rregullat e mbledhjes dhe të funksionimit të Asamblesë përcaktohen në Statutin e Akademisë, i cili miratohet nga vetë Asambleja.</w:t>
      </w:r>
    </w:p>
    <w:p w:rsidR="00067B2B" w:rsidRPr="00BD1B52" w:rsidRDefault="00067B2B" w:rsidP="00067B2B">
      <w:pPr>
        <w:pStyle w:val="Paragrafi"/>
      </w:pPr>
      <w:r w:rsidRPr="00BD1B52">
        <w:t xml:space="preserve">3. Këshilli Ekzekutiv përbëhet nga 9 anëtarë dhe konkretisht: nga Kryetari, dy </w:t>
      </w:r>
      <w:r w:rsidRPr="00BD1B52">
        <w:lastRenderedPageBreak/>
        <w:t>zëvendëskryetarët, Sekretari Shkencor i Akademisë dhe nga pesë anëtarë nga radhët e drejtorëve të institucioneve të sistemit të Akademisë, të zgjedhur me votim të fshehtë nga Asambleja. Kryetari i Akademisë, pas këshillimit me të gjithë drejtorët, propozon zgjedhjen e drejtorëve për në Këshillin Ekzekutiv.</w:t>
      </w:r>
    </w:p>
    <w:p w:rsidR="00067B2B" w:rsidRPr="00BD1B52" w:rsidRDefault="00067B2B" w:rsidP="00067B2B">
      <w:pPr>
        <w:pStyle w:val="Paragrafi"/>
      </w:pPr>
      <w:r w:rsidRPr="00BD1B52">
        <w:t>4. Përgjegjësitë dhe mënyra e funksionimit të Këshillit Ekzekutiv përcaktohen në Statutin e Akademisë.</w:t>
      </w:r>
    </w:p>
    <w:p w:rsidR="00067B2B" w:rsidRPr="00BD1B52" w:rsidRDefault="00067B2B" w:rsidP="00067B2B">
      <w:pPr>
        <w:pStyle w:val="Paragrafi"/>
      </w:pPr>
      <w:r w:rsidRPr="00BD1B52">
        <w:t>5. Kryetari i Akademisë, zëvendëskryetarët dhe Sekretari Shkencor përbëjnë Kryesinë e Akademisë.</w:t>
      </w:r>
    </w:p>
    <w:p w:rsidR="00067B2B" w:rsidRDefault="00067B2B" w:rsidP="00067B2B">
      <w:pPr>
        <w:pStyle w:val="Paragrafi"/>
      </w:pPr>
      <w:r w:rsidRPr="00BD1B52">
        <w:t>6. Kryetari, zëvendëskryetarët dhe Sekretari Shkencor mund të rizgjidhen në të njëjtin funksion, por vetëm një herë radhazi.</w:t>
      </w:r>
    </w:p>
    <w:p w:rsidR="00067B2B" w:rsidRDefault="00067B2B" w:rsidP="00067B2B">
      <w:pPr>
        <w:pStyle w:val="NeniNr"/>
        <w:keepNext w:val="0"/>
      </w:pPr>
    </w:p>
    <w:p w:rsidR="00067B2B" w:rsidRPr="00BD1B52" w:rsidRDefault="00067B2B" w:rsidP="00067B2B">
      <w:pPr>
        <w:pStyle w:val="NeniNr"/>
        <w:keepNext w:val="0"/>
      </w:pPr>
      <w:r w:rsidRPr="00BD1B52">
        <w:t>Neni 17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Paragrafi"/>
      </w:pPr>
      <w:r w:rsidRPr="00BD1B52">
        <w:t>1. Kryetari i Akademisë duhet të jetë akademik. Zgjedhja e tij bëhet drejtpërdrejt, pa propozim paraprak dhe me votim të fshehtë nga anëtarët e Akademisë dhe nga drejtorët e institucioneve të saj.</w:t>
      </w:r>
    </w:p>
    <w:p w:rsidR="00067B2B" w:rsidRPr="00BD1B52" w:rsidRDefault="00067B2B" w:rsidP="00067B2B">
      <w:pPr>
        <w:pStyle w:val="Paragrafi"/>
      </w:pPr>
      <w:r w:rsidRPr="00BD1B52">
        <w:t>2. Kryetari i zgjedhur i Akademisë emërohet nga Presidenti i Republikës.</w:t>
      </w:r>
    </w:p>
    <w:p w:rsidR="00067B2B" w:rsidRPr="00BD1B52" w:rsidRDefault="00067B2B" w:rsidP="00067B2B">
      <w:pPr>
        <w:pStyle w:val="Paragrafi"/>
      </w:pPr>
      <w:r w:rsidRPr="00BD1B52">
        <w:t>3. Kryetari propozon nga radhët e akademikëve kandidatët për zëvendëskryetarë, për Sekretar Shkencor dhe për kryetar të seksioneve. Zgjedhja e tyre bëhet sipas procedurës së përcaktuar në Statutin e Akademisë.</w:t>
      </w:r>
    </w:p>
    <w:p w:rsidR="00067B2B" w:rsidRPr="00BD1B52" w:rsidRDefault="00067B2B" w:rsidP="00067B2B">
      <w:pPr>
        <w:pStyle w:val="Paragrafi"/>
      </w:pPr>
      <w:r w:rsidRPr="00BD1B52">
        <w:t>4. Kryetari i Akademisë, zëvendëskryetarët dhe kryetarët e seksioneve kanë mandat katërvjeçar, ndërsa Sekretari Shkencor ka mandat pesëvjeçar.</w:t>
      </w:r>
    </w:p>
    <w:p w:rsidR="00067B2B" w:rsidRPr="00BD1B52" w:rsidRDefault="00067B2B" w:rsidP="00067B2B">
      <w:pPr>
        <w:pStyle w:val="Paragrafi"/>
      </w:pPr>
      <w:r w:rsidRPr="00BD1B52">
        <w:t>5. Struktura dhe organika e aparatit të Akademisë miratohen nga Këshilli Ekzekutiv i Akademisë.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NeniNr"/>
        <w:keepNext w:val="0"/>
      </w:pPr>
      <w:r w:rsidRPr="00BD1B52">
        <w:t>Neni 18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Paragrafi"/>
      </w:pPr>
      <w:r w:rsidRPr="00BD1B52">
        <w:t>1. Përgjegjësitë dhe mënyra e funksionimit të Kryesisë përcaktohen në statutin e Akademisë.</w:t>
      </w:r>
    </w:p>
    <w:p w:rsidR="00067B2B" w:rsidRPr="00BD1B52" w:rsidRDefault="00067B2B" w:rsidP="00067B2B">
      <w:pPr>
        <w:pStyle w:val="Paragrafi"/>
      </w:pPr>
      <w:r w:rsidRPr="00BD1B52">
        <w:t>2. Kryesia e Akademisë ka aparatin e vet, struktura dhe funksionimi i të cilit përcaktohen sipas një rregulloreje të miratuar nga Kryesia. Aparati ndihmon institucionet e Akademisë për realizimin e veprimtarisë së tyre shkencore dhe administrative.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KreuNr"/>
        <w:keepNext w:val="0"/>
      </w:pPr>
      <w:r w:rsidRPr="00BD1B52">
        <w:t>KREU V</w:t>
      </w:r>
    </w:p>
    <w:p w:rsidR="00067B2B" w:rsidRPr="00BD1B52" w:rsidRDefault="00067B2B" w:rsidP="00067B2B">
      <w:pPr>
        <w:pStyle w:val="KreuTitull"/>
        <w:keepNext w:val="0"/>
      </w:pPr>
      <w:r w:rsidRPr="00BD1B52">
        <w:t>SEKSIONET E AKADEMISË SË SHKENCAVE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NeniNr"/>
        <w:keepNext w:val="0"/>
      </w:pPr>
      <w:r w:rsidRPr="00BD1B52">
        <w:t>Neni 19</w:t>
      </w:r>
    </w:p>
    <w:p w:rsidR="00067B2B" w:rsidRPr="00BD1B52" w:rsidRDefault="00067B2B" w:rsidP="00067B2B">
      <w:pPr>
        <w:pStyle w:val="Paragrafi"/>
      </w:pPr>
    </w:p>
    <w:p w:rsidR="00067B2B" w:rsidRPr="00BD1B52" w:rsidRDefault="00067B2B" w:rsidP="00067B2B">
      <w:pPr>
        <w:pStyle w:val="Paragrafi"/>
      </w:pPr>
      <w:r w:rsidRPr="00BD1B52">
        <w:t>1. Seksionet e Akademisë janë njësi shkencore e organizative, të cilat, në përshtatje me vendimet e Asamblesë, të Këshillit Ekzekutiv dhe të Kryesisë së Akademisë, realizojnë detyrat e përcaktuara në këtë ligj dhe në Statutin e Akademisë.</w:t>
      </w:r>
    </w:p>
    <w:p w:rsidR="00067B2B" w:rsidRPr="00BD1B52" w:rsidRDefault="00067B2B" w:rsidP="00067B2B">
      <w:pPr>
        <w:pStyle w:val="Paragrafi"/>
      </w:pPr>
      <w:r w:rsidRPr="00BD1B52">
        <w:t>2. Seksionet ndahen në:</w:t>
      </w:r>
    </w:p>
    <w:p w:rsidR="00067B2B" w:rsidRPr="00BD1B52" w:rsidRDefault="00067B2B" w:rsidP="00067B2B">
      <w:pPr>
        <w:pStyle w:val="Paragrafi"/>
      </w:pPr>
      <w:r w:rsidRPr="00BD1B52">
        <w:rPr>
          <w:cs/>
        </w:rPr>
        <w:t xml:space="preserve">a) </w:t>
      </w:r>
      <w:r w:rsidRPr="00BD1B52">
        <w:t>seksionin e shkencave shoqërore e albanologjike;</w:t>
      </w:r>
    </w:p>
    <w:p w:rsidR="00067B2B" w:rsidRPr="00BD1B52" w:rsidRDefault="00067B2B" w:rsidP="00067B2B">
      <w:pPr>
        <w:pStyle w:val="Paragrafi"/>
      </w:pPr>
      <w:r w:rsidRPr="00BD1B52">
        <w:rPr>
          <w:cs/>
        </w:rPr>
        <w:t xml:space="preserve">b) </w:t>
      </w:r>
      <w:r w:rsidRPr="00BD1B52">
        <w:t>seksionin e shkencave natyrore e teknike.</w:t>
      </w:r>
    </w:p>
    <w:p w:rsidR="0043539D" w:rsidRDefault="0043539D" w:rsidP="00067B2B">
      <w:pPr>
        <w:pStyle w:val="NeniNr"/>
        <w:keepNext w:val="0"/>
      </w:pPr>
    </w:p>
    <w:p w:rsidR="00067B2B" w:rsidRPr="00BD1B52" w:rsidRDefault="00067B2B" w:rsidP="00067B2B">
      <w:pPr>
        <w:pStyle w:val="NeniNr"/>
        <w:keepNext w:val="0"/>
      </w:pPr>
      <w:r w:rsidRPr="00BD1B52">
        <w:t>Neni 20</w:t>
      </w:r>
    </w:p>
    <w:p w:rsidR="00067B2B" w:rsidRPr="00BD1B52" w:rsidRDefault="00067B2B" w:rsidP="00067B2B">
      <w:pPr>
        <w:pStyle w:val="Paragrafi"/>
      </w:pPr>
    </w:p>
    <w:p w:rsidR="00067B2B" w:rsidRDefault="00067B2B" w:rsidP="00067B2B">
      <w:pPr>
        <w:pStyle w:val="Paragrafi"/>
      </w:pPr>
      <w:r w:rsidRPr="00BD1B52">
        <w:t>Përbërja, mënyra e drejtimit dhe e funksionimit të seksionit përcaktohen në Statutin e Akademisë.</w:t>
      </w:r>
    </w:p>
    <w:p w:rsidR="00067B2B" w:rsidRPr="00526C22" w:rsidRDefault="00067B2B" w:rsidP="00067B2B">
      <w:pPr>
        <w:pStyle w:val="KreuNr"/>
        <w:keepNext w:val="0"/>
      </w:pPr>
    </w:p>
    <w:p w:rsidR="00067B2B" w:rsidRPr="00BD1B52" w:rsidRDefault="00067B2B" w:rsidP="00067B2B">
      <w:pPr>
        <w:pStyle w:val="KreuNr"/>
        <w:keepNext w:val="0"/>
      </w:pPr>
      <w:r w:rsidRPr="00BD1B52">
        <w:t>KREU VI</w:t>
      </w:r>
    </w:p>
    <w:p w:rsidR="00067B2B" w:rsidRPr="00BD1B52" w:rsidRDefault="00067B2B" w:rsidP="00067B2B">
      <w:pPr>
        <w:pStyle w:val="KreuTitull"/>
        <w:keepNext w:val="0"/>
      </w:pPr>
      <w:r w:rsidRPr="00BD1B52">
        <w:t>INSTITUCIONET E AKADEMISË SË SHKENCAVE</w:t>
      </w:r>
    </w:p>
    <w:p w:rsidR="00067B2B" w:rsidRPr="00526C22" w:rsidRDefault="00067B2B" w:rsidP="00067B2B">
      <w:pPr>
        <w:pStyle w:val="Paragrafi"/>
        <w:rPr>
          <w:szCs w:val="22"/>
        </w:rPr>
      </w:pPr>
    </w:p>
    <w:p w:rsidR="00067B2B" w:rsidRPr="00BD1B52" w:rsidRDefault="00067B2B" w:rsidP="00067B2B">
      <w:pPr>
        <w:pStyle w:val="NeniNr"/>
        <w:keepNext w:val="0"/>
      </w:pPr>
      <w:r w:rsidRPr="00BD1B52">
        <w:t>Neni 21</w:t>
      </w:r>
    </w:p>
    <w:p w:rsidR="00067B2B" w:rsidRPr="00F355C9" w:rsidRDefault="00067B2B" w:rsidP="00067B2B">
      <w:pPr>
        <w:pStyle w:val="Paragrafi"/>
        <w:rPr>
          <w:sz w:val="18"/>
        </w:rPr>
      </w:pPr>
    </w:p>
    <w:p w:rsidR="00067B2B" w:rsidRPr="00BD1B52" w:rsidRDefault="00067B2B" w:rsidP="00067B2B">
      <w:pPr>
        <w:pStyle w:val="Paragrafi"/>
      </w:pPr>
      <w:r w:rsidRPr="00BD1B52">
        <w:t>1. Në sistemin e Akademisë bëjnë pjesë institucionet kërkimore-shkencore, që kryejnë kërkime thelbësore e aplikative në fushën e shkencave albanologjike, shoqërore, natyrore e teknike.</w:t>
      </w:r>
    </w:p>
    <w:p w:rsidR="00067B2B" w:rsidRPr="00BD1B52" w:rsidRDefault="00067B2B" w:rsidP="00067B2B">
      <w:pPr>
        <w:pStyle w:val="Paragrafi"/>
      </w:pPr>
      <w:r w:rsidRPr="00BD1B52">
        <w:lastRenderedPageBreak/>
        <w:t>2. Institucionet shkencore të Akademisë janë organizma të mëvetësishëm, që kryejnë veprimtari të pavarur kërkimore-shkencore në një ose disa fusha që mbulojnë. Për rezultatet e punës dhe veprimtarinë ekonomiko-financiare ato përgjigjen sipas ligjit.</w:t>
      </w:r>
    </w:p>
    <w:p w:rsidR="00067B2B" w:rsidRPr="00BD1B52" w:rsidRDefault="00067B2B" w:rsidP="00067B2B">
      <w:pPr>
        <w:pStyle w:val="Paragrafi"/>
      </w:pPr>
      <w:r w:rsidRPr="00BD1B52">
        <w:t>3. Asambleja e Akademisë përcakton drejtimet themelore të veprimtarisë kërkimore-shkencore të këtyre institucioneve në përputhje me strategjinë e zhvillimit të vendit.</w:t>
      </w:r>
    </w:p>
    <w:p w:rsidR="00067B2B" w:rsidRPr="00BD1B52" w:rsidRDefault="00067B2B" w:rsidP="00067B2B">
      <w:pPr>
        <w:pStyle w:val="Paragrafi"/>
      </w:pPr>
      <w:r w:rsidRPr="00BD1B52">
        <w:t>4. Krijimi ose përfshirja e institucioneve të reja në sistemin e Akademisë, si dhe shkëputja e institucioneve ekzistuese nga ky sistem bëhen me vendim të Këshillit të Ministrave, pasi është marrë mendimi i Asamblesë së Akademisë.</w:t>
      </w:r>
    </w:p>
    <w:p w:rsidR="00067B2B" w:rsidRPr="00526C22" w:rsidRDefault="00067B2B" w:rsidP="00067B2B">
      <w:pPr>
        <w:pStyle w:val="Paragrafi"/>
        <w:rPr>
          <w:szCs w:val="22"/>
        </w:rPr>
      </w:pPr>
    </w:p>
    <w:p w:rsidR="00067B2B" w:rsidRPr="00BD1B52" w:rsidRDefault="00067B2B" w:rsidP="00067B2B">
      <w:pPr>
        <w:pStyle w:val="KreuNr"/>
        <w:keepNext w:val="0"/>
      </w:pPr>
      <w:r w:rsidRPr="00BD1B52">
        <w:t>KREU VII</w:t>
      </w:r>
    </w:p>
    <w:p w:rsidR="00067B2B" w:rsidRPr="00BD1B52" w:rsidRDefault="00067B2B" w:rsidP="00067B2B">
      <w:pPr>
        <w:pStyle w:val="KreuTitull"/>
        <w:keepNext w:val="0"/>
      </w:pPr>
      <w:r w:rsidRPr="00BD1B52">
        <w:t>DISPOZITA TË FUNDIT DHE KALIMTARE</w:t>
      </w:r>
    </w:p>
    <w:p w:rsidR="00067B2B" w:rsidRPr="003639A4" w:rsidRDefault="00067B2B" w:rsidP="00067B2B">
      <w:pPr>
        <w:pStyle w:val="Paragrafi"/>
        <w:rPr>
          <w:szCs w:val="22"/>
        </w:rPr>
      </w:pPr>
    </w:p>
    <w:p w:rsidR="00067B2B" w:rsidRPr="00BD1B52" w:rsidRDefault="00067B2B" w:rsidP="00067B2B">
      <w:pPr>
        <w:pStyle w:val="NeniNr"/>
        <w:keepNext w:val="0"/>
      </w:pPr>
      <w:r w:rsidRPr="00BD1B52">
        <w:t>Neni 22</w:t>
      </w:r>
    </w:p>
    <w:p w:rsidR="00067B2B" w:rsidRPr="00F355C9" w:rsidRDefault="00067B2B" w:rsidP="00067B2B">
      <w:pPr>
        <w:pStyle w:val="Paragrafi"/>
        <w:rPr>
          <w:sz w:val="16"/>
        </w:rPr>
      </w:pPr>
    </w:p>
    <w:p w:rsidR="00067B2B" w:rsidRPr="00BD1B52" w:rsidRDefault="00067B2B" w:rsidP="00067B2B">
      <w:pPr>
        <w:pStyle w:val="Paragrafi"/>
      </w:pPr>
      <w:r w:rsidRPr="00BD1B52">
        <w:t>Pagat e Kryetarit të Akademisë, të zëvendëskryetarëve, të Sekretarit Shkencor dhe të administratës së Akademisë caktohen me vendim të Këshillit të Ministrave.</w:t>
      </w:r>
    </w:p>
    <w:p w:rsidR="00067B2B" w:rsidRPr="003639A4" w:rsidRDefault="00067B2B" w:rsidP="00067B2B">
      <w:pPr>
        <w:pStyle w:val="Paragrafi"/>
        <w:rPr>
          <w:szCs w:val="22"/>
        </w:rPr>
      </w:pPr>
    </w:p>
    <w:p w:rsidR="00067B2B" w:rsidRPr="00BD1B52" w:rsidRDefault="00067B2B" w:rsidP="00067B2B">
      <w:pPr>
        <w:pStyle w:val="NeniNr"/>
        <w:keepNext w:val="0"/>
      </w:pPr>
      <w:r w:rsidRPr="00BD1B52">
        <w:t>Neni 23</w:t>
      </w:r>
    </w:p>
    <w:p w:rsidR="00067B2B" w:rsidRPr="00F355C9" w:rsidRDefault="00067B2B" w:rsidP="00067B2B">
      <w:pPr>
        <w:pStyle w:val="Paragrafi"/>
        <w:rPr>
          <w:sz w:val="16"/>
        </w:rPr>
      </w:pPr>
    </w:p>
    <w:p w:rsidR="00067B2B" w:rsidRPr="00BD1B52" w:rsidRDefault="00067B2B" w:rsidP="00067B2B">
      <w:pPr>
        <w:pStyle w:val="Paragrafi"/>
      </w:pPr>
      <w:r w:rsidRPr="00BD1B52">
        <w:t>1. Të ardhurat financiare që sigurojnë institucionet e Akademisë, në bazë të parimeve të ekonomisë së tregut, nga projektet, shërbimet tekniko-shkencore, veprimtaritë fitimprurëse për të tretë, si dhe nga donacionet përdoren sipas akteve ligjore dhe nënligjore, të përcaktuara për përdorimin e të ardhurave të krijuara.</w:t>
      </w:r>
    </w:p>
    <w:p w:rsidR="00067B2B" w:rsidRPr="00BD1B52" w:rsidRDefault="00067B2B" w:rsidP="00067B2B">
      <w:pPr>
        <w:pStyle w:val="Paragrafi"/>
      </w:pPr>
      <w:r w:rsidRPr="00BD1B52">
        <w:t>2. Shteti, me anë të sistemit të taksave, tatimeve dhe kreditimeve, favorizon zhvillimin e veprimtarisë shkencore të intitucioneve të Akademisë, për të rritur nivelin e financimit nga burime të tjera, në raport me financimin nga buxheti.</w:t>
      </w:r>
    </w:p>
    <w:p w:rsidR="00067B2B" w:rsidRPr="00526C22" w:rsidRDefault="00067B2B" w:rsidP="00067B2B">
      <w:pPr>
        <w:pStyle w:val="Paragrafi"/>
        <w:rPr>
          <w:szCs w:val="22"/>
        </w:rPr>
      </w:pPr>
    </w:p>
    <w:p w:rsidR="00067B2B" w:rsidRPr="00BD1B52" w:rsidRDefault="00067B2B" w:rsidP="00067B2B">
      <w:pPr>
        <w:pStyle w:val="NeniNr"/>
        <w:keepNext w:val="0"/>
      </w:pPr>
      <w:r w:rsidRPr="00BD1B52">
        <w:t>Neni 24</w:t>
      </w:r>
    </w:p>
    <w:p w:rsidR="00067B2B" w:rsidRPr="00F355C9" w:rsidRDefault="00067B2B" w:rsidP="00067B2B">
      <w:pPr>
        <w:pStyle w:val="Paragrafi"/>
        <w:rPr>
          <w:sz w:val="18"/>
        </w:rPr>
      </w:pPr>
    </w:p>
    <w:p w:rsidR="00067B2B" w:rsidRPr="00BD1B52" w:rsidRDefault="00067B2B" w:rsidP="00067B2B">
      <w:pPr>
        <w:pStyle w:val="Paragrafi"/>
      </w:pPr>
      <w:r w:rsidRPr="00BD1B52">
        <w:t>Organet drejtuese në sistemin e Akademisë, të zgjedhura përpara hyrjes në fuqi të këtij ligji, vazhdojnë punën deri në mbarimin e mandatit të tyre.</w:t>
      </w:r>
    </w:p>
    <w:p w:rsidR="00067B2B" w:rsidRPr="003639A4" w:rsidRDefault="00067B2B" w:rsidP="00067B2B">
      <w:pPr>
        <w:pStyle w:val="Paragrafi"/>
        <w:rPr>
          <w:szCs w:val="22"/>
        </w:rPr>
      </w:pPr>
    </w:p>
    <w:p w:rsidR="00067B2B" w:rsidRPr="00BD1B52" w:rsidRDefault="00067B2B" w:rsidP="00067B2B">
      <w:pPr>
        <w:pStyle w:val="NeniNr"/>
        <w:keepNext w:val="0"/>
      </w:pPr>
      <w:r w:rsidRPr="00BD1B52">
        <w:t>Neni 25</w:t>
      </w:r>
    </w:p>
    <w:p w:rsidR="00067B2B" w:rsidRPr="00BD1B52" w:rsidRDefault="00067B2B" w:rsidP="00067B2B">
      <w:pPr>
        <w:pStyle w:val="NeniTitull"/>
        <w:keepNext w:val="0"/>
      </w:pPr>
      <w:r w:rsidRPr="00BD1B52">
        <w:t>Shfuqizimet</w:t>
      </w:r>
    </w:p>
    <w:p w:rsidR="00067B2B" w:rsidRPr="00BD1B52" w:rsidRDefault="00067B2B" w:rsidP="00067B2B">
      <w:pPr>
        <w:pStyle w:val="Paragrafi"/>
      </w:pPr>
    </w:p>
    <w:p w:rsidR="00067B2B" w:rsidRPr="0043539D" w:rsidRDefault="00067B2B" w:rsidP="00067B2B">
      <w:pPr>
        <w:pStyle w:val="Paragrafi"/>
        <w:rPr>
          <w:szCs w:val="22"/>
        </w:rPr>
      </w:pPr>
      <w:r w:rsidRPr="0043539D">
        <w:rPr>
          <w:szCs w:val="22"/>
        </w:rPr>
        <w:t>Neni 18 i ligjit nr.7893, datë 22.12.1994 "Për shkencën dhe zhvillimin teknologjik</w:t>
      </w:r>
      <w:r w:rsidR="0043539D">
        <w:rPr>
          <w:szCs w:val="22"/>
        </w:rPr>
        <w:t xml:space="preserve">", si dhe çdo dispozitë tjetër që bie në kundërshtim me këtë ligj, </w:t>
      </w:r>
      <w:r w:rsidRPr="0043539D">
        <w:rPr>
          <w:szCs w:val="22"/>
        </w:rPr>
        <w:t>shfuqizohen.</w:t>
      </w:r>
    </w:p>
    <w:p w:rsidR="00067B2B" w:rsidRPr="00526C22" w:rsidRDefault="00067B2B" w:rsidP="00067B2B">
      <w:pPr>
        <w:pStyle w:val="Paragrafi"/>
        <w:rPr>
          <w:szCs w:val="22"/>
        </w:rPr>
      </w:pPr>
    </w:p>
    <w:p w:rsidR="00067B2B" w:rsidRPr="00BD1B52" w:rsidRDefault="00067B2B" w:rsidP="00067B2B">
      <w:pPr>
        <w:pStyle w:val="NeniNr"/>
        <w:keepNext w:val="0"/>
      </w:pPr>
      <w:r w:rsidRPr="00BD1B52">
        <w:t>Neni 26</w:t>
      </w:r>
    </w:p>
    <w:p w:rsidR="00067B2B" w:rsidRPr="00F355C9" w:rsidRDefault="00067B2B" w:rsidP="00067B2B">
      <w:pPr>
        <w:pStyle w:val="Paragrafi"/>
        <w:rPr>
          <w:sz w:val="18"/>
        </w:rPr>
      </w:pPr>
    </w:p>
    <w:p w:rsidR="00067B2B" w:rsidRPr="00BD1B52" w:rsidRDefault="00067B2B" w:rsidP="00067B2B">
      <w:pPr>
        <w:pStyle w:val="Paragrafi"/>
      </w:pPr>
      <w:r w:rsidRPr="00BD1B52">
        <w:t>Ky ligj hyn në fuqi 15 ditë pas botimit në Fletoren Zyrtare</w:t>
      </w:r>
      <w:r w:rsidRPr="00BD1B52">
        <w:rPr>
          <w:cs/>
        </w:rPr>
        <w:t>.</w:t>
      </w:r>
    </w:p>
    <w:p w:rsidR="00067B2B" w:rsidRPr="00F355C9" w:rsidRDefault="00067B2B" w:rsidP="00067B2B">
      <w:pPr>
        <w:pStyle w:val="Paragrafi"/>
        <w:rPr>
          <w:sz w:val="18"/>
        </w:rPr>
      </w:pPr>
    </w:p>
    <w:p w:rsidR="00A0784B" w:rsidRPr="003941D1" w:rsidRDefault="00067B2B" w:rsidP="006528E6">
      <w:pPr>
        <w:pStyle w:val="Shpallja"/>
      </w:pPr>
      <w:r w:rsidRPr="00876146">
        <w:t>Shpallur me</w:t>
      </w:r>
      <w:r>
        <w:t xml:space="preserve"> dekretin nr.4159</w:t>
      </w:r>
      <w:r w:rsidRPr="00876146">
        <w:t>, datë 2.3.2004 të Presidentit të Republikës së Shqipërisë, Alfred Moisiu</w:t>
      </w: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67B2B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2E7090"/>
    <w:rsid w:val="00304413"/>
    <w:rsid w:val="003639A4"/>
    <w:rsid w:val="00383FD5"/>
    <w:rsid w:val="003941D1"/>
    <w:rsid w:val="003E06F6"/>
    <w:rsid w:val="003F043A"/>
    <w:rsid w:val="004107B9"/>
    <w:rsid w:val="0043539D"/>
    <w:rsid w:val="00470F9C"/>
    <w:rsid w:val="0050367C"/>
    <w:rsid w:val="00504A56"/>
    <w:rsid w:val="00507AF2"/>
    <w:rsid w:val="00526C22"/>
    <w:rsid w:val="00543147"/>
    <w:rsid w:val="00544065"/>
    <w:rsid w:val="00545117"/>
    <w:rsid w:val="0058563C"/>
    <w:rsid w:val="005A53C5"/>
    <w:rsid w:val="005D4BA8"/>
    <w:rsid w:val="006528E6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47BC4"/>
    <w:rsid w:val="00A923BE"/>
    <w:rsid w:val="00AA3124"/>
    <w:rsid w:val="00AA4D4B"/>
    <w:rsid w:val="00B844C3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4108952-116E-4D90-B165-F2C591805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TitulliChar">
    <w:name w:val="Titulli Char"/>
    <w:next w:val="Normal"/>
    <w:link w:val="TitulliCharChar"/>
    <w:rsid w:val="00067B2B"/>
    <w:pPr>
      <w:keepNext/>
      <w:widowControl w:val="0"/>
      <w:jc w:val="center"/>
      <w:outlineLvl w:val="1"/>
    </w:pPr>
    <w:rPr>
      <w:rFonts w:ascii="CG Times" w:hAnsi="CG Times"/>
      <w:b/>
      <w:caps/>
      <w:noProof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link w:val="TitulliChar"/>
    <w:rsid w:val="00067B2B"/>
    <w:rPr>
      <w:rFonts w:ascii="CG Times" w:hAnsi="CG Times"/>
      <w:b/>
      <w:caps/>
      <w:noProof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067B2B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1770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2019-03-14T17:11:00Z</dcterms:created>
  <dcterms:modified xsi:type="dcterms:W3CDTF">2019-03-14T17:11:00Z</dcterms:modified>
</cp:coreProperties>
</file>