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C02" w:rsidRPr="003E72FB" w:rsidRDefault="009E0C02" w:rsidP="009E0C02">
      <w:pPr>
        <w:pStyle w:val="Akti"/>
        <w:keepNext w:val="0"/>
      </w:pPr>
      <w:bookmarkStart w:id="0" w:name="_GoBack"/>
      <w:bookmarkEnd w:id="0"/>
      <w:r>
        <w:t>LIG</w:t>
      </w:r>
      <w:r w:rsidRPr="003E72FB">
        <w:t>J</w:t>
      </w:r>
    </w:p>
    <w:p w:rsidR="009E0C02" w:rsidRPr="003E72FB" w:rsidRDefault="009E0C02" w:rsidP="009E0C02">
      <w:pPr>
        <w:pStyle w:val="NumriData"/>
        <w:keepNext w:val="0"/>
      </w:pPr>
      <w:r w:rsidRPr="003E72FB">
        <w:t>Nr.9223, datë 29.4.2004</w:t>
      </w:r>
    </w:p>
    <w:p w:rsidR="009E0C02" w:rsidRPr="003E72FB" w:rsidRDefault="009E0C02" w:rsidP="009E0C02">
      <w:pPr>
        <w:pStyle w:val="Paragrafi"/>
      </w:pPr>
    </w:p>
    <w:p w:rsidR="009E0C02" w:rsidRPr="003E72FB" w:rsidRDefault="009E0C02" w:rsidP="009E0C02">
      <w:pPr>
        <w:pStyle w:val="Titulli"/>
        <w:keepNext w:val="0"/>
      </w:pPr>
      <w:r w:rsidRPr="003E72FB">
        <w:t>PËR DISA NDRYSHIME DHE SHTESA NË LIGJIN NR.8530, DATË 23.9.1999 "PËR SHËRBIMIN POSTAR NË REPUBLIKËN E SHQIPËRISË"</w:t>
      </w:r>
    </w:p>
    <w:p w:rsidR="009E0C02" w:rsidRPr="003E72FB" w:rsidRDefault="009E0C02" w:rsidP="009E0C02">
      <w:pPr>
        <w:pStyle w:val="Paragrafi"/>
      </w:pPr>
    </w:p>
    <w:p w:rsidR="009E0C02" w:rsidRPr="00B51BCA" w:rsidRDefault="009E0C02" w:rsidP="009E0C02">
      <w:pPr>
        <w:pStyle w:val="BazLigjPropozues"/>
      </w:pPr>
      <w:r w:rsidRPr="00B51BCA">
        <w:t xml:space="preserve">Në mbështetje të neneve 78 dhe 83 pika 1 të Kushtetutës, me propozimin e Këshillit të Ministrave, </w:t>
      </w:r>
    </w:p>
    <w:p w:rsidR="009E0C02" w:rsidRPr="003E72FB" w:rsidRDefault="009E0C02" w:rsidP="009E0C02">
      <w:pPr>
        <w:pStyle w:val="Paragrafi"/>
      </w:pPr>
    </w:p>
    <w:p w:rsidR="009E0C02" w:rsidRPr="003E72FB" w:rsidRDefault="009E0C02" w:rsidP="009E0C02">
      <w:pPr>
        <w:pStyle w:val="Institucioni"/>
        <w:keepNext w:val="0"/>
      </w:pPr>
      <w:r>
        <w:t>KUV</w:t>
      </w:r>
      <w:r w:rsidRPr="003E72FB">
        <w:t>E</w:t>
      </w:r>
      <w:r>
        <w:t>ND</w:t>
      </w:r>
      <w:r w:rsidRPr="003E72FB">
        <w:t>I</w:t>
      </w:r>
    </w:p>
    <w:p w:rsidR="009E0C02" w:rsidRPr="003E72FB" w:rsidRDefault="009E0C02" w:rsidP="009E0C02">
      <w:pPr>
        <w:pStyle w:val="Institucioni"/>
        <w:keepNext w:val="0"/>
      </w:pPr>
      <w:r w:rsidRPr="003E72FB">
        <w:t>I REPUBLIKËS SË SHQIPËRISË</w:t>
      </w:r>
    </w:p>
    <w:p w:rsidR="009E0C02" w:rsidRPr="003E72FB" w:rsidRDefault="009E0C02" w:rsidP="009E0C02">
      <w:pPr>
        <w:pStyle w:val="Paragrafi"/>
      </w:pPr>
    </w:p>
    <w:p w:rsidR="009E0C02" w:rsidRPr="00B51BCA" w:rsidRDefault="009E0C02" w:rsidP="009E0C02">
      <w:pPr>
        <w:pStyle w:val="VENDOSI"/>
      </w:pPr>
      <w:r w:rsidRPr="00B51BCA">
        <w:t>VENDOSI:</w:t>
      </w:r>
    </w:p>
    <w:p w:rsidR="009E0C02" w:rsidRPr="003E72FB" w:rsidRDefault="009E0C02" w:rsidP="009E0C02">
      <w:pPr>
        <w:pStyle w:val="Paragrafi"/>
      </w:pPr>
    </w:p>
    <w:p w:rsidR="009E0C02" w:rsidRPr="003E72FB" w:rsidRDefault="009E0C02" w:rsidP="009E0C02">
      <w:pPr>
        <w:pStyle w:val="Paragrafi"/>
      </w:pPr>
      <w:r w:rsidRPr="003E72FB">
        <w:t>Në ligjin nr.8530, datë 23.9.1999 "Për shërbimin postar në Republikën e Shqipërisë</w:t>
      </w:r>
      <w:r w:rsidRPr="003E72FB">
        <w:rPr>
          <w:cs/>
        </w:rPr>
        <w:t>",</w:t>
      </w:r>
      <w:r w:rsidRPr="003E72FB">
        <w:t xml:space="preserve">  bëhen këto ndryshime dhe shtesa:</w:t>
      </w:r>
    </w:p>
    <w:p w:rsidR="009E0C02" w:rsidRPr="003E72FB" w:rsidRDefault="009E0C02" w:rsidP="009E0C02">
      <w:pPr>
        <w:pStyle w:val="Paragrafi"/>
      </w:pPr>
    </w:p>
    <w:p w:rsidR="009E0C02" w:rsidRPr="003E72FB" w:rsidRDefault="009E0C02" w:rsidP="009E0C02">
      <w:pPr>
        <w:pStyle w:val="NeniNr"/>
        <w:keepNext w:val="0"/>
      </w:pPr>
      <w:r w:rsidRPr="003E72FB">
        <w:t>Neni 1</w:t>
      </w:r>
    </w:p>
    <w:p w:rsidR="009E0C02" w:rsidRDefault="009E0C02" w:rsidP="009E0C02">
      <w:pPr>
        <w:pStyle w:val="Paragrafi"/>
      </w:pPr>
    </w:p>
    <w:p w:rsidR="009E0C02" w:rsidRPr="003E72FB" w:rsidRDefault="009E0C02" w:rsidP="009E0C02">
      <w:pPr>
        <w:pStyle w:val="Paragrafi"/>
      </w:pPr>
      <w:r w:rsidRPr="003E72FB">
        <w:t>Në nenin 3 bëhen këto ndryshime e shtesa:</w:t>
      </w:r>
    </w:p>
    <w:p w:rsidR="009E0C02" w:rsidRPr="003E72FB" w:rsidRDefault="009E0C02" w:rsidP="009E0C02">
      <w:pPr>
        <w:pStyle w:val="Paragrafi"/>
      </w:pPr>
      <w:r w:rsidRPr="003E72FB">
        <w:t>1. Pika 14 e nenit 3 ndryshohet si më poshtë:</w:t>
      </w:r>
    </w:p>
    <w:p w:rsidR="009E0C02" w:rsidRPr="003E72FB" w:rsidRDefault="009E0C02" w:rsidP="009E0C02">
      <w:pPr>
        <w:pStyle w:val="Paragrafi"/>
      </w:pPr>
      <w:r w:rsidRPr="003E72FB">
        <w:t>"14. "Shërbime të rezervuara" nënkupton shërbimet e kryera ekskluzivisht nga operatori publik i postave, për të përmbushur detyrimin e shërbimit bazë për pranimin, përpunimin, transportin dhe dorëzimin e objekteve të korrespondencës së brendshme, me çmim dhe kufi peshe, siç përcaktohet në vendimin e Këshillit të Ministrave.</w:t>
      </w:r>
      <w:r w:rsidRPr="003E72FB">
        <w:rPr>
          <w:cs/>
        </w:rPr>
        <w:t>".</w:t>
      </w:r>
    </w:p>
    <w:p w:rsidR="009E0C02" w:rsidRPr="003E72FB" w:rsidRDefault="009E0C02" w:rsidP="009E0C02">
      <w:pPr>
        <w:pStyle w:val="Paragrafi"/>
      </w:pPr>
      <w:r w:rsidRPr="003E72FB">
        <w:t>2. Pas pikës 18 shtohen pikat 19 dhe 20 si më poshtë:</w:t>
      </w:r>
    </w:p>
    <w:p w:rsidR="009E0C02" w:rsidRPr="003E72FB" w:rsidRDefault="009E0C02" w:rsidP="009E0C02">
      <w:pPr>
        <w:pStyle w:val="Paragrafi"/>
      </w:pPr>
      <w:r w:rsidRPr="003E72FB">
        <w:t xml:space="preserve">"19. "Licencë individuale" nënkupton të drejtën që i jepet çdo subjekti juridik, </w:t>
      </w:r>
      <w:smartTag w:uri="urn:schemas-microsoft-com:office:smarttags" w:element="country-region">
        <w:smartTag w:uri="urn:schemas-microsoft-com:office:smarttags" w:element="place">
          <w:r w:rsidRPr="003E72FB">
            <w:t>vendas</w:t>
          </w:r>
        </w:smartTag>
      </w:smartTag>
      <w:r w:rsidRPr="003E72FB">
        <w:t xml:space="preserve"> ose i huaj, që plotëson kërkesat e legjislacionit shqiptar për shërbimet postare, për ofrimin e shërbimeve të tjera nga ato të rezervuara, që përfshihen në shërbimin bazë postar.</w:t>
      </w:r>
    </w:p>
    <w:p w:rsidR="009E0C02" w:rsidRDefault="009E0C02" w:rsidP="009E0C02">
      <w:pPr>
        <w:pStyle w:val="Paragrafi"/>
        <w:rPr>
          <w:cs/>
        </w:rPr>
      </w:pPr>
      <w:r w:rsidRPr="003E72FB">
        <w:t xml:space="preserve">20. "Licencë e përgjithshme" nënkupton të drejtën që i jepet çdo subjekti fizik ose juridik, </w:t>
      </w:r>
      <w:smartTag w:uri="urn:schemas-microsoft-com:office:smarttags" w:element="country-region">
        <w:smartTag w:uri="urn:schemas-microsoft-com:office:smarttags" w:element="place">
          <w:r w:rsidRPr="003E72FB">
            <w:t>vendas</w:t>
          </w:r>
        </w:smartTag>
      </w:smartTag>
      <w:r w:rsidRPr="003E72FB">
        <w:t xml:space="preserve"> apo i huaj, që plotëson kërkesat e legjislacionit shqiptar për shërbimet postare, për ofrimin e shërbimeve të tjera nga ato të rezervuara, që nuk përfshihen në shërbimin bazë postar.</w:t>
      </w:r>
      <w:r w:rsidRPr="003E72FB">
        <w:rPr>
          <w:cs/>
        </w:rPr>
        <w:t>".</w:t>
      </w:r>
    </w:p>
    <w:p w:rsidR="009E0C02" w:rsidRPr="003E72FB" w:rsidRDefault="009E0C02" w:rsidP="009E0C02">
      <w:pPr>
        <w:pStyle w:val="Paragrafi"/>
      </w:pPr>
    </w:p>
    <w:p w:rsidR="009E0C02" w:rsidRDefault="009E0C02" w:rsidP="009E0C02">
      <w:pPr>
        <w:pStyle w:val="NeniNr"/>
        <w:keepNext w:val="0"/>
      </w:pPr>
      <w:r w:rsidRPr="003E72FB">
        <w:t>Neni 2</w:t>
      </w:r>
    </w:p>
    <w:p w:rsidR="009E0C02" w:rsidRPr="003E72FB" w:rsidRDefault="009E0C02" w:rsidP="009E0C02">
      <w:pPr>
        <w:pStyle w:val="Paragrafi"/>
      </w:pPr>
    </w:p>
    <w:p w:rsidR="009E0C02" w:rsidRPr="003E72FB" w:rsidRDefault="009E0C02" w:rsidP="009E0C02">
      <w:pPr>
        <w:pStyle w:val="Paragrafi"/>
      </w:pPr>
      <w:r w:rsidRPr="003E72FB">
        <w:t>Shkronja "b" e pikës 1 të nenit 11 ndryshohet si më poshtë:</w:t>
      </w:r>
    </w:p>
    <w:p w:rsidR="009E0C02" w:rsidRDefault="009E0C02" w:rsidP="009E0C02">
      <w:pPr>
        <w:pStyle w:val="Paragrafi"/>
        <w:rPr>
          <w:cs/>
        </w:rPr>
      </w:pPr>
      <w:r w:rsidRPr="003E72FB">
        <w:t>"b) të ketë të drejtën e transportimit të objekteve të thjeshta të postës së letrave të brendshme, në peshën që do të përcaktohet në vendimin e Këshillit të Ministrave. Këtu përfshihen dhe objektet e postës së drejtpërdrejtë.</w:t>
      </w:r>
      <w:r w:rsidRPr="003E72FB">
        <w:rPr>
          <w:cs/>
        </w:rPr>
        <w:t>".</w:t>
      </w:r>
    </w:p>
    <w:p w:rsidR="009E0C02" w:rsidRPr="003E72FB" w:rsidRDefault="009E0C02" w:rsidP="009E0C02">
      <w:pPr>
        <w:pStyle w:val="Paragrafi"/>
      </w:pPr>
    </w:p>
    <w:p w:rsidR="009E0C02" w:rsidRDefault="009E0C02" w:rsidP="009E0C02">
      <w:pPr>
        <w:pStyle w:val="NeniNr"/>
        <w:keepNext w:val="0"/>
      </w:pPr>
      <w:r w:rsidRPr="003E72FB">
        <w:t>Neni 3</w:t>
      </w:r>
    </w:p>
    <w:p w:rsidR="009E0C02" w:rsidRPr="00190543" w:rsidRDefault="009E0C02" w:rsidP="009E0C02">
      <w:pPr>
        <w:pStyle w:val="Paragrafi"/>
      </w:pPr>
    </w:p>
    <w:p w:rsidR="009E0C02" w:rsidRPr="003E72FB" w:rsidRDefault="009E0C02" w:rsidP="009E0C02">
      <w:pPr>
        <w:pStyle w:val="Paragrafi"/>
      </w:pPr>
      <w:r w:rsidRPr="003E72FB">
        <w:t>Titulli i kreut V bëhet "Licencat" dhe titulli i nenit 16 bëhet "Licenca individuale".</w:t>
      </w:r>
    </w:p>
    <w:p w:rsidR="009E0C02" w:rsidRPr="003E72FB" w:rsidRDefault="009E0C02" w:rsidP="009E0C02">
      <w:pPr>
        <w:pStyle w:val="Paragrafi"/>
      </w:pPr>
    </w:p>
    <w:p w:rsidR="009E0C02" w:rsidRPr="003E72FB" w:rsidRDefault="009E0C02" w:rsidP="009E0C02">
      <w:pPr>
        <w:pStyle w:val="NeniNr"/>
        <w:keepNext w:val="0"/>
      </w:pPr>
      <w:r w:rsidRPr="003E72FB">
        <w:t>Neni 4</w:t>
      </w:r>
    </w:p>
    <w:p w:rsidR="009E0C02" w:rsidRPr="003E72FB" w:rsidRDefault="009E0C02" w:rsidP="009E0C02">
      <w:pPr>
        <w:pStyle w:val="Paragrafi"/>
      </w:pPr>
    </w:p>
    <w:p w:rsidR="009E0C02" w:rsidRPr="003E72FB" w:rsidRDefault="009E0C02" w:rsidP="009E0C02">
      <w:pPr>
        <w:pStyle w:val="Paragrafi"/>
      </w:pPr>
      <w:r w:rsidRPr="003E72FB">
        <w:t>Neni 17 i ligjit  ndryshohet si më poshtë:</w:t>
      </w:r>
    </w:p>
    <w:p w:rsidR="009E0C02" w:rsidRPr="003E72FB" w:rsidRDefault="009E0C02" w:rsidP="009E0C02">
      <w:pPr>
        <w:pStyle w:val="Paragrafi"/>
      </w:pPr>
    </w:p>
    <w:p w:rsidR="009E0C02" w:rsidRPr="003E72FB" w:rsidRDefault="009E0C02" w:rsidP="009E0C02">
      <w:pPr>
        <w:pStyle w:val="NeniNr"/>
        <w:keepNext w:val="0"/>
      </w:pPr>
      <w:r w:rsidRPr="003E72FB">
        <w:t xml:space="preserve">“Neni 17 </w:t>
      </w:r>
    </w:p>
    <w:p w:rsidR="009E0C02" w:rsidRPr="003E72FB" w:rsidRDefault="009E0C02" w:rsidP="009E0C02">
      <w:pPr>
        <w:pStyle w:val="NeniTitull"/>
        <w:keepNext w:val="0"/>
      </w:pPr>
      <w:r w:rsidRPr="003E72FB">
        <w:t>Licencat e përgjithshme</w:t>
      </w:r>
    </w:p>
    <w:p w:rsidR="009E0C02" w:rsidRPr="003E72FB" w:rsidRDefault="009E0C02" w:rsidP="009E0C02">
      <w:pPr>
        <w:pStyle w:val="Paragrafi"/>
      </w:pPr>
    </w:p>
    <w:p w:rsidR="009E0C02" w:rsidRPr="003E72FB" w:rsidRDefault="009E0C02" w:rsidP="009E0C02">
      <w:pPr>
        <w:pStyle w:val="Paragrafi"/>
      </w:pPr>
      <w:r>
        <w:t>l</w:t>
      </w:r>
      <w:r w:rsidRPr="003E72FB">
        <w:rPr>
          <w:cs/>
        </w:rPr>
        <w:t>.</w:t>
      </w:r>
      <w:r w:rsidRPr="003E72FB">
        <w:t xml:space="preserve"> Shërbimet e tjera postare, që nuk përfshihen në shërbimin bazë postar, ushtrohen pas dhënies së licencës së përgjithshme nga ministri.</w:t>
      </w:r>
    </w:p>
    <w:p w:rsidR="009E0C02" w:rsidRPr="003E72FB" w:rsidRDefault="009E0C02" w:rsidP="009E0C02">
      <w:pPr>
        <w:pStyle w:val="Paragrafi"/>
      </w:pPr>
      <w:r w:rsidRPr="003E72FB">
        <w:t>2. Procedura për dhënien e licencës së përgjithshme përcaktohet nga ministri.</w:t>
      </w:r>
    </w:p>
    <w:p w:rsidR="009E0C02" w:rsidRPr="003E72FB" w:rsidRDefault="009E0C02" w:rsidP="009E0C02">
      <w:pPr>
        <w:pStyle w:val="Paragrafi"/>
      </w:pPr>
      <w:r w:rsidRPr="003E72FB">
        <w:t>3. Një licencë e përgjithshme mund t'i jepet një personi fizik ose juridik, i cili:</w:t>
      </w:r>
    </w:p>
    <w:p w:rsidR="009E0C02" w:rsidRPr="003E72FB" w:rsidRDefault="009E0C02" w:rsidP="009E0C02">
      <w:pPr>
        <w:pStyle w:val="Paragrafi"/>
      </w:pPr>
      <w:r w:rsidRPr="003E72FB">
        <w:lastRenderedPageBreak/>
        <w:t>a) plotëson kërkesat themelore të konfidencialitetit, të sigurisë dhe të mbrojtjes së të dhënave, si dhe respekton të drejtat ekskluzive që i jepen operatorit publik;</w:t>
      </w:r>
    </w:p>
    <w:p w:rsidR="009E0C02" w:rsidRPr="003E72FB" w:rsidRDefault="009E0C02" w:rsidP="009E0C02">
      <w:pPr>
        <w:pStyle w:val="Paragrafi"/>
      </w:pPr>
      <w:r w:rsidRPr="003E72FB">
        <w:t>b) plotëson kërkesat e nevojshme, sipas legjislacionit në fuqi, për të ushtruar veprimtarinë postare.</w:t>
      </w:r>
    </w:p>
    <w:p w:rsidR="009E0C02" w:rsidRPr="003E72FB" w:rsidRDefault="009E0C02" w:rsidP="009E0C02">
      <w:pPr>
        <w:pStyle w:val="Paragrafi"/>
      </w:pPr>
      <w:r w:rsidRPr="003E72FB">
        <w:t>4. Ofruesi i shërbimit është i detyruar të njoftojë DPPT-në për pezullimin dhe përfundimin e veprimtarisë së tij të paktën 30 ditë para marrjes së një veprimi të tillë.</w:t>
      </w:r>
    </w:p>
    <w:p w:rsidR="009E0C02" w:rsidRPr="003E72FB" w:rsidRDefault="009E0C02" w:rsidP="009E0C02">
      <w:pPr>
        <w:pStyle w:val="Paragrafi"/>
      </w:pPr>
      <w:r w:rsidRPr="003E72FB">
        <w:t>5. Ofruesi i shërbimit duhet t'ia paraqesë tarifat për dijeni DPPT-së të paktën 15 ditë para vënies së tyre në zbatim, si dhe të japë çdo informacion, që i kërkohet nga ajo për kryerjen e funksioneve të saj</w:t>
      </w:r>
      <w:r w:rsidRPr="003E72FB">
        <w:rPr>
          <w:cs/>
        </w:rPr>
        <w:t>.</w:t>
      </w:r>
    </w:p>
    <w:p w:rsidR="009E0C02" w:rsidRPr="003E72FB" w:rsidRDefault="009E0C02" w:rsidP="009E0C02">
      <w:pPr>
        <w:pStyle w:val="Paragrafi"/>
      </w:pPr>
      <w:r w:rsidRPr="003E72FB">
        <w:t>6. Një ofrues i shërbimit, që ofron shërbimet në bazë të një licence individuale, sipas nenit 16 të këtij ligji, nuk ka nevojë për licencë të përgjithshme nga ministri, siç parashikohet në këtë nen.”.</w:t>
      </w:r>
    </w:p>
    <w:p w:rsidR="009E0C02" w:rsidRPr="003E72FB" w:rsidRDefault="009E0C02" w:rsidP="009E0C02">
      <w:pPr>
        <w:pStyle w:val="Paragrafi"/>
      </w:pPr>
    </w:p>
    <w:p w:rsidR="009E0C02" w:rsidRPr="003E72FB" w:rsidRDefault="009E0C02" w:rsidP="009E0C02">
      <w:pPr>
        <w:pStyle w:val="NeniNr"/>
        <w:keepNext w:val="0"/>
      </w:pPr>
      <w:r w:rsidRPr="003E72FB">
        <w:t>Neni 5</w:t>
      </w:r>
    </w:p>
    <w:p w:rsidR="009E0C02" w:rsidRPr="003E72FB" w:rsidRDefault="009E0C02" w:rsidP="009E0C02">
      <w:pPr>
        <w:pStyle w:val="Paragrafi"/>
      </w:pPr>
    </w:p>
    <w:p w:rsidR="009E0C02" w:rsidRPr="003E72FB" w:rsidRDefault="009E0C02" w:rsidP="009E0C02">
      <w:pPr>
        <w:pStyle w:val="Paragrafi"/>
      </w:pPr>
      <w:r w:rsidRPr="003E72FB">
        <w:t>Në të gjithë tekstin e ligjit, fjala "licencë" zëvendësohet me fjalët "licencë individuale" dhe fjala "leje" zëvendësohet me fjalët "licencë e përgjithshme".</w:t>
      </w:r>
    </w:p>
    <w:p w:rsidR="009E0C02" w:rsidRPr="003E72FB" w:rsidRDefault="009E0C02" w:rsidP="009E0C02">
      <w:pPr>
        <w:pStyle w:val="Paragrafi"/>
      </w:pPr>
    </w:p>
    <w:p w:rsidR="009E0C02" w:rsidRDefault="009E0C02" w:rsidP="009E0C02">
      <w:pPr>
        <w:pStyle w:val="NeniNr"/>
        <w:keepNext w:val="0"/>
      </w:pPr>
      <w:r w:rsidRPr="003E72FB">
        <w:t>Neni 6</w:t>
      </w:r>
    </w:p>
    <w:p w:rsidR="009E0C02" w:rsidRPr="003E72FB" w:rsidRDefault="009E0C02" w:rsidP="009E0C02">
      <w:pPr>
        <w:pStyle w:val="Paragrafi"/>
      </w:pPr>
    </w:p>
    <w:p w:rsidR="009E0C02" w:rsidRPr="003E72FB" w:rsidRDefault="009E0C02" w:rsidP="009E0C02">
      <w:pPr>
        <w:pStyle w:val="Paragrafi"/>
      </w:pPr>
      <w:r w:rsidRPr="003E72FB">
        <w:t>Ky ligj hyn në fuqi 15 ditë pas botimit në Fletoren Zyrtare</w:t>
      </w:r>
      <w:r w:rsidRPr="003E72FB">
        <w:rPr>
          <w:cs/>
        </w:rPr>
        <w:t>.</w:t>
      </w:r>
    </w:p>
    <w:p w:rsidR="009E0C02" w:rsidRPr="003E72FB" w:rsidRDefault="009E0C02" w:rsidP="009E0C02">
      <w:pPr>
        <w:pStyle w:val="Paragrafi"/>
      </w:pPr>
    </w:p>
    <w:p w:rsidR="009E0C02" w:rsidRPr="004810DD" w:rsidRDefault="009E0C02" w:rsidP="009E0C02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nr.4230, datë 26.5</w:t>
      </w:r>
      <w:r w:rsidRPr="004810DD">
        <w:rPr>
          <w:sz w:val="23"/>
          <w:szCs w:val="23"/>
        </w:rPr>
        <w:t xml:space="preserve">.2004 të Presidentit të Republikës së Shqipërisë, </w:t>
      </w:r>
    </w:p>
    <w:p w:rsidR="009E0C02" w:rsidRPr="004810DD" w:rsidRDefault="009E0C02" w:rsidP="009E0C02">
      <w:pPr>
        <w:pStyle w:val="Shpallja"/>
        <w:rPr>
          <w:sz w:val="23"/>
          <w:szCs w:val="23"/>
        </w:rPr>
      </w:pPr>
      <w:r w:rsidRPr="004810DD">
        <w:rPr>
          <w:sz w:val="23"/>
          <w:szCs w:val="23"/>
        </w:rPr>
        <w:t>Alfred Moisiu</w:t>
      </w:r>
    </w:p>
    <w:p w:rsidR="009E0C02" w:rsidRPr="003E72FB" w:rsidRDefault="009E0C02" w:rsidP="009E0C02">
      <w:pPr>
        <w:pStyle w:val="Paragrafi"/>
      </w:pPr>
    </w:p>
    <w:p w:rsidR="009E0C02" w:rsidRDefault="009E0C02" w:rsidP="009E0C02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225F6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E0C02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ECCE50-CCD4-4B72-B2BA-0925B415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9E0C02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E0C0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2019-03-14T17:21:00Z</dcterms:created>
  <dcterms:modified xsi:type="dcterms:W3CDTF">2019-03-14T17:21:00Z</dcterms:modified>
</cp:coreProperties>
</file>