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D79" w:rsidRPr="005B2F28" w:rsidRDefault="00443D79" w:rsidP="00443D79">
      <w:pPr>
        <w:pStyle w:val="Akti"/>
        <w:keepNext w:val="0"/>
      </w:pPr>
      <w:bookmarkStart w:id="0" w:name="_GoBack"/>
      <w:bookmarkEnd w:id="0"/>
      <w:r>
        <w:t>LIG</w:t>
      </w:r>
      <w:r w:rsidRPr="005B2F28">
        <w:t>J</w:t>
      </w:r>
    </w:p>
    <w:p w:rsidR="00443D79" w:rsidRPr="005B2F28" w:rsidRDefault="00443D79" w:rsidP="00443D79">
      <w:pPr>
        <w:pStyle w:val="NumriData"/>
        <w:keepNext w:val="0"/>
      </w:pPr>
      <w:r>
        <w:t>Nr.</w:t>
      </w:r>
      <w:r w:rsidRPr="005B2F28">
        <w:t>9239, datë 10.6. 2004</w:t>
      </w:r>
    </w:p>
    <w:p w:rsidR="00443D79" w:rsidRPr="005B2F28" w:rsidRDefault="00443D79" w:rsidP="00443D79">
      <w:pPr>
        <w:pStyle w:val="Paragrafi"/>
      </w:pPr>
    </w:p>
    <w:p w:rsidR="00443D79" w:rsidRPr="005B2F28" w:rsidRDefault="00443D79" w:rsidP="00443D79">
      <w:pPr>
        <w:pStyle w:val="Titulli"/>
        <w:keepNext w:val="0"/>
      </w:pPr>
      <w:r w:rsidRPr="005B2F28">
        <w:t>PËR NJË SHTESË NË LIGJIN NR.8894, DATË 14.5.2002 “PËR AGJENCINË</w:t>
      </w:r>
      <w:r w:rsidR="00EE499E">
        <w:t xml:space="preserve"> </w:t>
      </w:r>
      <w:smartTag w:uri="urn:schemas-microsoft-com:office:smarttags" w:element="place">
        <w:r w:rsidRPr="005B2F28">
          <w:t>E TRAJTIMIT</w:t>
        </w:r>
      </w:smartTag>
      <w:r w:rsidRPr="005B2F28">
        <w:t xml:space="preserve"> TË KREDIVE”, I NDRYSHUAR</w:t>
      </w:r>
    </w:p>
    <w:p w:rsidR="00443D79" w:rsidRPr="005B2F28" w:rsidRDefault="00443D79" w:rsidP="00443D79">
      <w:pPr>
        <w:pStyle w:val="Paragrafi"/>
      </w:pPr>
    </w:p>
    <w:p w:rsidR="00443D79" w:rsidRDefault="00443D79" w:rsidP="00443D79">
      <w:pPr>
        <w:pStyle w:val="BazLigjPropozues"/>
        <w:keepNext w:val="0"/>
      </w:pPr>
      <w:r w:rsidRPr="005B2F28">
        <w:t xml:space="preserve">Në mbështetje të neneve 78 dhe 83 pika 1 të Kushtetutës, me propozimin e Këshillit të Ministrave, </w:t>
      </w:r>
    </w:p>
    <w:p w:rsidR="00443D79" w:rsidRPr="005B2F28" w:rsidRDefault="00443D79" w:rsidP="00443D79">
      <w:pPr>
        <w:pStyle w:val="BazLigjPropozues"/>
        <w:keepNext w:val="0"/>
      </w:pPr>
    </w:p>
    <w:p w:rsidR="00443D79" w:rsidRPr="005B2F28" w:rsidRDefault="00443D79" w:rsidP="00443D79">
      <w:pPr>
        <w:pStyle w:val="Institucioni"/>
        <w:keepNext w:val="0"/>
      </w:pPr>
      <w:r>
        <w:t>KUVEND</w:t>
      </w:r>
      <w:r w:rsidRPr="005B2F28">
        <w:t xml:space="preserve">I </w:t>
      </w:r>
    </w:p>
    <w:p w:rsidR="00443D79" w:rsidRDefault="00443D79" w:rsidP="00443D79">
      <w:pPr>
        <w:pStyle w:val="Institucioni"/>
        <w:keepNext w:val="0"/>
      </w:pPr>
      <w:r w:rsidRPr="005B2F28">
        <w:t>I REPUBLIKËS SË SHQIPËRISË</w:t>
      </w:r>
    </w:p>
    <w:p w:rsidR="00443D79" w:rsidRPr="005B2F28" w:rsidRDefault="00443D79" w:rsidP="00443D79">
      <w:pPr>
        <w:pStyle w:val="Paragrafi"/>
      </w:pPr>
    </w:p>
    <w:p w:rsidR="00443D79" w:rsidRDefault="00443D79" w:rsidP="00443D79">
      <w:pPr>
        <w:pStyle w:val="VENDOSI"/>
        <w:keepNext w:val="0"/>
      </w:pPr>
      <w:r>
        <w:t>VENDOS</w:t>
      </w:r>
      <w:r w:rsidRPr="005B2F28">
        <w:t>I:</w:t>
      </w:r>
    </w:p>
    <w:p w:rsidR="00443D79" w:rsidRPr="00CB2B00" w:rsidRDefault="00443D79" w:rsidP="00443D79">
      <w:pPr>
        <w:pStyle w:val="Paragrafi"/>
        <w:rPr>
          <w:lang w:val="en-GB"/>
        </w:rPr>
      </w:pPr>
    </w:p>
    <w:p w:rsidR="00443D79" w:rsidRDefault="00443D79" w:rsidP="00443D79">
      <w:pPr>
        <w:pStyle w:val="Paragrafi"/>
      </w:pPr>
      <w:r w:rsidRPr="005B2F28">
        <w:t>Në ligjin nr.8894, datë 14.5.2002 "Për Agjencinë e Trajtimit të Kredive”, i ndryshuar, bëhet shtesa si më poshtë:</w:t>
      </w:r>
    </w:p>
    <w:p w:rsidR="00443D79" w:rsidRPr="005B2F28" w:rsidRDefault="00443D79" w:rsidP="00443D79">
      <w:pPr>
        <w:pStyle w:val="Paragrafi"/>
      </w:pPr>
    </w:p>
    <w:p w:rsidR="00443D79" w:rsidRPr="005B2F28" w:rsidRDefault="00443D79" w:rsidP="00443D79">
      <w:pPr>
        <w:pStyle w:val="NeniNr"/>
        <w:keepNext w:val="0"/>
      </w:pPr>
      <w:r w:rsidRPr="005B2F28">
        <w:t>Neni 1</w:t>
      </w:r>
    </w:p>
    <w:p w:rsidR="00443D79" w:rsidRPr="005B2F28" w:rsidRDefault="00443D79" w:rsidP="00443D79">
      <w:pPr>
        <w:pStyle w:val="Paragrafi"/>
      </w:pPr>
    </w:p>
    <w:p w:rsidR="00443D79" w:rsidRPr="005B2F28" w:rsidRDefault="00443D79" w:rsidP="00443D79">
      <w:pPr>
        <w:pStyle w:val="Paragrafi"/>
      </w:pPr>
      <w:r w:rsidRPr="005B2F28">
        <w:t>Pas nenit 22 shtohet neni 22/1 me këtë përmbajtje:</w:t>
      </w:r>
    </w:p>
    <w:p w:rsidR="00443D79" w:rsidRPr="005B2F28" w:rsidRDefault="00443D79" w:rsidP="00443D79">
      <w:pPr>
        <w:pStyle w:val="Paragrafi"/>
      </w:pPr>
    </w:p>
    <w:p w:rsidR="00443D79" w:rsidRPr="005B2F28" w:rsidRDefault="00443D79" w:rsidP="00443D79">
      <w:pPr>
        <w:pStyle w:val="NeniNr"/>
        <w:keepNext w:val="0"/>
      </w:pPr>
      <w:r w:rsidRPr="005B2F28">
        <w:t>“Neni 22/1</w:t>
      </w:r>
    </w:p>
    <w:p w:rsidR="00443D79" w:rsidRPr="005B2F28" w:rsidRDefault="00443D79" w:rsidP="00443D79">
      <w:pPr>
        <w:pStyle w:val="Paragrafi"/>
      </w:pPr>
    </w:p>
    <w:p w:rsidR="00443D79" w:rsidRPr="005B2F28" w:rsidRDefault="00443D79" w:rsidP="00443D79">
      <w:pPr>
        <w:pStyle w:val="Paragrafi"/>
      </w:pPr>
      <w:r w:rsidRPr="005B2F28">
        <w:t>1. Detyrimet e ndërmarrjeve shtetërore të privatizuara dhe të dhëna me koncesion, sipas akteve ligjore dhe nënligjore në fuqi, si dhe detyrimet e ish-ndërmarrjeve shtetërore, që nuk ekzistojnë dhe pa dokumentacion, që përcaktohen në aneksin 1 bashkëlidhur këtij ligji, fshihen nga bilanci i Agjencisë së Trajtimit të Kredive.</w:t>
      </w:r>
    </w:p>
    <w:p w:rsidR="00443D79" w:rsidRPr="005B2F28" w:rsidRDefault="00443D79" w:rsidP="00443D79">
      <w:pPr>
        <w:pStyle w:val="Paragrafi"/>
      </w:pPr>
      <w:r w:rsidRPr="005B2F28">
        <w:t>2. Detyrimet e mësipërme me vlerë të përgjithshme 6 063 088 mijë lekë kalojnë në pakësim të detyrimeve të Agjencisë së Trajtimit të Kredive ndaj Ministrisë së Financave”.</w:t>
      </w:r>
    </w:p>
    <w:p w:rsidR="00443D79" w:rsidRPr="005B2F28" w:rsidRDefault="00443D79" w:rsidP="00443D79">
      <w:pPr>
        <w:pStyle w:val="Paragrafi"/>
      </w:pPr>
    </w:p>
    <w:p w:rsidR="00443D79" w:rsidRPr="005B2F28" w:rsidRDefault="00443D79" w:rsidP="00443D79">
      <w:pPr>
        <w:pStyle w:val="NeniNr"/>
        <w:keepNext w:val="0"/>
      </w:pPr>
      <w:r w:rsidRPr="005B2F28">
        <w:t>Neni 2</w:t>
      </w:r>
    </w:p>
    <w:p w:rsidR="00443D79" w:rsidRPr="005B2F28" w:rsidRDefault="00443D79" w:rsidP="00443D79">
      <w:pPr>
        <w:pStyle w:val="Paragrafi"/>
      </w:pPr>
    </w:p>
    <w:p w:rsidR="00443D79" w:rsidRPr="005B2F28" w:rsidRDefault="00443D79" w:rsidP="00443D79">
      <w:pPr>
        <w:pStyle w:val="Paragrafi"/>
      </w:pPr>
      <w:r w:rsidRPr="005B2F28">
        <w:t>Ky ligj hyn në fuqi 15 ditë pas botimit në Fletoren Zyrtare</w:t>
      </w:r>
      <w:r w:rsidRPr="005B2F28">
        <w:rPr>
          <w:cs/>
        </w:rPr>
        <w:t>.</w:t>
      </w:r>
    </w:p>
    <w:p w:rsidR="00443D79" w:rsidRDefault="00443D79" w:rsidP="00443D79">
      <w:pPr>
        <w:pStyle w:val="Paragrafi"/>
      </w:pPr>
    </w:p>
    <w:p w:rsidR="00443D79" w:rsidRDefault="00443D79" w:rsidP="00443D79">
      <w:pPr>
        <w:pStyle w:val="Shpallja"/>
        <w:rPr>
          <w:sz w:val="23"/>
          <w:szCs w:val="23"/>
        </w:rPr>
      </w:pPr>
      <w:r>
        <w:rPr>
          <w:sz w:val="23"/>
          <w:szCs w:val="23"/>
        </w:rPr>
        <w:t>Shpallur me dekretin nr.4265, datë 8.7</w:t>
      </w:r>
      <w:r w:rsidRPr="00862F52">
        <w:rPr>
          <w:sz w:val="23"/>
          <w:szCs w:val="23"/>
        </w:rPr>
        <w:t>.2004 të Presidentit të Republi</w:t>
      </w:r>
      <w:r>
        <w:rPr>
          <w:sz w:val="23"/>
          <w:szCs w:val="23"/>
        </w:rPr>
        <w:t>kës së Shqipërisë, Alfred Moisiu</w:t>
      </w:r>
    </w:p>
    <w:p w:rsidR="00443D79" w:rsidRPr="00862F52" w:rsidRDefault="00443D79" w:rsidP="00443D79">
      <w:pPr>
        <w:pStyle w:val="Shpallja"/>
        <w:rPr>
          <w:sz w:val="23"/>
          <w:szCs w:val="23"/>
        </w:rPr>
      </w:pPr>
    </w:p>
    <w:p w:rsidR="00443D79" w:rsidRPr="005B2F28" w:rsidRDefault="00443D79" w:rsidP="00443D79">
      <w:pPr>
        <w:pStyle w:val="Paragrafi"/>
      </w:pPr>
    </w:p>
    <w:p w:rsidR="00443D79" w:rsidRDefault="00443D79" w:rsidP="00443D79">
      <w:pPr>
        <w:pStyle w:val="Akti"/>
        <w:keepNext w:val="0"/>
      </w:pPr>
    </w:p>
    <w:p w:rsidR="00443D79" w:rsidRDefault="00443D79" w:rsidP="00443D79">
      <w:pPr>
        <w:pStyle w:val="Akti"/>
        <w:keepNext w:val="0"/>
      </w:pPr>
    </w:p>
    <w:p w:rsidR="00443D79" w:rsidRDefault="00443D79" w:rsidP="00443D79">
      <w:pPr>
        <w:pStyle w:val="Akti"/>
        <w:keepNext w:val="0"/>
      </w:pPr>
    </w:p>
    <w:p w:rsidR="00443D79" w:rsidRDefault="00443D79" w:rsidP="00443D79">
      <w:pPr>
        <w:pStyle w:val="Akti"/>
        <w:keepNext w:val="0"/>
      </w:pPr>
    </w:p>
    <w:p w:rsidR="00443D79" w:rsidRDefault="00443D79" w:rsidP="00443D79">
      <w:pPr>
        <w:pStyle w:val="Akti"/>
        <w:keepNext w:val="0"/>
      </w:pPr>
    </w:p>
    <w:p w:rsidR="00443D79" w:rsidRDefault="00443D79" w:rsidP="00443D79">
      <w:pPr>
        <w:pStyle w:val="Akti"/>
        <w:keepNext w:val="0"/>
      </w:pPr>
    </w:p>
    <w:p w:rsidR="00443D79" w:rsidRDefault="00443D79" w:rsidP="00443D79">
      <w:pPr>
        <w:pStyle w:val="Akti"/>
        <w:keepNext w:val="0"/>
      </w:pPr>
    </w:p>
    <w:p w:rsidR="00443D79" w:rsidRDefault="00443D79" w:rsidP="00443D79">
      <w:pPr>
        <w:pStyle w:val="Akti"/>
        <w:keepNext w:val="0"/>
      </w:pPr>
    </w:p>
    <w:p w:rsidR="00443D79" w:rsidRDefault="00443D79" w:rsidP="00443D79">
      <w:pPr>
        <w:pStyle w:val="Akti"/>
        <w:keepNext w:val="0"/>
      </w:pPr>
    </w:p>
    <w:p w:rsidR="00443D79" w:rsidRDefault="00443D79" w:rsidP="00443D79">
      <w:pPr>
        <w:pStyle w:val="Akti"/>
        <w:keepNext w:val="0"/>
      </w:pPr>
    </w:p>
    <w:p w:rsidR="00443D79" w:rsidRDefault="00443D79" w:rsidP="00443D79">
      <w:pPr>
        <w:pStyle w:val="Akti"/>
        <w:keepNext w:val="0"/>
      </w:pPr>
    </w:p>
    <w:p w:rsidR="00443D79" w:rsidRDefault="00443D79" w:rsidP="00443D79">
      <w:pPr>
        <w:pStyle w:val="Akti"/>
        <w:keepNext w:val="0"/>
      </w:pPr>
    </w:p>
    <w:p w:rsidR="00443D79" w:rsidRDefault="00443D79" w:rsidP="00443D79">
      <w:pPr>
        <w:pStyle w:val="Akti"/>
        <w:keepNext w:val="0"/>
      </w:pPr>
    </w:p>
    <w:p w:rsidR="00443D79" w:rsidRDefault="00443D79" w:rsidP="00443D79">
      <w:pPr>
        <w:pStyle w:val="Akti"/>
        <w:keepNext w:val="0"/>
      </w:pPr>
    </w:p>
    <w:p w:rsidR="00443D79" w:rsidRDefault="00443D79" w:rsidP="00443D79">
      <w:pPr>
        <w:pStyle w:val="Akti"/>
        <w:keepNext w:val="0"/>
        <w:sectPr w:rsidR="00443D79" w:rsidSect="00443D79">
          <w:footerReference w:type="even" r:id="rId6"/>
          <w:footerReference w:type="default" r:id="rId7"/>
          <w:pgSz w:w="11906" w:h="16838" w:code="9"/>
          <w:pgMar w:top="1418" w:right="1418" w:bottom="1418" w:left="1418" w:header="0" w:footer="1134" w:gutter="0"/>
          <w:pgNumType w:start="3289"/>
          <w:cols w:space="720"/>
        </w:sectPr>
      </w:pPr>
    </w:p>
    <w:p w:rsidR="00443D79" w:rsidRDefault="00775B6A" w:rsidP="00443D79">
      <w:pPr>
        <w:pStyle w:val="Figure"/>
      </w:pPr>
      <w:r w:rsidRPr="00E80D51">
        <w:rPr>
          <w:noProof/>
          <w:lang w:val="en-GB" w:eastAsia="en-GB"/>
        </w:rPr>
        <w:lastRenderedPageBreak/>
        <w:drawing>
          <wp:inline distT="0" distB="0" distL="0" distR="0">
            <wp:extent cx="7719060" cy="5759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9060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3D79" w:rsidRDefault="00775B6A" w:rsidP="00443D79">
      <w:pPr>
        <w:pStyle w:val="Figure"/>
        <w:sectPr w:rsidR="00443D79" w:rsidSect="00443D79">
          <w:pgSz w:w="16838" w:h="11906" w:orient="landscape" w:code="9"/>
          <w:pgMar w:top="1418" w:right="1418" w:bottom="1418" w:left="1418" w:header="0" w:footer="1134" w:gutter="0"/>
          <w:pgNumType w:start="3290"/>
          <w:cols w:space="720"/>
        </w:sectPr>
      </w:pPr>
      <w:r w:rsidRPr="00E80D51">
        <w:rPr>
          <w:noProof/>
          <w:lang w:val="en-GB" w:eastAsia="en-GB"/>
        </w:rPr>
        <w:lastRenderedPageBreak/>
        <w:drawing>
          <wp:inline distT="0" distB="0" distL="0" distR="0">
            <wp:extent cx="7564755" cy="57594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4755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84B" w:rsidRPr="003941D1" w:rsidRDefault="00A0784B" w:rsidP="00443D79">
      <w:pPr>
        <w:pStyle w:val="Paragrafi"/>
        <w:ind w:firstLine="0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75B6A">
      <w:r>
        <w:separator/>
      </w:r>
    </w:p>
  </w:endnote>
  <w:endnote w:type="continuationSeparator" w:id="0">
    <w:p w:rsidR="00000000" w:rsidRDefault="00775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3D79" w:rsidRDefault="00443D79" w:rsidP="00443D7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43D79" w:rsidRDefault="00443D79" w:rsidP="00443D79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3D79" w:rsidRPr="00905141" w:rsidRDefault="00443D79" w:rsidP="00443D79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905141">
      <w:rPr>
        <w:rStyle w:val="PageNumber"/>
        <w:rFonts w:ascii="CG Times" w:hAnsi="CG Times"/>
        <w:sz w:val="22"/>
        <w:szCs w:val="22"/>
      </w:rPr>
      <w:fldChar w:fldCharType="begin"/>
    </w:r>
    <w:r w:rsidRPr="00905141">
      <w:rPr>
        <w:rStyle w:val="PageNumber"/>
        <w:rFonts w:ascii="CG Times" w:hAnsi="CG Times"/>
        <w:sz w:val="22"/>
        <w:szCs w:val="22"/>
      </w:rPr>
      <w:instrText xml:space="preserve">PAGE  </w:instrText>
    </w:r>
    <w:r w:rsidRPr="00905141">
      <w:rPr>
        <w:rStyle w:val="PageNumber"/>
        <w:rFonts w:ascii="CG Times" w:hAnsi="CG Times"/>
        <w:sz w:val="22"/>
        <w:szCs w:val="22"/>
      </w:rPr>
      <w:fldChar w:fldCharType="separate"/>
    </w:r>
    <w:r w:rsidR="00775B6A">
      <w:rPr>
        <w:rStyle w:val="PageNumber"/>
        <w:rFonts w:ascii="CG Times" w:hAnsi="CG Times"/>
        <w:noProof/>
        <w:sz w:val="22"/>
        <w:szCs w:val="22"/>
      </w:rPr>
      <w:t>3292</w:t>
    </w:r>
    <w:r w:rsidRPr="00905141">
      <w:rPr>
        <w:rStyle w:val="PageNumber"/>
        <w:rFonts w:ascii="CG Times" w:hAnsi="CG Times"/>
        <w:sz w:val="22"/>
        <w:szCs w:val="22"/>
      </w:rPr>
      <w:fldChar w:fldCharType="end"/>
    </w:r>
  </w:p>
  <w:p w:rsidR="00443D79" w:rsidRDefault="00443D79" w:rsidP="00443D79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75B6A">
      <w:r>
        <w:separator/>
      </w:r>
    </w:p>
  </w:footnote>
  <w:footnote w:type="continuationSeparator" w:id="0">
    <w:p w:rsidR="00000000" w:rsidRDefault="00775B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43D7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75B6A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EE499E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14E6872-11D8-4360-8219-94777694C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3D79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443D7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43D79"/>
  </w:style>
  <w:style w:type="character" w:customStyle="1" w:styleId="ParagrafiChar">
    <w:name w:val="Paragrafi Char"/>
    <w:basedOn w:val="DefaultParagraphFont"/>
    <w:link w:val="Paragrafi"/>
    <w:rsid w:val="00443D79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2019-03-14T17:25:00Z</dcterms:created>
  <dcterms:modified xsi:type="dcterms:W3CDTF">2019-03-14T17:25:00Z</dcterms:modified>
</cp:coreProperties>
</file>