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7536" w:rsidRPr="006C36CF" w:rsidRDefault="00577536" w:rsidP="00577536">
      <w:pPr>
        <w:pStyle w:val="Akti"/>
        <w:keepNext w:val="0"/>
      </w:pPr>
      <w:bookmarkStart w:id="0" w:name="_GoBack"/>
      <w:bookmarkEnd w:id="0"/>
      <w:r>
        <w:t>LIG</w:t>
      </w:r>
      <w:r w:rsidRPr="006C36CF">
        <w:t>J</w:t>
      </w:r>
    </w:p>
    <w:p w:rsidR="00577536" w:rsidRPr="006C36CF" w:rsidRDefault="00577536" w:rsidP="00577536">
      <w:pPr>
        <w:pStyle w:val="NumriData"/>
        <w:keepNext w:val="0"/>
      </w:pPr>
      <w:r>
        <w:t>Nr.9240, datë 10.6.</w:t>
      </w:r>
      <w:r w:rsidRPr="006C36CF">
        <w:t>2004</w:t>
      </w:r>
    </w:p>
    <w:p w:rsidR="00577536" w:rsidRPr="006C36CF" w:rsidRDefault="00577536" w:rsidP="00577536">
      <w:pPr>
        <w:pStyle w:val="Paragrafi"/>
      </w:pPr>
    </w:p>
    <w:p w:rsidR="00577536" w:rsidRPr="006C36CF" w:rsidRDefault="00577536" w:rsidP="00577536">
      <w:pPr>
        <w:pStyle w:val="Titulli"/>
        <w:keepNext w:val="0"/>
      </w:pPr>
      <w:r w:rsidRPr="006C36CF">
        <w:t>PËR NJË NDRYSHIM NË LIGJIN NR.8701, DATË 1.12.2000 “PËR LOJËRAT E FATIT, KAZINOTË DHE HIPODROMET”</w:t>
      </w:r>
    </w:p>
    <w:p w:rsidR="00577536" w:rsidRPr="00F845AD" w:rsidRDefault="00577536" w:rsidP="00577536">
      <w:pPr>
        <w:pStyle w:val="Paragrafi"/>
        <w:rPr>
          <w:sz w:val="16"/>
        </w:rPr>
      </w:pPr>
    </w:p>
    <w:p w:rsidR="00577536" w:rsidRDefault="00577536" w:rsidP="00577536">
      <w:pPr>
        <w:pStyle w:val="BazLigjPropozues"/>
        <w:keepNext w:val="0"/>
      </w:pPr>
      <w:r w:rsidRPr="006C36CF">
        <w:t xml:space="preserve">Në mbështetje të neneve 78, 83 pika 1 dhe 155 të Kushtetutës, me propozimin e Këshillit të Ministrave, </w:t>
      </w:r>
    </w:p>
    <w:p w:rsidR="00577536" w:rsidRPr="00F845AD" w:rsidRDefault="00577536" w:rsidP="00577536">
      <w:pPr>
        <w:pStyle w:val="BazLigjPropozues"/>
        <w:keepNext w:val="0"/>
        <w:rPr>
          <w:sz w:val="14"/>
        </w:rPr>
      </w:pPr>
    </w:p>
    <w:p w:rsidR="00577536" w:rsidRPr="006C36CF" w:rsidRDefault="00577536" w:rsidP="00577536">
      <w:pPr>
        <w:pStyle w:val="Institucioni"/>
        <w:keepNext w:val="0"/>
      </w:pPr>
      <w:r>
        <w:t>KUVEND</w:t>
      </w:r>
      <w:r w:rsidRPr="006C36CF">
        <w:t xml:space="preserve">I </w:t>
      </w:r>
    </w:p>
    <w:p w:rsidR="00577536" w:rsidRDefault="00577536" w:rsidP="00577536">
      <w:pPr>
        <w:pStyle w:val="Institucioni"/>
        <w:keepNext w:val="0"/>
      </w:pPr>
      <w:r w:rsidRPr="006C36CF">
        <w:t>I REPUBLIKËS SË SHQIPËRISË</w:t>
      </w:r>
    </w:p>
    <w:p w:rsidR="00577536" w:rsidRPr="00F845AD" w:rsidRDefault="00577536" w:rsidP="00577536">
      <w:pPr>
        <w:pStyle w:val="Paragrafi"/>
        <w:rPr>
          <w:sz w:val="16"/>
        </w:rPr>
      </w:pPr>
    </w:p>
    <w:p w:rsidR="00577536" w:rsidRDefault="00577536" w:rsidP="00577536">
      <w:pPr>
        <w:pStyle w:val="VENDOSI"/>
        <w:keepNext w:val="0"/>
      </w:pPr>
      <w:r>
        <w:t>VENDO</w:t>
      </w:r>
      <w:r w:rsidRPr="006C36CF">
        <w:t>SI:</w:t>
      </w:r>
    </w:p>
    <w:p w:rsidR="00577536" w:rsidRPr="00E37945" w:rsidRDefault="00577536" w:rsidP="00577536">
      <w:pPr>
        <w:pStyle w:val="Paragrafi"/>
        <w:rPr>
          <w:lang w:val="en-GB"/>
        </w:rPr>
      </w:pPr>
    </w:p>
    <w:p w:rsidR="00577536" w:rsidRPr="006C36CF" w:rsidRDefault="00577536" w:rsidP="00577536">
      <w:pPr>
        <w:pStyle w:val="Paragrafi"/>
      </w:pPr>
      <w:r w:rsidRPr="006C36CF">
        <w:t>Në ligjin nr.8701, datë 1.12.2000 “Për lojërat e fatit, kazinotë dhe hipodromet</w:t>
      </w:r>
      <w:r w:rsidRPr="006C36CF">
        <w:rPr>
          <w:cs/>
        </w:rPr>
        <w:t>”,</w:t>
      </w:r>
      <w:r w:rsidRPr="006C36CF">
        <w:t xml:space="preserve"> bëhet ky ndryshim:</w:t>
      </w:r>
    </w:p>
    <w:p w:rsidR="00577536" w:rsidRDefault="00577536" w:rsidP="00577536">
      <w:pPr>
        <w:pStyle w:val="NeniNr"/>
      </w:pPr>
      <w:r w:rsidRPr="006C36CF">
        <w:t>Neni 1</w:t>
      </w:r>
    </w:p>
    <w:p w:rsidR="00577536" w:rsidRPr="006C36CF" w:rsidRDefault="00577536" w:rsidP="00577536">
      <w:pPr>
        <w:pStyle w:val="Paragrafi"/>
      </w:pPr>
    </w:p>
    <w:p w:rsidR="00577536" w:rsidRDefault="00577536" w:rsidP="00577536">
      <w:pPr>
        <w:pStyle w:val="Paragrafi"/>
      </w:pPr>
      <w:r w:rsidRPr="006C36CF">
        <w:t>Neni 19 ndryshohet si më poshtë:</w:t>
      </w:r>
    </w:p>
    <w:p w:rsidR="00577536" w:rsidRPr="006C36CF" w:rsidRDefault="00577536" w:rsidP="00577536">
      <w:pPr>
        <w:pStyle w:val="Paragrafi"/>
      </w:pPr>
    </w:p>
    <w:p w:rsidR="00577536" w:rsidRDefault="00577536" w:rsidP="00577536">
      <w:pPr>
        <w:pStyle w:val="NeniNr"/>
      </w:pPr>
      <w:r w:rsidRPr="006C36CF">
        <w:t>"Neni 19</w:t>
      </w:r>
    </w:p>
    <w:p w:rsidR="00577536" w:rsidRPr="00E37945" w:rsidRDefault="00577536" w:rsidP="00577536">
      <w:pPr>
        <w:pStyle w:val="Paragrafi"/>
        <w:rPr>
          <w:lang w:val="en-GB"/>
        </w:rPr>
      </w:pPr>
    </w:p>
    <w:p w:rsidR="00577536" w:rsidRDefault="00577536" w:rsidP="00577536">
      <w:pPr>
        <w:pStyle w:val="Paragrafi"/>
      </w:pPr>
      <w:r w:rsidRPr="006C36CF">
        <w:t xml:space="preserve">Organizatorit i </w:t>
      </w:r>
      <w:r w:rsidRPr="006C36CF">
        <w:rPr>
          <w:cs/>
        </w:rPr>
        <w:t>j</w:t>
      </w:r>
      <w:r w:rsidRPr="006C36CF">
        <w:t>epet leje për zhvillimin e lojërave në kazino vetëm pasi ai të ketë paguar shumën prej 1 000 000 000 (një miliard) lekësh për secilën kazino, shumë e cila paguhet vetëm një herë, me marrjen e lejes.".</w:t>
      </w:r>
    </w:p>
    <w:p w:rsidR="00577536" w:rsidRPr="006C36CF" w:rsidRDefault="00577536" w:rsidP="00577536">
      <w:pPr>
        <w:pStyle w:val="Paragrafi"/>
      </w:pPr>
    </w:p>
    <w:p w:rsidR="00577536" w:rsidRDefault="00577536" w:rsidP="00577536">
      <w:pPr>
        <w:pStyle w:val="NeniNr"/>
      </w:pPr>
      <w:r w:rsidRPr="006C36CF">
        <w:t>Neni 2</w:t>
      </w:r>
    </w:p>
    <w:p w:rsidR="00577536" w:rsidRPr="006C36CF" w:rsidRDefault="00577536" w:rsidP="00577536">
      <w:pPr>
        <w:pStyle w:val="Paragrafi"/>
      </w:pPr>
    </w:p>
    <w:p w:rsidR="00577536" w:rsidRPr="006C36CF" w:rsidRDefault="00577536" w:rsidP="00577536">
      <w:pPr>
        <w:pStyle w:val="Paragrafi"/>
      </w:pPr>
      <w:r w:rsidRPr="006C36CF">
        <w:t>Ky ligj hyn në fuqi 15 ditë pas botimit në Fletoren Zyrtare</w:t>
      </w:r>
      <w:r w:rsidRPr="006C36CF">
        <w:rPr>
          <w:cs/>
        </w:rPr>
        <w:t>.</w:t>
      </w:r>
    </w:p>
    <w:p w:rsidR="00577536" w:rsidRPr="00C830B0" w:rsidRDefault="00577536" w:rsidP="00577536">
      <w:pPr>
        <w:pStyle w:val="Paragrafi"/>
      </w:pPr>
    </w:p>
    <w:p w:rsidR="00577536" w:rsidRPr="00862F52" w:rsidRDefault="00577536" w:rsidP="00577536">
      <w:pPr>
        <w:pStyle w:val="Shpallja"/>
        <w:rPr>
          <w:sz w:val="23"/>
          <w:szCs w:val="23"/>
        </w:rPr>
      </w:pPr>
      <w:r>
        <w:rPr>
          <w:sz w:val="23"/>
          <w:szCs w:val="23"/>
        </w:rPr>
        <w:t>Shpallur me dekretin nr.4266, datë 8.7</w:t>
      </w:r>
      <w:r w:rsidRPr="00862F52">
        <w:rPr>
          <w:sz w:val="23"/>
          <w:szCs w:val="23"/>
        </w:rPr>
        <w:t>.2004 të Presidentit të Republikës së Shqipërisë, Alfred Moisiu</w:t>
      </w:r>
    </w:p>
    <w:p w:rsidR="00577536" w:rsidRDefault="00577536" w:rsidP="00577536">
      <w:pPr>
        <w:pStyle w:val="Akti"/>
        <w:keepNext w:val="0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77536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BE3A32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C31532-BA98-411A-A8F2-96A72DA8F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rsid w:val="00577536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