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524" w:rsidRPr="00610586" w:rsidRDefault="000B0524" w:rsidP="000B0524">
      <w:pPr>
        <w:pStyle w:val="Akti"/>
        <w:keepNext w:val="0"/>
      </w:pPr>
      <w:bookmarkStart w:id="0" w:name="_GoBack"/>
      <w:bookmarkEnd w:id="0"/>
      <w:r w:rsidRPr="00610586">
        <w:t>LIGJ</w:t>
      </w:r>
    </w:p>
    <w:p w:rsidR="000B0524" w:rsidRPr="00610586" w:rsidRDefault="000B0524" w:rsidP="000B0524">
      <w:pPr>
        <w:pStyle w:val="NumriData"/>
        <w:keepNext w:val="0"/>
        <w:rPr>
          <w:szCs w:val="22"/>
        </w:rPr>
      </w:pPr>
      <w:r w:rsidRPr="00610586">
        <w:rPr>
          <w:szCs w:val="22"/>
        </w:rPr>
        <w:t>Nr.9243, datë 17.6.2004</w:t>
      </w:r>
    </w:p>
    <w:p w:rsidR="000B0524" w:rsidRPr="00610586" w:rsidRDefault="000B0524" w:rsidP="000B0524">
      <w:pPr>
        <w:pStyle w:val="Paragrafi"/>
        <w:rPr>
          <w:szCs w:val="22"/>
        </w:rPr>
      </w:pPr>
    </w:p>
    <w:p w:rsidR="000B0524" w:rsidRPr="00610586" w:rsidRDefault="000B0524" w:rsidP="000B0524">
      <w:pPr>
        <w:pStyle w:val="Titulli"/>
        <w:keepNext w:val="0"/>
      </w:pPr>
      <w:r w:rsidRPr="00610586">
        <w:t>PËR NJË SHTESË NË LIGJIN NR.8607, DATË 27.4.2000 "STATUSI I DËSHMORIT TË ATDHEUT"</w:t>
      </w:r>
    </w:p>
    <w:p w:rsidR="000B0524" w:rsidRPr="00610586" w:rsidRDefault="000B0524" w:rsidP="000B0524">
      <w:pPr>
        <w:pStyle w:val="Paragrafi"/>
        <w:rPr>
          <w:lang w:val="en-GB"/>
        </w:rPr>
      </w:pPr>
    </w:p>
    <w:p w:rsidR="000B0524" w:rsidRPr="00610586" w:rsidRDefault="000B0524" w:rsidP="000B0524">
      <w:pPr>
        <w:pStyle w:val="Paragrafi"/>
        <w:rPr>
          <w:szCs w:val="22"/>
        </w:rPr>
      </w:pPr>
      <w:r w:rsidRPr="00610586">
        <w:rPr>
          <w:szCs w:val="22"/>
        </w:rPr>
        <w:t>Në mbështetje të neneve 78 dhe 83 pika 1 të Kushtetutës, me propozimin e Këshillit të Ministrave,</w:t>
      </w:r>
    </w:p>
    <w:p w:rsidR="000B0524" w:rsidRPr="00610586" w:rsidRDefault="000B0524" w:rsidP="000B0524">
      <w:pPr>
        <w:pStyle w:val="Paragrafi"/>
        <w:rPr>
          <w:szCs w:val="22"/>
        </w:rPr>
      </w:pPr>
    </w:p>
    <w:p w:rsidR="000B0524" w:rsidRPr="00610586" w:rsidRDefault="000B0524" w:rsidP="000B0524">
      <w:pPr>
        <w:pStyle w:val="Institucioni"/>
        <w:keepNext w:val="0"/>
      </w:pPr>
      <w:r w:rsidRPr="00610586">
        <w:t xml:space="preserve">KUVENDI </w:t>
      </w:r>
    </w:p>
    <w:p w:rsidR="000B0524" w:rsidRPr="00610586" w:rsidRDefault="000B0524" w:rsidP="000B0524">
      <w:pPr>
        <w:pStyle w:val="Institucioni"/>
        <w:keepNext w:val="0"/>
      </w:pPr>
      <w:r w:rsidRPr="00610586">
        <w:t>I REPUBLIKËS SË SHQIPËRISË</w:t>
      </w:r>
    </w:p>
    <w:p w:rsidR="000B0524" w:rsidRPr="00610586" w:rsidRDefault="000B0524" w:rsidP="000B0524">
      <w:pPr>
        <w:pStyle w:val="Paragrafi"/>
        <w:rPr>
          <w:szCs w:val="22"/>
        </w:rPr>
      </w:pPr>
    </w:p>
    <w:p w:rsidR="000B0524" w:rsidRPr="00610586" w:rsidRDefault="000B0524" w:rsidP="000B0524">
      <w:pPr>
        <w:pStyle w:val="VENDOSI"/>
        <w:keepNext w:val="0"/>
      </w:pPr>
      <w:r w:rsidRPr="00610586">
        <w:t>VENDOSI:</w:t>
      </w:r>
    </w:p>
    <w:p w:rsidR="000B0524" w:rsidRPr="00610586" w:rsidRDefault="000B0524" w:rsidP="000B0524">
      <w:pPr>
        <w:pStyle w:val="Paragrafi"/>
        <w:rPr>
          <w:szCs w:val="22"/>
        </w:rPr>
      </w:pPr>
    </w:p>
    <w:p w:rsidR="000B0524" w:rsidRPr="00610586" w:rsidRDefault="000B0524" w:rsidP="000B0524">
      <w:pPr>
        <w:pStyle w:val="Paragrafi"/>
        <w:rPr>
          <w:szCs w:val="22"/>
        </w:rPr>
      </w:pPr>
      <w:r w:rsidRPr="00610586">
        <w:rPr>
          <w:szCs w:val="22"/>
        </w:rPr>
        <w:t>Në ligjin nr.8607, datë 27.4.2000 "Statusi i Dëshmorit të Atdheut</w:t>
      </w:r>
      <w:r w:rsidRPr="00610586">
        <w:rPr>
          <w:szCs w:val="22"/>
          <w:cs/>
        </w:rPr>
        <w:t>",</w:t>
      </w:r>
      <w:r w:rsidRPr="00610586">
        <w:rPr>
          <w:szCs w:val="22"/>
        </w:rPr>
        <w:t xml:space="preserve"> bëhet kjo shtesë:</w:t>
      </w:r>
    </w:p>
    <w:p w:rsidR="000B0524" w:rsidRPr="00610586" w:rsidRDefault="000B0524" w:rsidP="000B0524">
      <w:pPr>
        <w:pStyle w:val="Paragrafi"/>
        <w:rPr>
          <w:szCs w:val="22"/>
        </w:rPr>
      </w:pPr>
    </w:p>
    <w:p w:rsidR="000B0524" w:rsidRPr="00610586" w:rsidRDefault="000B0524" w:rsidP="000B0524">
      <w:pPr>
        <w:pStyle w:val="NeniNr"/>
        <w:keepNext w:val="0"/>
        <w:rPr>
          <w:szCs w:val="22"/>
        </w:rPr>
      </w:pPr>
      <w:r w:rsidRPr="00610586">
        <w:rPr>
          <w:szCs w:val="22"/>
        </w:rPr>
        <w:t>Neni 1</w:t>
      </w:r>
    </w:p>
    <w:p w:rsidR="000B0524" w:rsidRPr="00610586" w:rsidRDefault="000B0524" w:rsidP="000B0524">
      <w:pPr>
        <w:pStyle w:val="Paragrafi"/>
        <w:rPr>
          <w:szCs w:val="22"/>
        </w:rPr>
      </w:pPr>
    </w:p>
    <w:p w:rsidR="000B0524" w:rsidRPr="00610586" w:rsidRDefault="000B0524" w:rsidP="000B0524">
      <w:pPr>
        <w:pStyle w:val="Paragrafi"/>
        <w:rPr>
          <w:szCs w:val="22"/>
        </w:rPr>
      </w:pPr>
      <w:r w:rsidRPr="00610586">
        <w:rPr>
          <w:szCs w:val="22"/>
        </w:rPr>
        <w:t>Pas shkronjës "e" të nenit 2 shtohet shkronja "e/1" me këtë përmbajtje:</w:t>
      </w:r>
    </w:p>
    <w:p w:rsidR="000B0524" w:rsidRPr="00610586" w:rsidRDefault="000B0524" w:rsidP="000B0524">
      <w:pPr>
        <w:pStyle w:val="Paragrafi"/>
        <w:rPr>
          <w:szCs w:val="22"/>
        </w:rPr>
      </w:pPr>
      <w:r w:rsidRPr="00610586">
        <w:rPr>
          <w:szCs w:val="22"/>
        </w:rPr>
        <w:t>"e/1) shtetasve shqiptarë që kanë rënë ose bien në krye të detyrës për mbrojtjen e paqes dhe të lirisë së kombit shqiptar, ose atyre që kanë rënë apo bien në mbrojtje të paqes e të sigurisë së popujve të tjerë në luftën kundër terrorizmit ndërkombëtar ose për mbrojtjen e pasurisë shtetërore, apo që humbasin jetën në krye të detyrës nga rreziqet e fatkeqësitë natyrore.</w:t>
      </w:r>
      <w:r w:rsidRPr="00610586">
        <w:rPr>
          <w:szCs w:val="22"/>
          <w:cs/>
        </w:rPr>
        <w:t>".</w:t>
      </w:r>
    </w:p>
    <w:p w:rsidR="000B0524" w:rsidRPr="00610586" w:rsidRDefault="000B0524" w:rsidP="000B0524">
      <w:pPr>
        <w:pStyle w:val="Paragrafi"/>
        <w:rPr>
          <w:szCs w:val="22"/>
        </w:rPr>
      </w:pPr>
    </w:p>
    <w:p w:rsidR="000B0524" w:rsidRPr="00610586" w:rsidRDefault="000B0524" w:rsidP="000B0524">
      <w:pPr>
        <w:pStyle w:val="NeniNr"/>
        <w:keepNext w:val="0"/>
        <w:rPr>
          <w:szCs w:val="22"/>
        </w:rPr>
      </w:pPr>
      <w:r w:rsidRPr="00610586">
        <w:rPr>
          <w:szCs w:val="22"/>
        </w:rPr>
        <w:t>Neni 2</w:t>
      </w:r>
    </w:p>
    <w:p w:rsidR="000B0524" w:rsidRPr="00610586" w:rsidRDefault="000B0524" w:rsidP="000B0524">
      <w:pPr>
        <w:pStyle w:val="Paragrafi"/>
        <w:rPr>
          <w:szCs w:val="22"/>
        </w:rPr>
      </w:pPr>
    </w:p>
    <w:p w:rsidR="000B0524" w:rsidRPr="00610586" w:rsidRDefault="000B0524" w:rsidP="000B0524">
      <w:pPr>
        <w:pStyle w:val="Paragrafi"/>
        <w:rPr>
          <w:szCs w:val="22"/>
        </w:rPr>
      </w:pPr>
      <w:r w:rsidRPr="00610586">
        <w:rPr>
          <w:szCs w:val="22"/>
        </w:rPr>
        <w:t>Ky ligj hyn në fuqi 15 ditë pas botimit në Fletoren Zyrtare</w:t>
      </w:r>
      <w:r w:rsidRPr="00610586">
        <w:rPr>
          <w:szCs w:val="22"/>
          <w:cs/>
        </w:rPr>
        <w:t>.</w:t>
      </w:r>
    </w:p>
    <w:p w:rsidR="000B0524" w:rsidRPr="00610586" w:rsidRDefault="000B0524" w:rsidP="000B0524">
      <w:pPr>
        <w:pStyle w:val="Paragrafi"/>
        <w:rPr>
          <w:szCs w:val="22"/>
        </w:rPr>
      </w:pPr>
    </w:p>
    <w:p w:rsidR="000B0524" w:rsidRPr="00BA4F63" w:rsidRDefault="000B0524" w:rsidP="000B0524">
      <w:pPr>
        <w:pStyle w:val="Shpallja"/>
        <w:rPr>
          <w:sz w:val="23"/>
          <w:szCs w:val="23"/>
        </w:rPr>
      </w:pPr>
      <w:r w:rsidRPr="00BA4F63">
        <w:rPr>
          <w:sz w:val="23"/>
          <w:szCs w:val="23"/>
        </w:rPr>
        <w:t>Shpallur me dekretin nr.4271, datë 14.7.2004 të Presidentit të Republikës së Shqipërisë, Alfred Moisiu</w:t>
      </w:r>
    </w:p>
    <w:p w:rsidR="000B0524" w:rsidRPr="00610586" w:rsidRDefault="000B0524" w:rsidP="000B0524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0524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9210D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8E10D3-9C04-4A59-A26D-586F4FE4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0B0524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2019-03-14T17:26:00Z</dcterms:created>
  <dcterms:modified xsi:type="dcterms:W3CDTF">2019-03-14T17:26:00Z</dcterms:modified>
</cp:coreProperties>
</file>