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AE" w:rsidRPr="00D55B00" w:rsidRDefault="007671AE" w:rsidP="007671AE">
      <w:pPr>
        <w:pStyle w:val="Akti"/>
        <w:keepNext w:val="0"/>
      </w:pPr>
      <w:bookmarkStart w:id="0" w:name="_GoBack"/>
      <w:bookmarkEnd w:id="0"/>
      <w:r w:rsidRPr="00D55B00">
        <w:t>LIGJ</w:t>
      </w:r>
    </w:p>
    <w:p w:rsidR="007671AE" w:rsidRPr="00D55B00" w:rsidRDefault="007671AE" w:rsidP="007671AE">
      <w:pPr>
        <w:pStyle w:val="NumriData"/>
        <w:keepNext w:val="0"/>
        <w:rPr>
          <w:szCs w:val="22"/>
        </w:rPr>
      </w:pPr>
      <w:r w:rsidRPr="00D55B00">
        <w:rPr>
          <w:szCs w:val="22"/>
        </w:rPr>
        <w:t>Nr.9252, datë  8.7.2004</w:t>
      </w:r>
    </w:p>
    <w:p w:rsidR="007671AE" w:rsidRPr="003D32BC" w:rsidRDefault="007671AE" w:rsidP="007671AE">
      <w:pPr>
        <w:pStyle w:val="Paragrafi"/>
        <w:rPr>
          <w:sz w:val="18"/>
          <w:szCs w:val="22"/>
        </w:rPr>
      </w:pPr>
    </w:p>
    <w:p w:rsidR="007671AE" w:rsidRPr="00D55B00" w:rsidRDefault="007671AE" w:rsidP="007671AE">
      <w:pPr>
        <w:pStyle w:val="Titulli"/>
        <w:keepNext w:val="0"/>
      </w:pPr>
      <w:r w:rsidRPr="00D55B00">
        <w:t>PËR PUNËN E KUVENDIT NË PROCESIN E INTEGRIMIT TË SHQIPËRISË</w:t>
      </w:r>
      <w:r w:rsidR="008812AD">
        <w:t xml:space="preserve"> </w:t>
      </w:r>
      <w:r w:rsidRPr="00D55B00">
        <w:t>NË BASHKIMIN EUROPIAN</w:t>
      </w:r>
    </w:p>
    <w:p w:rsidR="007671AE" w:rsidRPr="003D32BC" w:rsidRDefault="007671AE" w:rsidP="007671AE">
      <w:pPr>
        <w:pStyle w:val="Paragrafi"/>
        <w:rPr>
          <w:sz w:val="18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Në mbështetje të neneve 78 dhe 83 pika 1 të Kushtetutës, me propozimin e deputetit  Ilir Zela,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Institucioni"/>
        <w:keepNext w:val="0"/>
      </w:pPr>
      <w:r w:rsidRPr="00D55B00">
        <w:t xml:space="preserve">KUVENDI </w:t>
      </w:r>
    </w:p>
    <w:p w:rsidR="007671AE" w:rsidRPr="00D55B00" w:rsidRDefault="007671AE" w:rsidP="007671AE">
      <w:pPr>
        <w:pStyle w:val="Institucioni"/>
        <w:keepNext w:val="0"/>
      </w:pPr>
      <w:r w:rsidRPr="00D55B00">
        <w:t>I REPUBLIKËS SË SHQIPËRISË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VENDOSI"/>
        <w:keepNext w:val="0"/>
      </w:pPr>
      <w:r w:rsidRPr="00D55B00">
        <w:t>VENDOSI: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1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Objekti i ligjit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Ky ligj ka si objekt vendosjen e rregullave të veçanta për rolin që duhet të luajë dhe punën që duhet të kryejë Kuvendi, si organi më i lartë ligjvënës në Procesin e Stabilizimit dhe Asociimit, me qëllim hartimin e një kuadri të plotë ligjor, mbështetjen dhe mbikëqyrjen e procesit të afrimit të Shqipërisë me Bashkimin Europian.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2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Mbikëqyrja e Kuvendit</w:t>
      </w:r>
    </w:p>
    <w:p w:rsidR="007671AE" w:rsidRPr="003D32BC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Kuvendi i Shqipërisë ndjek dhe mbikëqyr Procesin e Stabilizimit dhe Asociimit me Bashkimin Europian</w:t>
      </w:r>
      <w:r w:rsidRPr="00D55B00">
        <w:rPr>
          <w:szCs w:val="22"/>
          <w:cs/>
        </w:rPr>
        <w:t>,</w:t>
      </w:r>
      <w:r w:rsidRPr="00D55B00">
        <w:rPr>
          <w:szCs w:val="22"/>
        </w:rPr>
        <w:t xml:space="preserve"> i cili realizohet nëpërmjet dialogut politik, negocimit dhe zbatimit të Marrëveshjes së Stabilizimit dhe Asociimit, Programit CARDS dhe instrumenteve të tjera për koordinimin e përpjekjeve dhe vlerësimin e arritjeve në drejtim të qëllimit të përbashkët.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3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Përgjegjësitë e Këshillit të Ministrave</w:t>
      </w:r>
    </w:p>
    <w:p w:rsidR="007671AE" w:rsidRPr="0046799A" w:rsidRDefault="007671AE" w:rsidP="007671AE">
      <w:pPr>
        <w:pStyle w:val="Paragrafi"/>
        <w:rPr>
          <w:sz w:val="18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Këshilli i Ministrave i dërgon rregullisht Kuvendit informacione mbi punën e bërë pranë institucioneve të ndryshme të Bashkimit Europian dhe vlerësimet e bëra veçanërisht për: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a) projektmarrëveshjet dhe konventat që duhen lidhur me Bashkimin Europian në kuadër të procesit të afrimit të Shqipërisë me Bashkimin Europian;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b) projektaktet që kanë të bëjnë me angazhimet në traktatet e Bashkimit Europian, me përjashtim të akteve administrative;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 xml:space="preserve">c) projektaktet e së drejtës komunitare, sidomos lidhur me vendimet e përfaqësuesve të qeverive dhe shteteve anëtare të Bashkimit Europian; 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ç) projektaktet e të drejtave dhe detyrimeve që rrjedhin në mënyrë jo të drejtpërdrejtë dhe që janë të rëndësishme për Republikën e Shqipërisë.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>Neni 4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Përgjegjësia e Kuvendit</w:t>
      </w:r>
    </w:p>
    <w:p w:rsidR="007671AE" w:rsidRPr="0046799A" w:rsidRDefault="007671AE" w:rsidP="007671AE">
      <w:pPr>
        <w:pStyle w:val="Paragrafi"/>
        <w:rPr>
          <w:sz w:val="18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Kuvendi, në ushtrim të funksioneve të tij sipas Kushtetutës, ligjeve dhe Rregullores së tij, mbikëqyr dhe kontribuon  për realizimin e misionit dhe të objektivave të dialogut politik, Marrëveshjes së Stabilizimit dhe Asociimit, Programit CARDS dhe instrumenteve të tjera të bashkëpunimit si më poshtë: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a) krijimin e kuadrit rregullator të marrëdhënieve politike, institucionale, ekonomike, tregtare dhe ligjore ndërmjet Shqipërisë nga njëra anë dhe Komunitetit Europian e shteteve anëtare të Bashkimit Europian nga ana tjetër;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b) ndërtimin e kuadrit të përshtatshëm për dialogun politik ndërmjet palëve;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c) angazhimin më të drejtpërdrejtë për forcimin e bashkëpunimit rajonal dhe më gjerë;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ç) punën me përparësi për përafrimin e legjislacionit shqiptar me atë të Bashkimit Europian.</w:t>
      </w:r>
    </w:p>
    <w:p w:rsidR="007671AE" w:rsidRPr="003D32BC" w:rsidRDefault="007671AE" w:rsidP="007671AE">
      <w:pPr>
        <w:pStyle w:val="Paragrafi"/>
        <w:rPr>
          <w:sz w:val="18"/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lastRenderedPageBreak/>
        <w:t xml:space="preserve">Neni 5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Kompetencat e Kuvendit</w:t>
      </w:r>
    </w:p>
    <w:p w:rsidR="007671AE" w:rsidRPr="003D32BC" w:rsidRDefault="007671AE" w:rsidP="007671AE">
      <w:pPr>
        <w:pStyle w:val="Paragrafi"/>
        <w:rPr>
          <w:sz w:val="14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1. Në përmbushje të përgjegjësive të përcaktuara në nenin 4, Këshilli i Ministrave konsultohet paraprakisht me Kuvendin lidhur me qëndrimet që do të mbajë në institucionet e ndryshme të Bashkimit Europian. Ky konsultim është i detyrueshëm kur qëndrimet e Këshillit të Ministrave sjellin përfshirjen e Kuvendit dhe kompetencave të tij. Në çdo rast Komisioni i Integrimit jep mendimin e tij. Komisionet e tjera konsultohen paraprakisht për qëndrimet që mbahen dhe negociatat që kryhen, sipas fushës së veprimtarisë së tyre.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2. Kuvendi, në ushtrim të kompetencave të tij, duhet të prononcohet kur e sheh të arsyeshme me një nismë të vetën, lidhur me projektet e legjislacionit dhe të politikës komunitare.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3. Komisioni i Integrimit harton çdo vit raporte, që shërbejnë si bazë për shqyrtimet që do të bëhen në të gjitha komisionet e Kuvendit, sipas fushave të veprimtarisë së tyre.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4. Kuvendi bën çdo vit një vlerësim gjithëpërfshirës të ecurisë së përafrimit të Shqipërisë me Bashkimin Europian, duke zhvilluar edhe një seancë plenare me debat.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5. Kuvendi, përmes Komisionit të Ekonomisë dhe Financave, mbikëqyr zbatimin e Programit CARDS dhe të projekteve të tjera me asistencë komunitare.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6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Zbatimi i asistencës komunitare</w:t>
      </w:r>
    </w:p>
    <w:p w:rsidR="007671AE" w:rsidRPr="0046799A" w:rsidRDefault="007671AE" w:rsidP="007671AE">
      <w:pPr>
        <w:pStyle w:val="Paragrafi"/>
        <w:rPr>
          <w:sz w:val="14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 xml:space="preserve">Ndërhyrja e Kuvendit në procesin e mbështetjes financiare të afrimit të Shqipërisë me Bashkimin Europian realizohet brenda ligjit të Buxhetit të Shtetit. 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>Neni 7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Dokumentacioni europian</w:t>
      </w:r>
    </w:p>
    <w:p w:rsidR="007671AE" w:rsidRPr="0046799A" w:rsidRDefault="007671AE" w:rsidP="007671AE">
      <w:pPr>
        <w:pStyle w:val="Paragrafi"/>
        <w:rPr>
          <w:sz w:val="14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1. Kuvendi, nëpërmjet shërbimeve të tij, duhet të disponojë një arkiv të vetin me një dokumentacion të plotë e të detajuar për Procesin e Stabilizimit dhe Asociimit dhe anëtarësimin në Bashkimin Europian, në të gjitha aspektet që kanë të bëjnë me integrimin e Shqipërisë në strukturat dhe politikat komunitare. Këto dokumente u vihen në dispozicion të gjithë deputetëve dhe në mënyrë të veçantë Komisionit të Politikës së Jashtme e Marrëdhënieve Ndërkombëtare dhe Komisionit të Integrimit.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2. Ministria e Punëve të Jashtme vë në dispozicion të Kuvendit çdo informacion të dërguar nga përfaqësia jonë pranë Komisionit Europian të lidhur me procesin e afrimit të Shqipërisë me Bashkimin Europian.</w:t>
      </w:r>
    </w:p>
    <w:p w:rsidR="007671AE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 xml:space="preserve"> 3. Deputetët, anëtarë të Komisionit të Politikës së Jashtme e Marrëdhënieve Ndërkombëtare dhe Komisionit të Integrimit kanë drejtë të kërkojnë e të kenë edhe botime zyrtare të Bashkimit Europian, të cilat i konsiderojnë të nevojshme për ushtrimin e mandatit të tyre.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8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Raporti vjetor</w:t>
      </w:r>
    </w:p>
    <w:p w:rsidR="007671AE" w:rsidRPr="0046799A" w:rsidRDefault="007671AE" w:rsidP="007671AE">
      <w:pPr>
        <w:pStyle w:val="Paragrafi"/>
        <w:rPr>
          <w:sz w:val="16"/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Këshilli i Ministrave, gjatë dymujorit të parë të çdo viti, paraqet një raport mbi ecurinë e marrëdhënieve të Shqipërisë me Bashkimin Europian gjatë vitit paraardhës.</w:t>
      </w: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 xml:space="preserve">Në këtë raport duhen analizuar në mënyrë të veçantë vendimet e marra nga institucionet europiane, veprimtaria e të cilave sjell efekte në bashkëpunimin Shqipëri </w:t>
      </w:r>
      <w:r w:rsidRPr="00D55B00">
        <w:rPr>
          <w:szCs w:val="22"/>
          <w:cs/>
        </w:rPr>
        <w:t>-</w:t>
      </w:r>
      <w:r w:rsidRPr="00D55B00">
        <w:rPr>
          <w:szCs w:val="22"/>
        </w:rPr>
        <w:t xml:space="preserve"> Bashkimi Europian, analizohen masat që ka marrë Qeveria si rezultat i këtyre vendimeve, si dhe politikat e ndjekura për të përshtatur politikat sektoriale dhe legjislacionin, që përgatit anëtarësimin e Shqipërisë në Bashkimin Europian.</w:t>
      </w:r>
    </w:p>
    <w:p w:rsidR="007671AE" w:rsidRDefault="007671AE" w:rsidP="007671AE">
      <w:pPr>
        <w:pStyle w:val="NeniNr"/>
        <w:keepNext w:val="0"/>
        <w:rPr>
          <w:szCs w:val="22"/>
        </w:rPr>
      </w:pPr>
    </w:p>
    <w:p w:rsidR="007671AE" w:rsidRDefault="007671AE" w:rsidP="007671AE">
      <w:pPr>
        <w:pStyle w:val="NeniNr"/>
        <w:keepNext w:val="0"/>
        <w:rPr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9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Fuqia e ligjit në kohë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Ky ligj do të jetë në fuqi dhe do të sjellë efekte juridike deri në anëtarësimin e Shqipërisë në Bashkimin Europian.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NeniNr"/>
        <w:keepNext w:val="0"/>
        <w:rPr>
          <w:szCs w:val="22"/>
        </w:rPr>
      </w:pPr>
      <w:r w:rsidRPr="00D55B00">
        <w:rPr>
          <w:szCs w:val="22"/>
        </w:rPr>
        <w:t xml:space="preserve">Neni 10 </w:t>
      </w:r>
    </w:p>
    <w:p w:rsidR="007671AE" w:rsidRPr="00D55B00" w:rsidRDefault="007671AE" w:rsidP="007671AE">
      <w:pPr>
        <w:pStyle w:val="NeniTitull"/>
        <w:keepNext w:val="0"/>
        <w:rPr>
          <w:szCs w:val="22"/>
        </w:rPr>
      </w:pPr>
      <w:r w:rsidRPr="00D55B00">
        <w:rPr>
          <w:szCs w:val="22"/>
        </w:rPr>
        <w:t>Hyrja në fuqi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Paragrafi"/>
        <w:rPr>
          <w:szCs w:val="22"/>
        </w:rPr>
      </w:pPr>
      <w:r w:rsidRPr="00D55B00">
        <w:rPr>
          <w:szCs w:val="22"/>
        </w:rPr>
        <w:t>Ky ligj hyn në fuqi 15 ditë pas botimit në Fletoren Zyrtare.</w:t>
      </w:r>
    </w:p>
    <w:p w:rsidR="007671AE" w:rsidRPr="00D55B00" w:rsidRDefault="007671AE" w:rsidP="007671AE">
      <w:pPr>
        <w:pStyle w:val="Paragrafi"/>
        <w:rPr>
          <w:szCs w:val="22"/>
        </w:rPr>
      </w:pPr>
    </w:p>
    <w:p w:rsidR="007671AE" w:rsidRPr="00D55B00" w:rsidRDefault="007671AE" w:rsidP="007671AE">
      <w:pPr>
        <w:pStyle w:val="Shpallja"/>
        <w:rPr>
          <w:bCs/>
          <w:sz w:val="23"/>
        </w:rPr>
      </w:pPr>
      <w:r w:rsidRPr="00D55B00">
        <w:rPr>
          <w:bCs/>
          <w:sz w:val="23"/>
        </w:rPr>
        <w:t>Shpallur me dekretin nr.4284, datë 29.7.2004 të Presidentit të Republikës së Shqipërisë, Alfred Moisiu</w:t>
      </w:r>
    </w:p>
    <w:p w:rsidR="007671AE" w:rsidRDefault="007671AE" w:rsidP="007671AE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4A5C"/>
    <w:rsid w:val="006A37D8"/>
    <w:rsid w:val="006E35E0"/>
    <w:rsid w:val="00705463"/>
    <w:rsid w:val="0074183C"/>
    <w:rsid w:val="007671AE"/>
    <w:rsid w:val="00767527"/>
    <w:rsid w:val="007B0B5A"/>
    <w:rsid w:val="0080475E"/>
    <w:rsid w:val="008072B9"/>
    <w:rsid w:val="00841EC5"/>
    <w:rsid w:val="008521B4"/>
    <w:rsid w:val="008656D4"/>
    <w:rsid w:val="00872000"/>
    <w:rsid w:val="008812AD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ADAD7B-FFE9-4D3C-B709-3FD44499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671A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2019-03-14T17:27:00Z</dcterms:created>
  <dcterms:modified xsi:type="dcterms:W3CDTF">2019-03-14T17:27:00Z</dcterms:modified>
</cp:coreProperties>
</file>