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3E6" w:rsidRPr="00D55B00" w:rsidRDefault="00CF53E6" w:rsidP="00CF53E6">
      <w:pPr>
        <w:pStyle w:val="Akti"/>
        <w:keepNext w:val="0"/>
      </w:pPr>
      <w:bookmarkStart w:id="0" w:name="_GoBack"/>
      <w:bookmarkEnd w:id="0"/>
      <w:r>
        <w:t>LIG</w:t>
      </w:r>
      <w:r w:rsidRPr="00D55B00">
        <w:t>J</w:t>
      </w:r>
    </w:p>
    <w:p w:rsidR="00CF53E6" w:rsidRPr="00D55B00" w:rsidRDefault="00CF53E6" w:rsidP="00CF53E6">
      <w:pPr>
        <w:pStyle w:val="NumriData"/>
        <w:keepNext w:val="0"/>
      </w:pPr>
      <w:r>
        <w:t xml:space="preserve">Nr.9255, datë </w:t>
      </w:r>
      <w:r w:rsidRPr="00D55B00">
        <w:t>15.7.2004</w:t>
      </w:r>
    </w:p>
    <w:p w:rsidR="00CF53E6" w:rsidRPr="00D55B00" w:rsidRDefault="00CF53E6" w:rsidP="00CF53E6">
      <w:pPr>
        <w:pStyle w:val="Paragrafi"/>
      </w:pPr>
    </w:p>
    <w:p w:rsidR="00CF53E6" w:rsidRPr="00D55B00" w:rsidRDefault="00CF53E6" w:rsidP="00CF53E6">
      <w:pPr>
        <w:pStyle w:val="Titulli"/>
        <w:keepNext w:val="0"/>
      </w:pPr>
      <w:r w:rsidRPr="00D55B00">
        <w:t>PËR ADERIMIN E REPUBLIKËS SË SHQIPËRISË NË KONVENTËN “PËR UNIFIKIMIN E DISA RREGULLAVE PËR TRANSPORTIN AJROR NDËRKOMBËTAR”</w:t>
      </w:r>
    </w:p>
    <w:p w:rsidR="00CF53E6" w:rsidRPr="00D55B00" w:rsidRDefault="00CF53E6" w:rsidP="00CF53E6">
      <w:pPr>
        <w:pStyle w:val="Paragrafi"/>
      </w:pPr>
    </w:p>
    <w:p w:rsidR="00CF53E6" w:rsidRPr="00D55B00" w:rsidRDefault="00CF53E6" w:rsidP="00CF53E6">
      <w:pPr>
        <w:pStyle w:val="BazLigjPropozues"/>
        <w:keepNext w:val="0"/>
      </w:pPr>
      <w:r w:rsidRPr="00D55B00">
        <w:t>Në mbështetje të neneve 78, 83 pika 1 dhe 121 pika 1 të Kushtetutës, me propozimin e Këshillit të Ministrave,</w:t>
      </w:r>
    </w:p>
    <w:p w:rsidR="00CF53E6" w:rsidRPr="00D55B00" w:rsidRDefault="00CF53E6" w:rsidP="00CF53E6">
      <w:pPr>
        <w:pStyle w:val="Paragrafi"/>
      </w:pPr>
    </w:p>
    <w:p w:rsidR="00CF53E6" w:rsidRPr="00D55B00" w:rsidRDefault="00CF53E6" w:rsidP="00CF53E6">
      <w:pPr>
        <w:pStyle w:val="Institucioni"/>
        <w:keepNext w:val="0"/>
      </w:pPr>
      <w:r>
        <w:t>KUVEND</w:t>
      </w:r>
      <w:r w:rsidRPr="00D55B00">
        <w:t>I</w:t>
      </w:r>
    </w:p>
    <w:p w:rsidR="00CF53E6" w:rsidRPr="00D55B00" w:rsidRDefault="00CF53E6" w:rsidP="00CF53E6">
      <w:pPr>
        <w:pStyle w:val="Institucioni"/>
        <w:keepNext w:val="0"/>
      </w:pPr>
      <w:r w:rsidRPr="00D55B00">
        <w:t>I REPUBLIKËS SË SHQIPËRISË</w:t>
      </w:r>
    </w:p>
    <w:p w:rsidR="00CF53E6" w:rsidRPr="00D55B00" w:rsidRDefault="00CF53E6" w:rsidP="00CF53E6">
      <w:pPr>
        <w:pStyle w:val="Paragrafi"/>
      </w:pPr>
    </w:p>
    <w:p w:rsidR="00CF53E6" w:rsidRPr="00D55B00" w:rsidRDefault="00CF53E6" w:rsidP="00CF53E6">
      <w:pPr>
        <w:pStyle w:val="VENDOSI"/>
        <w:keepNext w:val="0"/>
      </w:pPr>
      <w:r>
        <w:t>VENDOS</w:t>
      </w:r>
      <w:r w:rsidRPr="00D55B00">
        <w:t>I:</w:t>
      </w:r>
    </w:p>
    <w:p w:rsidR="00CF53E6" w:rsidRPr="00D55B00" w:rsidRDefault="00CF53E6" w:rsidP="00CF53E6">
      <w:pPr>
        <w:pStyle w:val="Paragrafi"/>
      </w:pPr>
    </w:p>
    <w:p w:rsidR="00CF53E6" w:rsidRPr="00D55B00" w:rsidRDefault="00CF53E6" w:rsidP="00CF53E6">
      <w:pPr>
        <w:pStyle w:val="NeniNr"/>
        <w:keepNext w:val="0"/>
      </w:pPr>
      <w:r w:rsidRPr="00D55B00">
        <w:t>Neni 1</w:t>
      </w:r>
    </w:p>
    <w:p w:rsidR="00CF53E6" w:rsidRPr="00D55B00" w:rsidRDefault="00CF53E6" w:rsidP="00CF53E6">
      <w:pPr>
        <w:pStyle w:val="Paragrafi"/>
      </w:pPr>
    </w:p>
    <w:p w:rsidR="00CF53E6" w:rsidRPr="00D55B00" w:rsidRDefault="00CF53E6" w:rsidP="00CF53E6">
      <w:pPr>
        <w:pStyle w:val="Paragrafi"/>
      </w:pPr>
      <w:r w:rsidRPr="00D55B00">
        <w:t>Republika e Shqipërisë aderon në Konventën “Për unifikimin e disa rregullave për transportin ajror ndërkombëtar”.</w:t>
      </w:r>
    </w:p>
    <w:p w:rsidR="00CF53E6" w:rsidRDefault="00CF53E6" w:rsidP="00CF53E6">
      <w:pPr>
        <w:pStyle w:val="Paragrafi"/>
      </w:pPr>
    </w:p>
    <w:p w:rsidR="00CF53E6" w:rsidRPr="00D55B00" w:rsidRDefault="00CF53E6" w:rsidP="00CF53E6">
      <w:pPr>
        <w:pStyle w:val="NeniNr"/>
        <w:keepNext w:val="0"/>
      </w:pPr>
      <w:r w:rsidRPr="00D55B00">
        <w:t>Neni 2</w:t>
      </w:r>
    </w:p>
    <w:p w:rsidR="00CF53E6" w:rsidRPr="00D55B00" w:rsidRDefault="00CF53E6" w:rsidP="00CF53E6">
      <w:pPr>
        <w:pStyle w:val="Paragrafi"/>
      </w:pPr>
    </w:p>
    <w:p w:rsidR="00CF53E6" w:rsidRPr="00D55B00" w:rsidRDefault="00CF53E6" w:rsidP="00CF53E6">
      <w:pPr>
        <w:pStyle w:val="Paragrafi"/>
      </w:pPr>
      <w:r w:rsidRPr="00D55B00">
        <w:t>Ky ligj hyn në fuqi 15 ditë pas botimit në Fletoren Zyrtare.</w:t>
      </w:r>
    </w:p>
    <w:p w:rsidR="00CF53E6" w:rsidRDefault="00CF53E6" w:rsidP="00CF53E6">
      <w:pPr>
        <w:pStyle w:val="Paragrafi"/>
        <w:rPr>
          <w:szCs w:val="22"/>
        </w:rPr>
      </w:pPr>
    </w:p>
    <w:p w:rsidR="00CF53E6" w:rsidRPr="00877B96" w:rsidRDefault="00CF53E6" w:rsidP="00CF53E6">
      <w:pPr>
        <w:pStyle w:val="Shpallja"/>
        <w:rPr>
          <w:bCs/>
          <w:sz w:val="23"/>
        </w:rPr>
      </w:pPr>
      <w:r>
        <w:rPr>
          <w:bCs/>
          <w:sz w:val="23"/>
        </w:rPr>
        <w:t>Shpallur me dekretin nr.4278</w:t>
      </w:r>
      <w:r w:rsidRPr="00877B96">
        <w:rPr>
          <w:bCs/>
          <w:sz w:val="23"/>
        </w:rPr>
        <w:t>, datë 26.7.2004 të Presidentit të Republikës së Shqipërisë, Alfred Moisiu</w:t>
      </w:r>
    </w:p>
    <w:p w:rsidR="00CF53E6" w:rsidRPr="00015B8C" w:rsidRDefault="00CF53E6" w:rsidP="00CF53E6">
      <w:pPr>
        <w:pStyle w:val="Paragrafi"/>
        <w:rPr>
          <w:sz w:val="18"/>
          <w:szCs w:val="22"/>
        </w:rPr>
      </w:pPr>
    </w:p>
    <w:p w:rsidR="00CF53E6" w:rsidRPr="00015B8C" w:rsidRDefault="00CF53E6" w:rsidP="00CF53E6">
      <w:pPr>
        <w:pStyle w:val="Paragrafi"/>
        <w:rPr>
          <w:sz w:val="18"/>
          <w:szCs w:val="22"/>
        </w:rPr>
      </w:pPr>
    </w:p>
    <w:p w:rsidR="00CF53E6" w:rsidRPr="002013D0" w:rsidRDefault="00CF53E6" w:rsidP="002013D0">
      <w:pPr>
        <w:pStyle w:val="TitulliTitull"/>
        <w:rPr>
          <w:b/>
        </w:rPr>
      </w:pPr>
      <w:r w:rsidRPr="002013D0">
        <w:rPr>
          <w:b/>
        </w:rPr>
        <w:t xml:space="preserve">KONVENTË </w:t>
      </w:r>
    </w:p>
    <w:p w:rsidR="00CF53E6" w:rsidRPr="00D55B00" w:rsidRDefault="00CF53E6" w:rsidP="00CF53E6">
      <w:pPr>
        <w:pStyle w:val="TitulliTitull"/>
      </w:pPr>
      <w:r w:rsidRPr="00D55B00">
        <w:t>PËR UNIFIKIMIN E DISA RREGULLAVE PËR TRANSPORTIN AJROR NDËRKOMBËTAR</w:t>
      </w:r>
    </w:p>
    <w:p w:rsidR="00CF53E6" w:rsidRPr="00A8138B" w:rsidRDefault="00CF53E6" w:rsidP="00CF53E6">
      <w:pPr>
        <w:pStyle w:val="Paragrafi"/>
        <w:rPr>
          <w:sz w:val="12"/>
          <w:szCs w:val="22"/>
        </w:rPr>
      </w:pPr>
    </w:p>
    <w:p w:rsidR="00CF53E6" w:rsidRPr="00D55B00" w:rsidRDefault="00CF53E6" w:rsidP="00CF53E6">
      <w:pPr>
        <w:pStyle w:val="Paragrafi"/>
        <w:rPr>
          <w:szCs w:val="22"/>
        </w:rPr>
      </w:pPr>
      <w:r w:rsidRPr="00D55B00">
        <w:rPr>
          <w:szCs w:val="22"/>
        </w:rPr>
        <w:t>Shtetet pjesëmarrëse në këtë Konventë</w:t>
      </w:r>
      <w:r>
        <w:rPr>
          <w:szCs w:val="22"/>
        </w:rPr>
        <w:t>,</w:t>
      </w:r>
    </w:p>
    <w:p w:rsidR="00CF53E6" w:rsidRPr="00D55B00" w:rsidRDefault="00CF53E6" w:rsidP="00CF53E6">
      <w:pPr>
        <w:pStyle w:val="Paragrafi"/>
        <w:rPr>
          <w:szCs w:val="22"/>
        </w:rPr>
      </w:pPr>
      <w:r w:rsidRPr="00980842">
        <w:rPr>
          <w:i/>
          <w:szCs w:val="22"/>
        </w:rPr>
        <w:t>Duke njohur kontributin</w:t>
      </w:r>
      <w:r w:rsidRPr="00D55B00">
        <w:rPr>
          <w:szCs w:val="22"/>
        </w:rPr>
        <w:t xml:space="preserve"> </w:t>
      </w:r>
      <w:r>
        <w:rPr>
          <w:szCs w:val="22"/>
        </w:rPr>
        <w:t>e rëndësishëm të Konventës për unifikimin e disa rregullave lidhur me transportin ajror n</w:t>
      </w:r>
      <w:r w:rsidRPr="00D55B00">
        <w:rPr>
          <w:szCs w:val="22"/>
        </w:rPr>
        <w:t>dërkombëtar, nënshkruar në Varshavë në 12 tetor 1929, tani e tutje referuar si "Konventa e Varshavës</w:t>
      </w:r>
      <w:r>
        <w:rPr>
          <w:szCs w:val="22"/>
        </w:rPr>
        <w:t>", dhe të instrumenteve të tjera</w:t>
      </w:r>
      <w:r w:rsidRPr="00D55B00">
        <w:rPr>
          <w:szCs w:val="22"/>
        </w:rPr>
        <w:t xml:space="preserve"> lidhur me harmonizimin e l</w:t>
      </w:r>
      <w:r>
        <w:rPr>
          <w:szCs w:val="22"/>
        </w:rPr>
        <w:t>igjit ndërkombëtar privat ajror,</w:t>
      </w:r>
    </w:p>
    <w:p w:rsidR="00CF53E6" w:rsidRPr="00D55B00" w:rsidRDefault="00CF53E6" w:rsidP="00CF53E6">
      <w:pPr>
        <w:pStyle w:val="Paragrafi"/>
        <w:rPr>
          <w:szCs w:val="22"/>
        </w:rPr>
      </w:pPr>
      <w:r w:rsidRPr="00980842">
        <w:rPr>
          <w:i/>
          <w:szCs w:val="22"/>
        </w:rPr>
        <w:t>Duke njohur nevojën</w:t>
      </w:r>
      <w:r w:rsidRPr="00D55B00">
        <w:rPr>
          <w:szCs w:val="22"/>
        </w:rPr>
        <w:t xml:space="preserve"> për të modernizuar dhe konsoliduar Konventën e Varshavës dhe t</w:t>
      </w:r>
      <w:r>
        <w:rPr>
          <w:szCs w:val="22"/>
        </w:rPr>
        <w:t>ë instrumenteve që lidhen me të,</w:t>
      </w:r>
    </w:p>
    <w:p w:rsidR="00CF53E6" w:rsidRPr="00D55B00" w:rsidRDefault="00CF53E6" w:rsidP="00CF53E6">
      <w:pPr>
        <w:pStyle w:val="Paragrafi"/>
        <w:rPr>
          <w:szCs w:val="22"/>
        </w:rPr>
      </w:pPr>
      <w:r w:rsidRPr="00980842">
        <w:rPr>
          <w:i/>
          <w:szCs w:val="22"/>
        </w:rPr>
        <w:t>Duke njohur rëndësinë</w:t>
      </w:r>
      <w:r w:rsidRPr="00D55B00">
        <w:rPr>
          <w:szCs w:val="22"/>
        </w:rPr>
        <w:t xml:space="preserve"> e sigurimit të mbrojtjes së interesave të konsumatorëve në transportin ajror ndërkombëtar dhe nevojën për kompensim të barabartë në p</w:t>
      </w:r>
      <w:r>
        <w:rPr>
          <w:szCs w:val="22"/>
        </w:rPr>
        <w:t>arimet e kthimit të të drejtave,</w:t>
      </w:r>
    </w:p>
    <w:p w:rsidR="00CF53E6" w:rsidRPr="00D55B00" w:rsidRDefault="00CF53E6" w:rsidP="00CF53E6">
      <w:pPr>
        <w:pStyle w:val="Paragrafi"/>
        <w:rPr>
          <w:szCs w:val="22"/>
        </w:rPr>
      </w:pPr>
      <w:r w:rsidRPr="00980842">
        <w:rPr>
          <w:i/>
          <w:szCs w:val="22"/>
        </w:rPr>
        <w:t>Duke riafirmuar dëshirën</w:t>
      </w:r>
      <w:r w:rsidRPr="00D55B00">
        <w:rPr>
          <w:szCs w:val="22"/>
        </w:rPr>
        <w:t xml:space="preserve"> për një zhvillim të rregullt të veprimeve të transportit ajror ndërkombëtar dhe </w:t>
      </w:r>
      <w:r>
        <w:rPr>
          <w:szCs w:val="22"/>
        </w:rPr>
        <w:t xml:space="preserve">të </w:t>
      </w:r>
      <w:r w:rsidRPr="00D55B00">
        <w:rPr>
          <w:szCs w:val="22"/>
        </w:rPr>
        <w:t xml:space="preserve">lëvizjes së lirë të pasagjerëve, bagazheve dhe mallrave në përputhje me parimet </w:t>
      </w:r>
      <w:r>
        <w:rPr>
          <w:szCs w:val="22"/>
        </w:rPr>
        <w:t>dhe objektivat e Konventës mbi aviacionin civil n</w:t>
      </w:r>
      <w:r w:rsidRPr="00D55B00">
        <w:rPr>
          <w:szCs w:val="22"/>
        </w:rPr>
        <w:t>dërkombëtar, b</w:t>
      </w:r>
      <w:r>
        <w:rPr>
          <w:szCs w:val="22"/>
        </w:rPr>
        <w:t>ërë në Çikago më 7 dhjetor 1944,</w:t>
      </w:r>
    </w:p>
    <w:p w:rsidR="00CF53E6" w:rsidRPr="00D55B00" w:rsidRDefault="00CF53E6" w:rsidP="00CF53E6">
      <w:pPr>
        <w:pStyle w:val="Paragrafi"/>
        <w:rPr>
          <w:szCs w:val="22"/>
        </w:rPr>
      </w:pPr>
      <w:r w:rsidRPr="00980842">
        <w:rPr>
          <w:i/>
          <w:szCs w:val="22"/>
        </w:rPr>
        <w:t>Të bindur</w:t>
      </w:r>
      <w:r w:rsidRPr="00D55B00">
        <w:rPr>
          <w:szCs w:val="22"/>
        </w:rPr>
        <w:t xml:space="preserve"> se veprimi i përbashkët i shteteve për harmonizimin dhe kodifikimin e disa rregullave që rregullojnë tr</w:t>
      </w:r>
      <w:r>
        <w:rPr>
          <w:szCs w:val="22"/>
        </w:rPr>
        <w:t>a</w:t>
      </w:r>
      <w:r w:rsidRPr="00D55B00">
        <w:rPr>
          <w:szCs w:val="22"/>
        </w:rPr>
        <w:t>nsportin a</w:t>
      </w:r>
      <w:r>
        <w:rPr>
          <w:szCs w:val="22"/>
        </w:rPr>
        <w:t>jror të mallrave nëpërmjet një k</w:t>
      </w:r>
      <w:r w:rsidRPr="00D55B00">
        <w:rPr>
          <w:szCs w:val="22"/>
        </w:rPr>
        <w:t>onvente të re është mjeti më i mirë për arritjen e një ekulibri të barabartë të interesave;</w:t>
      </w:r>
    </w:p>
    <w:p w:rsidR="00CF53E6" w:rsidRPr="00D55B00" w:rsidRDefault="00CF53E6" w:rsidP="00CF53E6">
      <w:pPr>
        <w:pStyle w:val="Paragrafi"/>
        <w:rPr>
          <w:szCs w:val="22"/>
        </w:rPr>
      </w:pPr>
      <w:r w:rsidRPr="00D55B00">
        <w:rPr>
          <w:szCs w:val="22"/>
        </w:rPr>
        <w:t>Kanë rënë dakord si më poshtë:</w:t>
      </w:r>
    </w:p>
    <w:p w:rsidR="00CF53E6" w:rsidRPr="00015B8C" w:rsidRDefault="00CF53E6" w:rsidP="00CF53E6">
      <w:pPr>
        <w:pStyle w:val="Paragrafi"/>
        <w:rPr>
          <w:sz w:val="18"/>
          <w:szCs w:val="22"/>
        </w:rPr>
      </w:pPr>
    </w:p>
    <w:p w:rsidR="00CF53E6" w:rsidRPr="00D55B00" w:rsidRDefault="00CF53E6" w:rsidP="00CF53E6">
      <w:pPr>
        <w:pStyle w:val="KreuNr"/>
        <w:keepNext w:val="0"/>
      </w:pPr>
      <w:r w:rsidRPr="00D55B00">
        <w:t>Kapitulli I</w:t>
      </w:r>
    </w:p>
    <w:p w:rsidR="00CF53E6" w:rsidRPr="00D55B00" w:rsidRDefault="00CF53E6" w:rsidP="00CF53E6">
      <w:pPr>
        <w:pStyle w:val="KreuTitull"/>
        <w:keepNext w:val="0"/>
      </w:pPr>
      <w:r w:rsidRPr="00D55B00">
        <w:t>Dispozita të përgjithshme</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1</w:t>
      </w:r>
    </w:p>
    <w:p w:rsidR="00CF53E6" w:rsidRPr="00D55B00" w:rsidRDefault="00CF53E6" w:rsidP="00CF53E6">
      <w:pPr>
        <w:pStyle w:val="NeniTitull"/>
        <w:keepNext w:val="0"/>
      </w:pPr>
      <w:r w:rsidRPr="00D55B00">
        <w:t>Fusha e aplikimit</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Kjo Konventë aplikohet në të gjithë transportin ajror të pasagjerëve, bagazheve ose mallrave që kryhen me avion si shpërblim. Ajo aplikohet me mënyrë të barabartë për transportin falas me avion të kryer nga një ndërmarrje transporti ajror.</w:t>
      </w:r>
    </w:p>
    <w:p w:rsidR="00CF53E6" w:rsidRPr="00D55B00" w:rsidRDefault="00CF53E6" w:rsidP="00CF53E6">
      <w:pPr>
        <w:pStyle w:val="Paragrafi"/>
        <w:rPr>
          <w:szCs w:val="22"/>
        </w:rPr>
      </w:pPr>
      <w:r w:rsidRPr="00D55B00">
        <w:rPr>
          <w:szCs w:val="22"/>
        </w:rPr>
        <w:lastRenderedPageBreak/>
        <w:t>2. Për hir të kësaj Konvente, shprehja transport ndërkombëtar nënk</w:t>
      </w:r>
      <w:r>
        <w:rPr>
          <w:szCs w:val="22"/>
        </w:rPr>
        <w:t>upton çdo transport në të cilin, n</w:t>
      </w:r>
      <w:r w:rsidRPr="00D55B00">
        <w:rPr>
          <w:szCs w:val="22"/>
        </w:rPr>
        <w:t>ë përputhje me marrëveshjen midis palëve, vendi i nisjes dhe vendi i destinacionit, pavarësisht se ka apo jo një ndërprerje në transport janë të vendosura ose në territoret midis Shteteve P</w:t>
      </w:r>
      <w:r>
        <w:rPr>
          <w:szCs w:val="22"/>
        </w:rPr>
        <w:t>alë ose brenda territorit të një</w:t>
      </w:r>
      <w:r w:rsidRPr="00D55B00">
        <w:rPr>
          <w:szCs w:val="22"/>
        </w:rPr>
        <w:t>rit Shtet Palë, edhe</w:t>
      </w:r>
      <w:r>
        <w:rPr>
          <w:szCs w:val="22"/>
        </w:rPr>
        <w:t xml:space="preserve"> në rast se ai shtet nuk është Shtet P</w:t>
      </w:r>
      <w:r w:rsidRPr="00D55B00">
        <w:rPr>
          <w:szCs w:val="22"/>
        </w:rPr>
        <w:t>alë. Transporti ndërmjet dy pikave brenda territorit të një Shteti Palë pa një vend ndalimi të rënë d</w:t>
      </w:r>
      <w:r>
        <w:rPr>
          <w:szCs w:val="22"/>
        </w:rPr>
        <w:t>akord brenda territorit të një Shteti P</w:t>
      </w:r>
      <w:r w:rsidRPr="00D55B00">
        <w:rPr>
          <w:szCs w:val="22"/>
        </w:rPr>
        <w:t>alë tjetër, nuk është transport ndërkombëtar për hir të kësaj Konvente.</w:t>
      </w:r>
    </w:p>
    <w:p w:rsidR="00CF53E6" w:rsidRPr="00D55B00" w:rsidRDefault="00CF53E6" w:rsidP="00CF53E6">
      <w:pPr>
        <w:pStyle w:val="Paragrafi"/>
        <w:rPr>
          <w:szCs w:val="22"/>
        </w:rPr>
      </w:pPr>
      <w:r w:rsidRPr="00D55B00">
        <w:rPr>
          <w:szCs w:val="22"/>
        </w:rPr>
        <w:t>3. Transporti që bëhet nëpërmjet disa transportuesve të njëpasnjëshë</w:t>
      </w:r>
      <w:r>
        <w:rPr>
          <w:szCs w:val="22"/>
        </w:rPr>
        <w:t>m</w:t>
      </w:r>
      <w:r w:rsidRPr="00D55B00">
        <w:rPr>
          <w:szCs w:val="22"/>
        </w:rPr>
        <w:t xml:space="preserve"> vlerësohet, për hir të kësaj Konvente, të jetë një transport i pandarë, nëse është konsideruar nga palët si një veprim i vetëm, nëse është rënë dakord në formën e një kontrate të vetme apo një serie kontratash dhe nuk humbet karakterin e saj ndërkombëtar</w:t>
      </w:r>
      <w:r>
        <w:rPr>
          <w:szCs w:val="22"/>
        </w:rPr>
        <w:t>,</w:t>
      </w:r>
      <w:r w:rsidRPr="00D55B00">
        <w:rPr>
          <w:szCs w:val="22"/>
        </w:rPr>
        <w:t xml:space="preserve"> thjesh</w:t>
      </w:r>
      <w:r>
        <w:rPr>
          <w:szCs w:val="22"/>
        </w:rPr>
        <w:t>t sepse një kontratë</w:t>
      </w:r>
      <w:r w:rsidRPr="00D55B00">
        <w:rPr>
          <w:szCs w:val="22"/>
        </w:rPr>
        <w:t xml:space="preserve"> apo seri kontratash duhet të kryhet tërësisht brenda territorit të të njëjtit shtet.</w:t>
      </w:r>
    </w:p>
    <w:p w:rsidR="00CF53E6" w:rsidRPr="00D55B00" w:rsidRDefault="00CF53E6" w:rsidP="00CF53E6">
      <w:pPr>
        <w:pStyle w:val="Paragrafi"/>
        <w:rPr>
          <w:szCs w:val="22"/>
        </w:rPr>
      </w:pPr>
      <w:r w:rsidRPr="00D55B00">
        <w:rPr>
          <w:szCs w:val="22"/>
        </w:rPr>
        <w:t>4. Kjo Konv</w:t>
      </w:r>
      <w:r>
        <w:rPr>
          <w:szCs w:val="22"/>
        </w:rPr>
        <w:t>entë aplikohet gjithashtu për t</w:t>
      </w:r>
      <w:r w:rsidRPr="00D55B00">
        <w:rPr>
          <w:szCs w:val="22"/>
        </w:rPr>
        <w:t>ransport siç parashikohet në kapitullin 5, subjekt i kushteve që përfshihen në të.</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2</w:t>
      </w:r>
    </w:p>
    <w:p w:rsidR="00CF53E6" w:rsidRPr="00D55B00" w:rsidRDefault="00CF53E6" w:rsidP="00CF53E6">
      <w:pPr>
        <w:pStyle w:val="NeniTitull"/>
        <w:keepNext w:val="0"/>
      </w:pPr>
      <w:r w:rsidRPr="00D55B00">
        <w:t>Transporti i kryer nga s</w:t>
      </w:r>
      <w:r>
        <w:t>hteti dhe transporti i pakove pos</w:t>
      </w:r>
      <w:r w:rsidRPr="00D55B00">
        <w:t>tare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Kjo Konventë apliko</w:t>
      </w:r>
      <w:r>
        <w:rPr>
          <w:szCs w:val="22"/>
        </w:rPr>
        <w:t>het për transport të kryer nga s</w:t>
      </w:r>
      <w:r w:rsidRPr="00D55B00">
        <w:rPr>
          <w:szCs w:val="22"/>
        </w:rPr>
        <w:t>hteti apo struktura të konstituimit publik në rast se ai është në përputhje me kushtet e parashikuara në nenin 1.</w:t>
      </w:r>
    </w:p>
    <w:p w:rsidR="00CF53E6" w:rsidRPr="00D55B00" w:rsidRDefault="00CF53E6" w:rsidP="00CF53E6">
      <w:pPr>
        <w:pStyle w:val="Paragrafi"/>
        <w:rPr>
          <w:szCs w:val="22"/>
        </w:rPr>
      </w:pPr>
      <w:r w:rsidRPr="00D55B00">
        <w:rPr>
          <w:szCs w:val="22"/>
        </w:rPr>
        <w:t>2. Në transportin e pakove postare</w:t>
      </w:r>
      <w:r>
        <w:rPr>
          <w:szCs w:val="22"/>
        </w:rPr>
        <w:t>, transportuesi ka detyrim vetëm</w:t>
      </w:r>
      <w:r w:rsidRPr="00D55B00">
        <w:rPr>
          <w:szCs w:val="22"/>
        </w:rPr>
        <w:t xml:space="preserve"> administrimin postar përkatës në përputhje me rregullat që aplikohen për marrëdhëniet midis transportuesve dhe administra</w:t>
      </w:r>
      <w:r>
        <w:rPr>
          <w:szCs w:val="22"/>
        </w:rPr>
        <w:t>tave postare.</w:t>
      </w:r>
    </w:p>
    <w:p w:rsidR="00CF53E6" w:rsidRPr="00D55B00" w:rsidRDefault="00CF53E6" w:rsidP="00CF53E6">
      <w:pPr>
        <w:pStyle w:val="Paragrafi"/>
        <w:rPr>
          <w:szCs w:val="22"/>
        </w:rPr>
      </w:pPr>
      <w:r w:rsidRPr="00D55B00">
        <w:rPr>
          <w:szCs w:val="22"/>
        </w:rPr>
        <w:t>3. Përveç asaj që parash</w:t>
      </w:r>
      <w:r>
        <w:rPr>
          <w:szCs w:val="22"/>
        </w:rPr>
        <w:t>i</w:t>
      </w:r>
      <w:r w:rsidRPr="00D55B00">
        <w:rPr>
          <w:szCs w:val="22"/>
        </w:rPr>
        <w:t>kohet në paragrafin 2 të këtij neni, dispozitat e kësaj Konvente nuk do të aplikohen në transportin e dërgesave postare.</w:t>
      </w:r>
    </w:p>
    <w:p w:rsidR="00CF53E6" w:rsidRPr="00D55B00" w:rsidRDefault="00CF53E6" w:rsidP="00CF53E6">
      <w:pPr>
        <w:pStyle w:val="Paragrafi"/>
        <w:rPr>
          <w:szCs w:val="22"/>
        </w:rPr>
      </w:pPr>
    </w:p>
    <w:p w:rsidR="00CF53E6" w:rsidRPr="00D55B00" w:rsidRDefault="00CF53E6" w:rsidP="00CF53E6">
      <w:pPr>
        <w:pStyle w:val="KreuNr"/>
        <w:keepNext w:val="0"/>
      </w:pPr>
      <w:r>
        <w:t>Kapitulli II</w:t>
      </w:r>
    </w:p>
    <w:p w:rsidR="00CF53E6" w:rsidRPr="00D55B00" w:rsidRDefault="00CF53E6" w:rsidP="00CF53E6">
      <w:pPr>
        <w:pStyle w:val="KreuTitull"/>
        <w:keepNext w:val="0"/>
      </w:pPr>
      <w:r w:rsidRPr="00D55B00">
        <w:t>Dokumentacioni dhe detyrimet e palëve për transportin e pasa</w:t>
      </w:r>
      <w:r>
        <w:t>gJerëve, bagazheve dhe mallrave</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3</w:t>
      </w:r>
    </w:p>
    <w:p w:rsidR="00CF53E6" w:rsidRPr="00D55B00" w:rsidRDefault="00CF53E6" w:rsidP="00CF53E6">
      <w:pPr>
        <w:pStyle w:val="NeniTitull"/>
        <w:keepNext w:val="0"/>
      </w:pPr>
      <w:r w:rsidRPr="00D55B00">
        <w:t>Pasagjerët dhe bagazhet</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Pr>
          <w:szCs w:val="22"/>
        </w:rPr>
        <w:t>1. Lidhur me transpor</w:t>
      </w:r>
      <w:r w:rsidRPr="00D55B00">
        <w:rPr>
          <w:szCs w:val="22"/>
        </w:rPr>
        <w:t>tin e pasagjerëve, do të dorëzohet një dokument individual ose kolektiv transporti që për</w:t>
      </w:r>
      <w:r>
        <w:rPr>
          <w:szCs w:val="22"/>
        </w:rPr>
        <w:t>m</w:t>
      </w:r>
      <w:r w:rsidRPr="00D55B00">
        <w:rPr>
          <w:szCs w:val="22"/>
        </w:rPr>
        <w:t>ban:</w:t>
      </w:r>
    </w:p>
    <w:p w:rsidR="00CF53E6" w:rsidRPr="00D55B00" w:rsidRDefault="00CF53E6" w:rsidP="00CF53E6">
      <w:pPr>
        <w:pStyle w:val="Paragrafi"/>
        <w:rPr>
          <w:szCs w:val="22"/>
        </w:rPr>
      </w:pPr>
      <w:r>
        <w:rPr>
          <w:szCs w:val="22"/>
        </w:rPr>
        <w:t>a) vendin e nisjes dhe të mbër</w:t>
      </w:r>
      <w:r w:rsidRPr="00D55B00">
        <w:rPr>
          <w:szCs w:val="22"/>
        </w:rPr>
        <w:t>ritjes;</w:t>
      </w:r>
    </w:p>
    <w:p w:rsidR="00CF53E6" w:rsidRDefault="00CF53E6" w:rsidP="00CF53E6">
      <w:pPr>
        <w:pStyle w:val="Paragrafi"/>
        <w:rPr>
          <w:szCs w:val="22"/>
        </w:rPr>
      </w:pPr>
      <w:r w:rsidRPr="00D55B00">
        <w:rPr>
          <w:szCs w:val="22"/>
        </w:rPr>
        <w:t xml:space="preserve">b) nëse vendi i nisjes dhe </w:t>
      </w:r>
      <w:r>
        <w:rPr>
          <w:szCs w:val="22"/>
        </w:rPr>
        <w:t xml:space="preserve">i </w:t>
      </w:r>
      <w:r w:rsidRPr="00D55B00">
        <w:rPr>
          <w:szCs w:val="22"/>
        </w:rPr>
        <w:t>mbërritjes</w:t>
      </w:r>
      <w:r>
        <w:rPr>
          <w:szCs w:val="22"/>
        </w:rPr>
        <w:t xml:space="preserve"> janë brenda territorit të një Shteti P</w:t>
      </w:r>
      <w:r w:rsidRPr="00D55B00">
        <w:rPr>
          <w:szCs w:val="22"/>
        </w:rPr>
        <w:t>alë të vetëm, duke pasur një ose më shumë vendndalime për të cilat është rënë dakord brenda territorit të një shteti tjetër, të paktën njërin vend të ndalimit.</w:t>
      </w:r>
    </w:p>
    <w:p w:rsidR="00CF53E6" w:rsidRDefault="00CF53E6" w:rsidP="00CF53E6">
      <w:pPr>
        <w:pStyle w:val="Paragrafi"/>
        <w:rPr>
          <w:szCs w:val="22"/>
        </w:rPr>
      </w:pPr>
    </w:p>
    <w:p w:rsidR="00CF53E6" w:rsidRPr="00D55B00" w:rsidRDefault="00CF53E6" w:rsidP="00CF53E6">
      <w:pPr>
        <w:pStyle w:val="Paragrafi"/>
        <w:rPr>
          <w:szCs w:val="22"/>
        </w:rPr>
      </w:pPr>
      <w:r w:rsidRPr="00D55B00">
        <w:rPr>
          <w:szCs w:val="22"/>
        </w:rPr>
        <w:t>2. Çdo mjet tjetër që ruan informacionin e treguar në paragrafin 1, mund të zëvendësohet për dërgimin e dokumentit referuar në atë paragraf. Nëse përdoret një mjet tjetër i tillë, transportuesi ofron t'i dorëzojë pasagjerit një deklaratë me shkrim të informacionit të ruajtur.</w:t>
      </w:r>
    </w:p>
    <w:p w:rsidR="00CF53E6" w:rsidRPr="00D55B00" w:rsidRDefault="00CF53E6" w:rsidP="00CF53E6">
      <w:pPr>
        <w:pStyle w:val="Paragrafi"/>
        <w:rPr>
          <w:szCs w:val="22"/>
        </w:rPr>
      </w:pPr>
      <w:r w:rsidRPr="00D55B00">
        <w:rPr>
          <w:szCs w:val="22"/>
        </w:rPr>
        <w:t xml:space="preserve">3. Transportuesi i dorëzon pasagjerit një etiketë </w:t>
      </w:r>
      <w:r>
        <w:rPr>
          <w:szCs w:val="22"/>
        </w:rPr>
        <w:t xml:space="preserve">identifikimi </w:t>
      </w:r>
      <w:r w:rsidRPr="00D55B00">
        <w:rPr>
          <w:szCs w:val="22"/>
        </w:rPr>
        <w:t>bagazhi për secilën pjesë të bagazhit të kontrolluar.</w:t>
      </w:r>
    </w:p>
    <w:p w:rsidR="00CF53E6" w:rsidRPr="00D55B00" w:rsidRDefault="00CF53E6" w:rsidP="00CF53E6">
      <w:pPr>
        <w:pStyle w:val="Paragrafi"/>
        <w:rPr>
          <w:szCs w:val="22"/>
        </w:rPr>
      </w:pPr>
      <w:r w:rsidRPr="00D55B00">
        <w:rPr>
          <w:szCs w:val="22"/>
        </w:rPr>
        <w:t>4. Pasagj</w:t>
      </w:r>
      <w:r>
        <w:rPr>
          <w:szCs w:val="22"/>
        </w:rPr>
        <w:t>erit i bëhet njoftim me shkrim</w:t>
      </w:r>
      <w:r w:rsidRPr="00D55B00">
        <w:rPr>
          <w:szCs w:val="22"/>
        </w:rPr>
        <w:t xml:space="preserve"> se kur aplikohet kjo Konventë, ajo rregullon dhe mund të kufizojë detyrimin e transportuesve në rast vdekje apo dëmtimi, dhe për shkatërrimin, humbjen ose dëmtimin e bagazhit</w:t>
      </w:r>
      <w:r>
        <w:rPr>
          <w:szCs w:val="22"/>
        </w:rPr>
        <w:t>,</w:t>
      </w:r>
      <w:r w:rsidRPr="00D55B00">
        <w:rPr>
          <w:szCs w:val="22"/>
        </w:rPr>
        <w:t xml:space="preserve"> si dhe për vonesat.</w:t>
      </w:r>
    </w:p>
    <w:p w:rsidR="00CF53E6" w:rsidRPr="00D55B00" w:rsidRDefault="00CF53E6" w:rsidP="00CF53E6">
      <w:pPr>
        <w:pStyle w:val="Paragrafi"/>
        <w:rPr>
          <w:szCs w:val="22"/>
        </w:rPr>
      </w:pPr>
      <w:r w:rsidRPr="00D55B00">
        <w:rPr>
          <w:szCs w:val="22"/>
        </w:rPr>
        <w:t>5. Mospërputhja me dispozitat e paragrafëve paraard</w:t>
      </w:r>
      <w:r>
        <w:rPr>
          <w:szCs w:val="22"/>
        </w:rPr>
        <w:t>hës nuk prek ekzistencën ose vle</w:t>
      </w:r>
      <w:r w:rsidRPr="00D55B00">
        <w:rPr>
          <w:szCs w:val="22"/>
        </w:rPr>
        <w:t>fshmërinë e kontratës së transportit, e cila megjithatë i nënshtrohet rregullave të kësaj Konvente, duke përfshirë edhe ato që lidhen me kufizimin e detyrimeve.</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4</w:t>
      </w:r>
    </w:p>
    <w:p w:rsidR="00CF53E6" w:rsidRPr="00D55B00" w:rsidRDefault="00CF53E6" w:rsidP="00CF53E6">
      <w:pPr>
        <w:pStyle w:val="NeniTitull"/>
        <w:keepNext w:val="0"/>
      </w:pPr>
      <w:r w:rsidRPr="00D55B00">
        <w:t>Mallrat</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Lidhur me transporti</w:t>
      </w:r>
      <w:r>
        <w:rPr>
          <w:szCs w:val="22"/>
        </w:rPr>
        <w:t>n e mallrave lëshohet një fletë</w:t>
      </w:r>
      <w:r w:rsidRPr="00D55B00">
        <w:rPr>
          <w:szCs w:val="22"/>
        </w:rPr>
        <w:t>transporti ajror.</w:t>
      </w:r>
    </w:p>
    <w:p w:rsidR="00CF53E6" w:rsidRPr="00D55B00" w:rsidRDefault="00CF53E6" w:rsidP="00CF53E6">
      <w:pPr>
        <w:pStyle w:val="Paragrafi"/>
        <w:rPr>
          <w:szCs w:val="22"/>
        </w:rPr>
      </w:pPr>
      <w:r w:rsidRPr="00D55B00">
        <w:rPr>
          <w:szCs w:val="22"/>
        </w:rPr>
        <w:t>2. Çdo mjet tjetër që dokumenton regjistrimin e tran</w:t>
      </w:r>
      <w:r>
        <w:rPr>
          <w:szCs w:val="22"/>
        </w:rPr>
        <w:t>sportit</w:t>
      </w:r>
      <w:r w:rsidRPr="00D55B00">
        <w:rPr>
          <w:szCs w:val="22"/>
        </w:rPr>
        <w:t xml:space="preserve"> që do të kryhet, mund të </w:t>
      </w:r>
      <w:r w:rsidRPr="00D55B00">
        <w:rPr>
          <w:szCs w:val="22"/>
        </w:rPr>
        <w:lastRenderedPageBreak/>
        <w:t>zëvendësojë dorëzimin e një</w:t>
      </w:r>
      <w:r>
        <w:rPr>
          <w:szCs w:val="22"/>
        </w:rPr>
        <w:t xml:space="preserve"> fletë</w:t>
      </w:r>
      <w:r w:rsidRPr="00D55B00">
        <w:rPr>
          <w:szCs w:val="22"/>
        </w:rPr>
        <w:t>transporti ajror. Në rast se do të përdoren mjete të tjera të tilla, transportuesi, kur kërkohet nga dërguesi, i dorëzon dërguesit një</w:t>
      </w:r>
      <w:r>
        <w:rPr>
          <w:szCs w:val="22"/>
        </w:rPr>
        <w:t xml:space="preserve"> f</w:t>
      </w:r>
      <w:r w:rsidRPr="00D55B00">
        <w:rPr>
          <w:szCs w:val="22"/>
        </w:rPr>
        <w:t>aturë malli që lejon identifikimin e ngarkesës dhe aksesin për informacionin që përmban dokumentacioni i ruajtur me të tilla mjete të tjera.</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5</w:t>
      </w:r>
    </w:p>
    <w:p w:rsidR="00CF53E6" w:rsidRPr="00D55B00" w:rsidRDefault="00CF53E6" w:rsidP="00CF53E6">
      <w:pPr>
        <w:pStyle w:val="NeniTitull"/>
        <w:keepNext w:val="0"/>
      </w:pPr>
      <w:r>
        <w:t>Përmbajtja e fletë</w:t>
      </w:r>
      <w:r w:rsidRPr="00D55B00">
        <w:t>transportit ajror ose faturës së mallit</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Fleta e transportit ajror ose fatura e ngarkesës përmban:</w:t>
      </w:r>
    </w:p>
    <w:p w:rsidR="00CF53E6" w:rsidRPr="00D55B00" w:rsidRDefault="00CF53E6" w:rsidP="00CF53E6">
      <w:pPr>
        <w:pStyle w:val="Paragrafi"/>
        <w:rPr>
          <w:szCs w:val="22"/>
        </w:rPr>
      </w:pPr>
      <w:r>
        <w:rPr>
          <w:szCs w:val="22"/>
        </w:rPr>
        <w:t>a) vendin e nisjes dhe</w:t>
      </w:r>
      <w:r w:rsidRPr="00D55B00">
        <w:rPr>
          <w:szCs w:val="22"/>
        </w:rPr>
        <w:t xml:space="preserve"> të mbërrit</w:t>
      </w:r>
      <w:r>
        <w:rPr>
          <w:szCs w:val="22"/>
        </w:rPr>
        <w:t>jes;</w:t>
      </w:r>
    </w:p>
    <w:p w:rsidR="00CF53E6" w:rsidRPr="00D55B00" w:rsidRDefault="00CF53E6" w:rsidP="00CF53E6">
      <w:pPr>
        <w:pStyle w:val="Paragrafi"/>
        <w:rPr>
          <w:szCs w:val="22"/>
        </w:rPr>
      </w:pPr>
      <w:r w:rsidRPr="00D55B00">
        <w:rPr>
          <w:szCs w:val="22"/>
        </w:rPr>
        <w:t xml:space="preserve">b) nëse vendi i nisjes dhe </w:t>
      </w:r>
      <w:r>
        <w:rPr>
          <w:szCs w:val="22"/>
        </w:rPr>
        <w:t xml:space="preserve">i </w:t>
      </w:r>
      <w:r w:rsidRPr="00D55B00">
        <w:rPr>
          <w:szCs w:val="22"/>
        </w:rPr>
        <w:t>mbërritjes</w:t>
      </w:r>
      <w:r>
        <w:rPr>
          <w:szCs w:val="22"/>
        </w:rPr>
        <w:t xml:space="preserve"> janë brenda territorit të një Shteti P</w:t>
      </w:r>
      <w:r w:rsidRPr="00D55B00">
        <w:rPr>
          <w:szCs w:val="22"/>
        </w:rPr>
        <w:t>alë të vetëm, duke pasur një ose më shumë vendndalime për të cilat është rënë dakord brenda territorit të një shteti tjetër, të</w:t>
      </w:r>
      <w:r>
        <w:rPr>
          <w:szCs w:val="22"/>
        </w:rPr>
        <w:t xml:space="preserve"> paktën njërin vend të ndalimit;</w:t>
      </w:r>
    </w:p>
    <w:p w:rsidR="00CF53E6" w:rsidRPr="00D55B00" w:rsidRDefault="00CF53E6" w:rsidP="00CF53E6">
      <w:pPr>
        <w:pStyle w:val="Paragrafi"/>
        <w:rPr>
          <w:szCs w:val="22"/>
        </w:rPr>
      </w:pPr>
      <w:r w:rsidRPr="00D55B00">
        <w:rPr>
          <w:szCs w:val="22"/>
        </w:rPr>
        <w:t>c) peshën e dërgesës.</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6</w:t>
      </w:r>
    </w:p>
    <w:p w:rsidR="00CF53E6" w:rsidRPr="00D55B00" w:rsidRDefault="00CF53E6" w:rsidP="00CF53E6">
      <w:pPr>
        <w:pStyle w:val="NeniTitull"/>
        <w:keepNext w:val="0"/>
      </w:pPr>
      <w:r>
        <w:t>Do</w:t>
      </w:r>
      <w:r w:rsidRPr="00D55B00">
        <w:t>kumenti për natyrën e mallit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Dërguesit mund t'i kërkohet, nëse është e nevojshme, të plotësojë formalitetet e doganës, policisë dhe të autoriteteve të ngjashme publike, të dorëzojë një dokument që tregon natyrën e mallit. Kjo dispozitë nuk krijon për transportuesin detyrë, detyrim që rrjedh prej kësaj.</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7</w:t>
      </w:r>
    </w:p>
    <w:p w:rsidR="00CF53E6" w:rsidRPr="00D55B00" w:rsidRDefault="00CF53E6" w:rsidP="00CF53E6">
      <w:pPr>
        <w:pStyle w:val="NeniTitull"/>
        <w:keepNext w:val="0"/>
      </w:pPr>
      <w:r>
        <w:t>Përshkrimi i fletëtransportit</w:t>
      </w:r>
      <w:r w:rsidRPr="00D55B00">
        <w:t xml:space="preserve"> ajror</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1. Fletëtranspor</w:t>
      </w:r>
      <w:r w:rsidRPr="00D55B00">
        <w:rPr>
          <w:szCs w:val="22"/>
        </w:rPr>
        <w:t>ti ajro</w:t>
      </w:r>
      <w:r>
        <w:rPr>
          <w:szCs w:val="22"/>
        </w:rPr>
        <w:t>r përgatitet nga dërguesi në tri</w:t>
      </w:r>
      <w:r w:rsidRPr="00D55B00">
        <w:rPr>
          <w:szCs w:val="22"/>
        </w:rPr>
        <w:t xml:space="preserve"> pjesë origjinale.</w:t>
      </w:r>
    </w:p>
    <w:p w:rsidR="00CF53E6" w:rsidRPr="00D55B00" w:rsidRDefault="00CF53E6" w:rsidP="00CF53E6">
      <w:pPr>
        <w:pStyle w:val="Paragrafi"/>
        <w:rPr>
          <w:szCs w:val="22"/>
        </w:rPr>
      </w:pPr>
      <w:r w:rsidRPr="00D55B00">
        <w:rPr>
          <w:szCs w:val="22"/>
        </w:rPr>
        <w:t>2. Pjesa e parë do të shënohet "për transportuesin"; ajo firmoset nga dërguesi. Pjesa e dytë shënohet "për dërguesin"; ajo firmoset nga dërguesi dhe transportuesi. Pjesa e tretë firmoset nga transportuesi që ia dorëzon atë dërguesi</w:t>
      </w:r>
      <w:r>
        <w:rPr>
          <w:szCs w:val="22"/>
        </w:rPr>
        <w:t>t</w:t>
      </w:r>
      <w:r w:rsidRPr="00D55B00">
        <w:rPr>
          <w:szCs w:val="22"/>
        </w:rPr>
        <w:t xml:space="preserve"> pasi është pranuar malli.</w:t>
      </w:r>
    </w:p>
    <w:p w:rsidR="00CF53E6" w:rsidRPr="00D55B00" w:rsidRDefault="00CF53E6" w:rsidP="00CF53E6">
      <w:pPr>
        <w:pStyle w:val="Paragrafi"/>
        <w:rPr>
          <w:szCs w:val="22"/>
        </w:rPr>
      </w:pPr>
      <w:r w:rsidRPr="00D55B00">
        <w:rPr>
          <w:szCs w:val="22"/>
        </w:rPr>
        <w:t>3. Firma e transportuesit dhe e dërguesit mund të printohet ose stampohet.</w:t>
      </w:r>
    </w:p>
    <w:p w:rsidR="00CF53E6" w:rsidRPr="00D55B00" w:rsidRDefault="00CF53E6" w:rsidP="00CF53E6">
      <w:pPr>
        <w:pStyle w:val="Paragrafi"/>
        <w:rPr>
          <w:szCs w:val="22"/>
        </w:rPr>
      </w:pPr>
      <w:r w:rsidRPr="00D55B00">
        <w:rPr>
          <w:szCs w:val="22"/>
        </w:rPr>
        <w:t xml:space="preserve">4. Në </w:t>
      </w:r>
      <w:r>
        <w:rPr>
          <w:szCs w:val="22"/>
        </w:rPr>
        <w:t>rast se me kërkesë të dërguesit</w:t>
      </w:r>
      <w:r w:rsidRPr="00D55B00">
        <w:rPr>
          <w:szCs w:val="22"/>
        </w:rPr>
        <w:t xml:space="preserve"> transportuesi plotëson fletëtransportin ajror, tran</w:t>
      </w:r>
      <w:r>
        <w:rPr>
          <w:szCs w:val="22"/>
        </w:rPr>
        <w:t>s</w:t>
      </w:r>
      <w:r w:rsidRPr="00D55B00">
        <w:rPr>
          <w:szCs w:val="22"/>
        </w:rPr>
        <w:t>portuesi konsiderohet,</w:t>
      </w:r>
      <w:r>
        <w:rPr>
          <w:szCs w:val="22"/>
        </w:rPr>
        <w:t xml:space="preserve"> nëse nuk provohet ndryshe, të </w:t>
      </w:r>
      <w:r w:rsidRPr="00D55B00">
        <w:rPr>
          <w:szCs w:val="22"/>
        </w:rPr>
        <w:t>ketë vepruar në emër të dërguesit.</w:t>
      </w:r>
    </w:p>
    <w:p w:rsidR="00CF53E6" w:rsidRDefault="00CF53E6" w:rsidP="00CF53E6">
      <w:pPr>
        <w:pStyle w:val="Paragrafi"/>
        <w:rPr>
          <w:szCs w:val="22"/>
        </w:rPr>
      </w:pPr>
    </w:p>
    <w:p w:rsidR="00CF53E6" w:rsidRPr="00D55B00" w:rsidRDefault="00CF53E6" w:rsidP="00CF53E6">
      <w:pPr>
        <w:pStyle w:val="NeniNr"/>
        <w:keepNext w:val="0"/>
      </w:pPr>
      <w:r w:rsidRPr="00D55B00">
        <w:t>Neni 8</w:t>
      </w:r>
    </w:p>
    <w:p w:rsidR="00CF53E6" w:rsidRPr="00D55B00" w:rsidRDefault="00CF53E6" w:rsidP="00CF53E6">
      <w:pPr>
        <w:pStyle w:val="NeniTitull"/>
        <w:keepNext w:val="0"/>
      </w:pPr>
      <w:r w:rsidRPr="00D55B00">
        <w:t>Dokumentacioni për pakot e përbëra</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Kur ka më shumë se një koli:</w:t>
      </w:r>
    </w:p>
    <w:p w:rsidR="00CF53E6" w:rsidRPr="00D55B00" w:rsidRDefault="00CF53E6" w:rsidP="00CF53E6">
      <w:pPr>
        <w:pStyle w:val="Paragrafi"/>
        <w:rPr>
          <w:szCs w:val="22"/>
        </w:rPr>
      </w:pPr>
      <w:r w:rsidRPr="00D55B00">
        <w:rPr>
          <w:szCs w:val="22"/>
        </w:rPr>
        <w:t>a) transportuesi i mallit ka të drejtë t'i kërkojë dërguesit të plotësojë fletëtransporti të veçanta;</w:t>
      </w:r>
    </w:p>
    <w:p w:rsidR="00CF53E6" w:rsidRPr="00D55B00" w:rsidRDefault="00CF53E6" w:rsidP="00CF53E6">
      <w:pPr>
        <w:pStyle w:val="Paragrafi"/>
        <w:rPr>
          <w:szCs w:val="22"/>
        </w:rPr>
      </w:pPr>
      <w:r w:rsidRPr="00D55B00">
        <w:rPr>
          <w:szCs w:val="22"/>
        </w:rPr>
        <w:t xml:space="preserve">b) </w:t>
      </w:r>
      <w:r>
        <w:rPr>
          <w:szCs w:val="22"/>
        </w:rPr>
        <w:t>dërguesi ka të drejtë t'i kërkoj</w:t>
      </w:r>
      <w:r w:rsidRPr="00D55B00">
        <w:rPr>
          <w:szCs w:val="22"/>
        </w:rPr>
        <w:t>ë transportuesit të dorëzojë fletëngarkesa të veçanta kur përdoren mjete të tjera referuar në paragrafin 2 të nenit 4.</w:t>
      </w:r>
    </w:p>
    <w:p w:rsidR="00CF53E6" w:rsidRPr="00D55B00" w:rsidRDefault="00CF53E6" w:rsidP="00CF53E6">
      <w:pPr>
        <w:pStyle w:val="NeniTitull"/>
        <w:keepNext w:val="0"/>
      </w:pPr>
    </w:p>
    <w:p w:rsidR="00CF53E6" w:rsidRPr="00D55B00" w:rsidRDefault="00CF53E6" w:rsidP="00CF53E6">
      <w:pPr>
        <w:pStyle w:val="NeniNr"/>
        <w:keepNext w:val="0"/>
      </w:pPr>
      <w:r w:rsidRPr="00D55B00">
        <w:t>Neni 9</w:t>
      </w:r>
    </w:p>
    <w:p w:rsidR="00CF53E6" w:rsidRPr="00D55B00" w:rsidRDefault="00CF53E6" w:rsidP="00CF53E6">
      <w:pPr>
        <w:pStyle w:val="NeniTitull"/>
        <w:keepNext w:val="0"/>
        <w:rPr>
          <w:szCs w:val="22"/>
        </w:rPr>
      </w:pPr>
      <w:r w:rsidRPr="00D55B00">
        <w:rPr>
          <w:szCs w:val="22"/>
        </w:rPr>
        <w:t>Mospërputhja me kërkesat për dokumentet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Mospërputhja me dispozitat e neneve 4 dhe 8 nuk prek ekzistencën apo vlefshmërinë e kontratës së transportit, e cila, megjithatë, i nënshtrohet rregullave të kësaj Konvente, duke përfshirë edhe ato që lidhen me kufizimet e detyrimit.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10</w:t>
      </w:r>
    </w:p>
    <w:p w:rsidR="00CF53E6" w:rsidRPr="00D55B00" w:rsidRDefault="00CF53E6" w:rsidP="00CF53E6">
      <w:pPr>
        <w:pStyle w:val="NeniTitull"/>
        <w:keepNext w:val="0"/>
      </w:pPr>
      <w:r w:rsidRPr="00D55B00">
        <w:t>Përgjegjësia për hollësitë e dokumentacionit</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 xml:space="preserve">1. Dorëzuesi </w:t>
      </w:r>
      <w:r w:rsidRPr="00D55B00">
        <w:rPr>
          <w:szCs w:val="22"/>
        </w:rPr>
        <w:t>përgjigjet për korrektësinë e detajeve dhe deklaratave lidhur me ngarkesën e futur prej tij apo në emër të tij në fletëtransportin ajror apo të furnizuar nga ai apo në emër të tij për transportuesin për futjen në faturën e ngarkesës apo në reg</w:t>
      </w:r>
      <w:r>
        <w:rPr>
          <w:szCs w:val="22"/>
        </w:rPr>
        <w:t>j</w:t>
      </w:r>
      <w:r w:rsidRPr="00D55B00">
        <w:rPr>
          <w:szCs w:val="22"/>
        </w:rPr>
        <w:t>istrin e ruajtur me mjete të tjera që i referohen paragrafi</w:t>
      </w:r>
      <w:r>
        <w:rPr>
          <w:szCs w:val="22"/>
        </w:rPr>
        <w:t>t 2 të nenit 4. I lartpërmendur</w:t>
      </w:r>
      <w:r w:rsidRPr="00D55B00">
        <w:rPr>
          <w:szCs w:val="22"/>
        </w:rPr>
        <w:t xml:space="preserve">i do të aplikohet edhe kur personi që vepron në emër </w:t>
      </w:r>
      <w:r w:rsidRPr="00D55B00">
        <w:rPr>
          <w:szCs w:val="22"/>
        </w:rPr>
        <w:lastRenderedPageBreak/>
        <w:t>të dorëzuesit është gjithashtu agjent i transportuesit.</w:t>
      </w:r>
    </w:p>
    <w:p w:rsidR="00CF53E6" w:rsidRPr="00D55B00" w:rsidRDefault="00CF53E6" w:rsidP="00CF53E6">
      <w:pPr>
        <w:pStyle w:val="Paragrafi"/>
        <w:rPr>
          <w:szCs w:val="22"/>
        </w:rPr>
      </w:pPr>
      <w:r w:rsidRPr="00D55B00">
        <w:rPr>
          <w:szCs w:val="22"/>
        </w:rPr>
        <w:t>2. Dorëzuesi do të dëmsh</w:t>
      </w:r>
      <w:r>
        <w:rPr>
          <w:szCs w:val="22"/>
        </w:rPr>
        <w:t>p</w:t>
      </w:r>
      <w:r w:rsidRPr="00D55B00">
        <w:rPr>
          <w:szCs w:val="22"/>
        </w:rPr>
        <w:t xml:space="preserve">ërblejë transportuesin për të gjitha dëmet që do të pësojë nga ai apo nga çdo person tjetër për të cilin transportuesi përgjigjet për shkak të çrregullimeve, moskorrektesë apo mosplotësim total </w:t>
      </w:r>
      <w:r>
        <w:rPr>
          <w:szCs w:val="22"/>
        </w:rPr>
        <w:t xml:space="preserve">të </w:t>
      </w:r>
      <w:r w:rsidRPr="00D55B00">
        <w:rPr>
          <w:szCs w:val="22"/>
        </w:rPr>
        <w:t>të detaj</w:t>
      </w:r>
      <w:r>
        <w:rPr>
          <w:szCs w:val="22"/>
        </w:rPr>
        <w:t>eve apo deklaratave të dhën</w:t>
      </w:r>
      <w:r w:rsidRPr="00D55B00">
        <w:rPr>
          <w:szCs w:val="22"/>
        </w:rPr>
        <w:t>a nga dorëzuesi apo në emër të tij.</w:t>
      </w:r>
    </w:p>
    <w:p w:rsidR="00CF53E6" w:rsidRDefault="00CF53E6" w:rsidP="00CF53E6">
      <w:pPr>
        <w:pStyle w:val="Paragrafi"/>
        <w:rPr>
          <w:szCs w:val="22"/>
        </w:rPr>
      </w:pPr>
      <w:r w:rsidRPr="00D55B00">
        <w:rPr>
          <w:szCs w:val="22"/>
        </w:rPr>
        <w:t>3. Në përputhje me dispozitat e pa</w:t>
      </w:r>
      <w:r>
        <w:rPr>
          <w:szCs w:val="22"/>
        </w:rPr>
        <w:t>r</w:t>
      </w:r>
      <w:r w:rsidRPr="00D55B00">
        <w:rPr>
          <w:szCs w:val="22"/>
        </w:rPr>
        <w:t>agrafit 1 dhe 2 të këtij neni, transportuesi do të dëmshpërblejë dorëzuesin ku</w:t>
      </w:r>
      <w:r>
        <w:rPr>
          <w:szCs w:val="22"/>
        </w:rPr>
        <w:t>ndrejt të gjitha dëmeve të pësua</w:t>
      </w:r>
      <w:r w:rsidRPr="00D55B00">
        <w:rPr>
          <w:szCs w:val="22"/>
        </w:rPr>
        <w:t>ra nga ai apo nga një tjetër person, të cilit do</w:t>
      </w:r>
      <w:r>
        <w:rPr>
          <w:szCs w:val="22"/>
        </w:rPr>
        <w:t>rëzuesi i detyrohet, për</w:t>
      </w:r>
      <w:r w:rsidRPr="00D55B00">
        <w:rPr>
          <w:szCs w:val="22"/>
        </w:rPr>
        <w:t xml:space="preserve"> shkak të çrregullimeve, moskorrektesës ose mosplotësimit të detajeve dhe deklaratave të futu</w:t>
      </w:r>
      <w:r>
        <w:rPr>
          <w:szCs w:val="22"/>
        </w:rPr>
        <w:t>r</w:t>
      </w:r>
      <w:r w:rsidRPr="00D55B00">
        <w:rPr>
          <w:szCs w:val="22"/>
        </w:rPr>
        <w:t>a nga transportuesi ose në emër të tij në faturën e ngarkesës apo në dokumentin e ruajtur sipas mjeteve të tjera referuar në paragrafin 2 të nenit 4.</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11</w:t>
      </w:r>
    </w:p>
    <w:p w:rsidR="00CF53E6" w:rsidRPr="00D55B00" w:rsidRDefault="00CF53E6" w:rsidP="00CF53E6">
      <w:pPr>
        <w:pStyle w:val="NeniTitull"/>
        <w:keepNext w:val="0"/>
      </w:pPr>
      <w:r w:rsidRPr="00D55B00">
        <w:t>Vlera dëshmuese e dokumentacionit</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1. Fletë</w:t>
      </w:r>
      <w:r w:rsidRPr="00D55B00">
        <w:rPr>
          <w:szCs w:val="22"/>
        </w:rPr>
        <w:t xml:space="preserve">ngarkesa ajrore apo fatura e mallit është </w:t>
      </w:r>
      <w:r w:rsidRPr="00D55B00">
        <w:rPr>
          <w:i/>
          <w:szCs w:val="22"/>
        </w:rPr>
        <w:t>evidenca e parë</w:t>
      </w:r>
      <w:r w:rsidRPr="00D55B00">
        <w:rPr>
          <w:szCs w:val="22"/>
        </w:rPr>
        <w:t xml:space="preserve"> (prima facie) e</w:t>
      </w:r>
      <w:r>
        <w:rPr>
          <w:szCs w:val="22"/>
        </w:rPr>
        <w:t xml:space="preserve"> përfundimit të kontratës, e pr</w:t>
      </w:r>
      <w:r w:rsidRPr="00D55B00">
        <w:rPr>
          <w:szCs w:val="22"/>
        </w:rPr>
        <w:t>a</w:t>
      </w:r>
      <w:r>
        <w:rPr>
          <w:szCs w:val="22"/>
        </w:rPr>
        <w:t>n</w:t>
      </w:r>
      <w:r w:rsidRPr="00D55B00">
        <w:rPr>
          <w:szCs w:val="22"/>
        </w:rPr>
        <w:t>imit të mallit dhe e kushteve të transportimit të përmendura aty.</w:t>
      </w:r>
    </w:p>
    <w:p w:rsidR="00CF53E6" w:rsidRPr="00D55B00" w:rsidRDefault="00CF53E6" w:rsidP="00CF53E6">
      <w:pPr>
        <w:pStyle w:val="Paragrafi"/>
        <w:rPr>
          <w:szCs w:val="22"/>
        </w:rPr>
      </w:pPr>
      <w:r w:rsidRPr="00D55B00">
        <w:rPr>
          <w:szCs w:val="22"/>
        </w:rPr>
        <w:t>2. Çdo deklarim në fletënga</w:t>
      </w:r>
      <w:r>
        <w:rPr>
          <w:szCs w:val="22"/>
        </w:rPr>
        <w:t>rkesën ajrore apo në faturën e mallit në li</w:t>
      </w:r>
      <w:r w:rsidRPr="00D55B00">
        <w:rPr>
          <w:szCs w:val="22"/>
        </w:rPr>
        <w:t>dhje me peshën, dimensionin dhe paketimin e mallit, si dhe at</w:t>
      </w:r>
      <w:r>
        <w:rPr>
          <w:szCs w:val="22"/>
        </w:rPr>
        <w:t>o të lidhura me numrin e kolive</w:t>
      </w:r>
      <w:r w:rsidRPr="00D55B00">
        <w:rPr>
          <w:szCs w:val="22"/>
        </w:rPr>
        <w:t xml:space="preserve"> janë </w:t>
      </w:r>
      <w:r w:rsidRPr="00D55B00">
        <w:rPr>
          <w:i/>
          <w:szCs w:val="22"/>
        </w:rPr>
        <w:t>evidenca e parë</w:t>
      </w:r>
      <w:r w:rsidRPr="00D55B00">
        <w:rPr>
          <w:szCs w:val="22"/>
        </w:rPr>
        <w:t xml:space="preserve"> e fakteve të deklaruara; ato që lidhen me sasinë, volumin d</w:t>
      </w:r>
      <w:r>
        <w:rPr>
          <w:szCs w:val="22"/>
        </w:rPr>
        <w:t>he kush</w:t>
      </w:r>
      <w:r w:rsidRPr="00D55B00">
        <w:rPr>
          <w:szCs w:val="22"/>
        </w:rPr>
        <w:t>tet e mallit nuk përbëjnë evidencë për transportuesit, me përjashtim kur ato shprehen dhe deklarohen në fletëtransportin</w:t>
      </w:r>
      <w:r>
        <w:rPr>
          <w:szCs w:val="22"/>
        </w:rPr>
        <w:t xml:space="preserve"> ajror apo në faturën e mallit</w:t>
      </w:r>
      <w:r w:rsidRPr="00D55B00">
        <w:rPr>
          <w:szCs w:val="22"/>
        </w:rPr>
        <w:t>, kontrolluar nga ai në prezencë të dorëz</w:t>
      </w:r>
      <w:r>
        <w:rPr>
          <w:szCs w:val="22"/>
        </w:rPr>
        <w:t>uesit apo lidhur me kushtet e j</w:t>
      </w:r>
      <w:r w:rsidRPr="00D55B00">
        <w:rPr>
          <w:szCs w:val="22"/>
        </w:rPr>
        <w:t>ashtme të mallit.</w:t>
      </w:r>
    </w:p>
    <w:p w:rsidR="00CF53E6" w:rsidRPr="00500A0F" w:rsidRDefault="00CF53E6" w:rsidP="00CF53E6">
      <w:pPr>
        <w:pStyle w:val="Paragrafi"/>
        <w:rPr>
          <w:sz w:val="12"/>
          <w:szCs w:val="22"/>
        </w:rPr>
      </w:pPr>
    </w:p>
    <w:p w:rsidR="00CF53E6" w:rsidRPr="00D55B00" w:rsidRDefault="00CF53E6" w:rsidP="00CF53E6">
      <w:pPr>
        <w:pStyle w:val="NeniNr"/>
        <w:keepNext w:val="0"/>
      </w:pPr>
      <w:r w:rsidRPr="00D55B00">
        <w:t>Neni 12</w:t>
      </w:r>
    </w:p>
    <w:p w:rsidR="00CF53E6" w:rsidRPr="00D55B00" w:rsidRDefault="00CF53E6" w:rsidP="00CF53E6">
      <w:pPr>
        <w:pStyle w:val="NeniTitull"/>
        <w:keepNext w:val="0"/>
      </w:pPr>
      <w:r w:rsidRPr="00D55B00">
        <w:t>E drejta e sistemit të mallit</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1. Duke i</w:t>
      </w:r>
      <w:r w:rsidRPr="00D55B00">
        <w:rPr>
          <w:szCs w:val="22"/>
        </w:rPr>
        <w:t xml:space="preserve">u nënshtruar detyrimeve për të kryer të gjitha detyrimet sipas kontratës së transportit, dorëzuesi ka të drejtën të sistemojë mallin duke e tërhequr atë në aeroportin e nisjes apo </w:t>
      </w:r>
      <w:r>
        <w:rPr>
          <w:szCs w:val="22"/>
        </w:rPr>
        <w:t xml:space="preserve">të </w:t>
      </w:r>
      <w:r w:rsidRPr="00D55B00">
        <w:rPr>
          <w:szCs w:val="22"/>
        </w:rPr>
        <w:t>mbërr</w:t>
      </w:r>
      <w:r>
        <w:rPr>
          <w:szCs w:val="22"/>
        </w:rPr>
        <w:t>itjes, apo ta</w:t>
      </w:r>
      <w:r w:rsidRPr="00D55B00">
        <w:rPr>
          <w:szCs w:val="22"/>
        </w:rPr>
        <w:t xml:space="preserve"> ndalojë atë gjatë udhëtimit, ose duke kërkuar që t'i dorëzohet në vendin e mbërritjes ose gjatë udhëtimit një personi tjetër nga marrësi në</w:t>
      </w:r>
      <w:r>
        <w:rPr>
          <w:szCs w:val="22"/>
        </w:rPr>
        <w:t xml:space="preserve"> d</w:t>
      </w:r>
      <w:r w:rsidRPr="00D55B00">
        <w:rPr>
          <w:szCs w:val="22"/>
        </w:rPr>
        <w:t>orëzim i caktuar fillimisht, ose duke kërkuar të kthehet në aeroportin e nisjes. Dorëzuesi nuk duhet të ushtrojë të drejtën e sistemimit në mënyrë të tillë që të paragjykojë transportuesin apo dorëzuesit e tjerë dhe duhet të rimbursojë çdo shpenzim që lind nga ushtrimi i kësaj të drejte.</w:t>
      </w:r>
    </w:p>
    <w:p w:rsidR="00CF53E6" w:rsidRPr="00D55B00" w:rsidRDefault="00CF53E6" w:rsidP="00CF53E6">
      <w:pPr>
        <w:pStyle w:val="Paragrafi"/>
        <w:rPr>
          <w:szCs w:val="22"/>
        </w:rPr>
      </w:pPr>
      <w:r w:rsidRPr="00D55B00">
        <w:rPr>
          <w:szCs w:val="22"/>
        </w:rPr>
        <w:t>2. Nëse është e pamundur për të ushtruar udhëzimet e dorëzuesit, transportuesi duhet të informojë dorëzuesin për këtë.</w:t>
      </w:r>
    </w:p>
    <w:p w:rsidR="00CF53E6" w:rsidRPr="00D55B00" w:rsidRDefault="00CF53E6" w:rsidP="00CF53E6">
      <w:pPr>
        <w:pStyle w:val="Paragrafi"/>
        <w:rPr>
          <w:szCs w:val="22"/>
        </w:rPr>
      </w:pPr>
      <w:r w:rsidRPr="00D55B00">
        <w:rPr>
          <w:szCs w:val="22"/>
        </w:rPr>
        <w:t>3. Nëse transportuesi zbaton udhëzimet e dorëzuesit p</w:t>
      </w:r>
      <w:r>
        <w:rPr>
          <w:szCs w:val="22"/>
        </w:rPr>
        <w:t>ër dispozicionin e mallit pa kër</w:t>
      </w:r>
      <w:r w:rsidRPr="00D55B00">
        <w:rPr>
          <w:szCs w:val="22"/>
        </w:rPr>
        <w:t>kuar përpilimin e pjesës së fletëtransportit ajror apo faturës së mallit, dorëzuar këtij të fundit, transportuesi do të</w:t>
      </w:r>
      <w:r>
        <w:rPr>
          <w:szCs w:val="22"/>
        </w:rPr>
        <w:t xml:space="preserve"> </w:t>
      </w:r>
      <w:r w:rsidRPr="00D55B00">
        <w:rPr>
          <w:szCs w:val="22"/>
        </w:rPr>
        <w:t>jetë i detyruar, pa paragjykuar të drejtën e ti</w:t>
      </w:r>
      <w:r>
        <w:rPr>
          <w:szCs w:val="22"/>
        </w:rPr>
        <w:t>j të rikuperimit nga dorëzuesi, p</w:t>
      </w:r>
      <w:r w:rsidRPr="00D55B00">
        <w:rPr>
          <w:szCs w:val="22"/>
        </w:rPr>
        <w:t>ër çdo dëmtim që mund t'i shkaktohet ndonjë personi, i cili është ligjërisht në posedim të asaj pjese të fletëtransportit ajror ose faturës së mallit.</w:t>
      </w:r>
    </w:p>
    <w:p w:rsidR="00CF53E6" w:rsidRPr="00D55B00" w:rsidRDefault="00CF53E6" w:rsidP="00CF53E6">
      <w:pPr>
        <w:pStyle w:val="Paragrafi"/>
        <w:rPr>
          <w:szCs w:val="22"/>
        </w:rPr>
      </w:pPr>
      <w:r w:rsidRPr="00D55B00">
        <w:rPr>
          <w:szCs w:val="22"/>
        </w:rPr>
        <w:t>4. E drejta e akorduar dorëzuesit pushon në momentin kur fillon ajo e marrësi</w:t>
      </w:r>
      <w:r>
        <w:rPr>
          <w:szCs w:val="22"/>
        </w:rPr>
        <w:t>t në dorëzim sipas nenit 13. M</w:t>
      </w:r>
      <w:r w:rsidRPr="00D55B00">
        <w:rPr>
          <w:szCs w:val="22"/>
        </w:rPr>
        <w:t>egjithatë, nëse marrësi në dorëzim nuk dëshiron të pranojë mallin, apo nuk arrihet të komunikohet me të</w:t>
      </w:r>
      <w:r>
        <w:rPr>
          <w:szCs w:val="22"/>
        </w:rPr>
        <w:t xml:space="preserve">, </w:t>
      </w:r>
      <w:r w:rsidRPr="00D55B00">
        <w:rPr>
          <w:szCs w:val="22"/>
        </w:rPr>
        <w:t>dorëzuesi ruan të dr</w:t>
      </w:r>
      <w:r>
        <w:rPr>
          <w:szCs w:val="22"/>
        </w:rPr>
        <w:t>e</w:t>
      </w:r>
      <w:r w:rsidRPr="00D55B00">
        <w:rPr>
          <w:szCs w:val="22"/>
        </w:rPr>
        <w:t>jtën e dispozicionit.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13</w:t>
      </w:r>
    </w:p>
    <w:p w:rsidR="00CF53E6" w:rsidRPr="00D55B00" w:rsidRDefault="00CF53E6" w:rsidP="00CF53E6">
      <w:pPr>
        <w:pStyle w:val="NeniTitull"/>
        <w:keepNext w:val="0"/>
      </w:pPr>
      <w:r w:rsidRPr="00D55B00">
        <w:t>Dorëzimi i mallit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Me përjashtim të rastit kur do</w:t>
      </w:r>
      <w:r>
        <w:rPr>
          <w:szCs w:val="22"/>
        </w:rPr>
        <w:t>r</w:t>
      </w:r>
      <w:r w:rsidRPr="00D55B00">
        <w:rPr>
          <w:szCs w:val="22"/>
        </w:rPr>
        <w:t>ëzuesi ka ushtruar të drejtën sipas nenit 12, marrësit në dorëzim i lind e drejta, me arritjen e mallit në vendin e mbërritjes, t'i kërkojë transportuesit që t'i dorëzojë mallin, duke paguar shpenzimet e duhura dhe në përputhje me kushtet e transportit.</w:t>
      </w:r>
    </w:p>
    <w:p w:rsidR="00CF53E6" w:rsidRPr="00D55B00" w:rsidRDefault="00CF53E6" w:rsidP="00CF53E6">
      <w:pPr>
        <w:pStyle w:val="Paragrafi"/>
        <w:rPr>
          <w:szCs w:val="22"/>
        </w:rPr>
      </w:pPr>
      <w:r w:rsidRPr="00D55B00">
        <w:rPr>
          <w:szCs w:val="22"/>
        </w:rPr>
        <w:t>2. Nëse nuk bihet dakord ndryshe, është detyrë e transportuesit të njoftojë marrësin në dorëzim sapo të mbërrijë malli.</w:t>
      </w:r>
    </w:p>
    <w:p w:rsidR="00CF53E6" w:rsidRPr="00D55B00" w:rsidRDefault="00CF53E6" w:rsidP="00CF53E6">
      <w:pPr>
        <w:pStyle w:val="Paragrafi"/>
        <w:rPr>
          <w:szCs w:val="22"/>
        </w:rPr>
      </w:pPr>
      <w:r w:rsidRPr="00D55B00">
        <w:rPr>
          <w:szCs w:val="22"/>
        </w:rPr>
        <w:t>3. Nëse transportuesi pranon humbjen e mallit, apo nëse malli nuk mbërrin në afatin prej shtatë ditësh, brenda të cilit duhet të arrinte, marrësit në dorëzi</w:t>
      </w:r>
      <w:r>
        <w:rPr>
          <w:szCs w:val="22"/>
        </w:rPr>
        <w:t>m i lind e drejta të</w:t>
      </w:r>
      <w:r w:rsidRPr="00D55B00">
        <w:rPr>
          <w:szCs w:val="22"/>
        </w:rPr>
        <w:t xml:space="preserve"> vërë në zbatim kundrejt transportuesit të drejtat që rrjedhin nga kontrata e transportit.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14</w:t>
      </w:r>
    </w:p>
    <w:p w:rsidR="00CF53E6" w:rsidRPr="00D55B00" w:rsidRDefault="00CF53E6" w:rsidP="00CF53E6">
      <w:pPr>
        <w:pStyle w:val="NeniTitull"/>
        <w:keepNext w:val="0"/>
      </w:pPr>
      <w:r w:rsidRPr="00D55B00">
        <w:lastRenderedPageBreak/>
        <w:t>Imponimi i të drejtave të dorëzuesit dhe të marrësit në dorëzim</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Dorëzuesi dhe marrësi në dorëzim respektivisht mund të imponojnë të gjith</w:t>
      </w:r>
      <w:r>
        <w:rPr>
          <w:szCs w:val="22"/>
        </w:rPr>
        <w:t>a drejtat që u jepen atyre në nenin</w:t>
      </w:r>
      <w:r w:rsidRPr="00D55B00">
        <w:rPr>
          <w:szCs w:val="22"/>
        </w:rPr>
        <w:t xml:space="preserve"> 12 dhe 13, secili në emër të tij, nëse veprojnë në interes të tij apo në interes të një tjetri, në</w:t>
      </w:r>
      <w:r>
        <w:rPr>
          <w:szCs w:val="22"/>
        </w:rPr>
        <w:t xml:space="preserve"> </w:t>
      </w:r>
      <w:r w:rsidRPr="00D55B00">
        <w:rPr>
          <w:szCs w:val="22"/>
        </w:rPr>
        <w:t>qoftë</w:t>
      </w:r>
      <w:r>
        <w:rPr>
          <w:szCs w:val="22"/>
        </w:rPr>
        <w:t xml:space="preserve"> </w:t>
      </w:r>
      <w:r w:rsidRPr="00D55B00">
        <w:rPr>
          <w:szCs w:val="22"/>
        </w:rPr>
        <w:t>se ai zbaton detyrimet që imponohen nga kontrata e transportit.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15</w:t>
      </w:r>
    </w:p>
    <w:p w:rsidR="00CF53E6" w:rsidRDefault="00CF53E6" w:rsidP="00CF53E6">
      <w:pPr>
        <w:pStyle w:val="NeniTitull"/>
        <w:keepNext w:val="0"/>
      </w:pPr>
      <w:r w:rsidRPr="00D55B00">
        <w:t xml:space="preserve">Marrëdhëniet midis dorëzuesit dhe marrësit në dorëzim </w:t>
      </w:r>
    </w:p>
    <w:p w:rsidR="00CF53E6" w:rsidRPr="00D55B00" w:rsidRDefault="00CF53E6" w:rsidP="00CF53E6">
      <w:pPr>
        <w:pStyle w:val="NeniTitull"/>
        <w:keepNext w:val="0"/>
      </w:pPr>
      <w:r w:rsidRPr="00D55B00">
        <w:t>apo marrëdhëniet reciproke të palëve të treta</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1. Nenet</w:t>
      </w:r>
      <w:r w:rsidRPr="00D55B00">
        <w:rPr>
          <w:szCs w:val="22"/>
        </w:rPr>
        <w:t xml:space="preserve"> 12,13 dhe 14 nuk prekin as marrëdhëniet e dorëzuesit dhe ma</w:t>
      </w:r>
      <w:r>
        <w:rPr>
          <w:szCs w:val="22"/>
        </w:rPr>
        <w:t>r</w:t>
      </w:r>
      <w:r w:rsidRPr="00D55B00">
        <w:rPr>
          <w:szCs w:val="22"/>
        </w:rPr>
        <w:t>rësit në dorëzim me njëri</w:t>
      </w:r>
      <w:r>
        <w:rPr>
          <w:szCs w:val="22"/>
        </w:rPr>
        <w:t>-</w:t>
      </w:r>
      <w:r w:rsidRPr="00D55B00">
        <w:rPr>
          <w:szCs w:val="22"/>
        </w:rPr>
        <w:t>tjetrin</w:t>
      </w:r>
      <w:r>
        <w:rPr>
          <w:szCs w:val="22"/>
        </w:rPr>
        <w:t>,</w:t>
      </w:r>
      <w:r w:rsidRPr="00D55B00">
        <w:rPr>
          <w:szCs w:val="22"/>
        </w:rPr>
        <w:t xml:space="preserve"> as marrëdhëniet reciproke të palëve të treta, të drejtat e të cilëve burojnë ose nga dorëzuesi</w:t>
      </w:r>
      <w:r>
        <w:rPr>
          <w:szCs w:val="22"/>
        </w:rPr>
        <w:t>,</w:t>
      </w:r>
      <w:r w:rsidRPr="00D55B00">
        <w:rPr>
          <w:szCs w:val="22"/>
        </w:rPr>
        <w:t xml:space="preserve"> ose nga marrësi në dorëzim.</w:t>
      </w:r>
    </w:p>
    <w:p w:rsidR="00CF53E6" w:rsidRPr="00D55B00" w:rsidRDefault="00CF53E6" w:rsidP="00CF53E6">
      <w:pPr>
        <w:pStyle w:val="Paragrafi"/>
        <w:rPr>
          <w:szCs w:val="22"/>
        </w:rPr>
      </w:pPr>
      <w:r w:rsidRPr="00D55B00">
        <w:rPr>
          <w:szCs w:val="22"/>
        </w:rPr>
        <w:t>2. Dispozitat e neneve 12,</w:t>
      </w:r>
      <w:r>
        <w:rPr>
          <w:szCs w:val="22"/>
        </w:rPr>
        <w:t xml:space="preserve"> </w:t>
      </w:r>
      <w:r w:rsidRPr="00D55B00">
        <w:rPr>
          <w:szCs w:val="22"/>
        </w:rPr>
        <w:t>13 dhe 14 mund të ndryshohen nga dispozitat e shprehura në fletëtransportin ajror apo faturën e mallit.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16</w:t>
      </w:r>
    </w:p>
    <w:p w:rsidR="00CF53E6" w:rsidRPr="00D55B00" w:rsidRDefault="00CF53E6" w:rsidP="00CF53E6">
      <w:pPr>
        <w:pStyle w:val="NeniTitull"/>
        <w:keepNext w:val="0"/>
      </w:pPr>
      <w:r w:rsidRPr="00D55B00">
        <w:t>Formalitetet e doganave, policisë apo autoriteteve të tje</w:t>
      </w:r>
      <w:r>
        <w:t>r</w:t>
      </w:r>
      <w:r w:rsidRPr="00D55B00">
        <w:t>a publike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 xml:space="preserve">1. Dorëzuesi duhet të japë informacion dhe dokumente të tilla që janë të nevojshme për të plotësuar formalitetet e doganave, policisë dhe </w:t>
      </w:r>
      <w:r>
        <w:rPr>
          <w:szCs w:val="22"/>
        </w:rPr>
        <w:t xml:space="preserve">të </w:t>
      </w:r>
      <w:r w:rsidRPr="00D55B00">
        <w:rPr>
          <w:szCs w:val="22"/>
        </w:rPr>
        <w:t>çdo autoriteti tjetër publik para se malli t'i dorëzohet marrësit në dorëzim. Dorëzuesi i detyrohet transportuesit për çdo dëmtim të shkaktuar nga mungesa, pamjaftueshmëria ose parregullsia e një informacioni apo dokumentacioni të tillë, me përjashtim kur dëmtim</w:t>
      </w:r>
      <w:r>
        <w:rPr>
          <w:szCs w:val="22"/>
        </w:rPr>
        <w:t>i</w:t>
      </w:r>
      <w:r w:rsidRPr="00D55B00">
        <w:rPr>
          <w:szCs w:val="22"/>
        </w:rPr>
        <w:t xml:space="preserve"> është për faj të tr</w:t>
      </w:r>
      <w:r>
        <w:rPr>
          <w:szCs w:val="22"/>
        </w:rPr>
        <w:t>a</w:t>
      </w:r>
      <w:r w:rsidRPr="00D55B00">
        <w:rPr>
          <w:szCs w:val="22"/>
        </w:rPr>
        <w:t>nsportuesit apo agjentëve dhe njerëzve në shërbim të tij.</w:t>
      </w:r>
    </w:p>
    <w:p w:rsidR="00CF53E6" w:rsidRPr="00D55B00" w:rsidRDefault="00CF53E6" w:rsidP="00CF53E6">
      <w:pPr>
        <w:pStyle w:val="Paragrafi"/>
        <w:rPr>
          <w:szCs w:val="22"/>
        </w:rPr>
      </w:pPr>
      <w:r w:rsidRPr="00D55B00">
        <w:rPr>
          <w:szCs w:val="22"/>
        </w:rPr>
        <w:t>2. Transportuesi nuk është i detyruar të hetojë për korrektesën apo mjaftueshmërinë e informacionit apo dokumenteve të tilla.</w:t>
      </w:r>
    </w:p>
    <w:p w:rsidR="00CF53E6" w:rsidRPr="00D55B00" w:rsidRDefault="00CF53E6" w:rsidP="00CF53E6">
      <w:pPr>
        <w:pStyle w:val="KreuNr"/>
        <w:keepNext w:val="0"/>
      </w:pPr>
      <w:r>
        <w:t>Kapitulli III</w:t>
      </w:r>
    </w:p>
    <w:p w:rsidR="00CF53E6" w:rsidRPr="00D55B00" w:rsidRDefault="00CF53E6" w:rsidP="00CF53E6">
      <w:pPr>
        <w:pStyle w:val="KreuTitull"/>
        <w:keepNext w:val="0"/>
      </w:pPr>
      <w:r w:rsidRPr="00D55B00">
        <w:t>Detyrimet e transportuesit dhe shkalla e kompensimit të dëmit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17</w:t>
      </w:r>
    </w:p>
    <w:p w:rsidR="00CF53E6" w:rsidRPr="00D55B00" w:rsidRDefault="00CF53E6" w:rsidP="00CF53E6">
      <w:pPr>
        <w:pStyle w:val="NeniTitull"/>
        <w:keepNext w:val="0"/>
      </w:pPr>
      <w:r w:rsidRPr="00D55B00">
        <w:t>V</w:t>
      </w:r>
      <w:r>
        <w:t xml:space="preserve">dekja dhe dëmtimi i pasagjerëve; </w:t>
      </w:r>
      <w:r w:rsidRPr="00D55B00">
        <w:t>dëmtimi i bagazheve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Transportuesi përgjigjet për dëmet e shkaktuara në r</w:t>
      </w:r>
      <w:r>
        <w:rPr>
          <w:szCs w:val="22"/>
        </w:rPr>
        <w:t>a</w:t>
      </w:r>
      <w:r w:rsidRPr="00D55B00">
        <w:rPr>
          <w:szCs w:val="22"/>
        </w:rPr>
        <w:t>st vdekje</w:t>
      </w:r>
      <w:r>
        <w:rPr>
          <w:szCs w:val="22"/>
        </w:rPr>
        <w:t>je</w:t>
      </w:r>
      <w:r w:rsidRPr="00D55B00">
        <w:rPr>
          <w:szCs w:val="22"/>
        </w:rPr>
        <w:t xml:space="preserve"> apo dëmtimi fizik të pasagjerit</w:t>
      </w:r>
      <w:r>
        <w:rPr>
          <w:szCs w:val="22"/>
        </w:rPr>
        <w:t xml:space="preserve"> vetëm në kushtet kur aksidenti</w:t>
      </w:r>
      <w:r w:rsidRPr="00D55B00">
        <w:rPr>
          <w:szCs w:val="22"/>
        </w:rPr>
        <w:t xml:space="preserve"> i ci</w:t>
      </w:r>
      <w:r>
        <w:rPr>
          <w:szCs w:val="22"/>
        </w:rPr>
        <w:t>l</w:t>
      </w:r>
      <w:r w:rsidRPr="00D55B00">
        <w:rPr>
          <w:szCs w:val="22"/>
        </w:rPr>
        <w:t>i shkakton vdekjen apo plagosjen, ndodh në bordin e avionit apo gjatë ngjitjes dhe zbritjes.</w:t>
      </w:r>
    </w:p>
    <w:p w:rsidR="00CF53E6" w:rsidRPr="00D55B00" w:rsidRDefault="00CF53E6" w:rsidP="00CF53E6">
      <w:pPr>
        <w:pStyle w:val="Paragrafi"/>
        <w:rPr>
          <w:szCs w:val="22"/>
        </w:rPr>
      </w:pPr>
      <w:r w:rsidRPr="00D55B00">
        <w:rPr>
          <w:szCs w:val="22"/>
        </w:rPr>
        <w:t>2. Transportuesi është i detyruar për dëmet që shkaktohen në rast të shkatërrimit, humbjes apo dëmtimit të bagazhit të kontrolluar</w:t>
      </w:r>
      <w:r>
        <w:rPr>
          <w:szCs w:val="22"/>
        </w:rPr>
        <w:t>,</w:t>
      </w:r>
      <w:r w:rsidRPr="00D55B00">
        <w:rPr>
          <w:szCs w:val="22"/>
        </w:rPr>
        <w:t xml:space="preserve"> me kushtin që ngjarja që shkakton shkatërrimin, humbjen apo dëmtimin të ndodhë në bord të avionit apo gjatë një periudhe brenda së cilës bagazhi i kontrolluar ka qenë në ngarkim të transportuesit. Megjith</w:t>
      </w:r>
      <w:r>
        <w:rPr>
          <w:szCs w:val="22"/>
        </w:rPr>
        <w:t>a</w:t>
      </w:r>
      <w:r w:rsidRPr="00D55B00">
        <w:rPr>
          <w:szCs w:val="22"/>
        </w:rPr>
        <w:t>të, transportuesi nuk përgjigjet nëse dëmtimi ndodh për defekt të brendshëm apo cilësi të dobët të bagazhit. Në rastin e bagazhit të pakontrolluar, duke përfshirë edhe sende personale, transportuesi përgjigjet nëse dëmtimi vjen si rezultat i gabimeve të tij, i agjentëve dhe njerëzve në shërbim të tij.</w:t>
      </w:r>
    </w:p>
    <w:p w:rsidR="00CF53E6" w:rsidRPr="00D55B00" w:rsidRDefault="00CF53E6" w:rsidP="00CF53E6">
      <w:pPr>
        <w:pStyle w:val="Paragrafi"/>
        <w:rPr>
          <w:szCs w:val="22"/>
        </w:rPr>
      </w:pPr>
      <w:r w:rsidRPr="00D55B00">
        <w:rPr>
          <w:szCs w:val="22"/>
        </w:rPr>
        <w:t>3. Nëse transportuesi pranon humbjen e bagazhit të kontrolluar, apo nëse bagazhi i kontrolluar nuk mb</w:t>
      </w:r>
      <w:r>
        <w:rPr>
          <w:szCs w:val="22"/>
        </w:rPr>
        <w:t>ë</w:t>
      </w:r>
      <w:r w:rsidRPr="00D55B00">
        <w:rPr>
          <w:szCs w:val="22"/>
        </w:rPr>
        <w:t>rrin në afatin e caktuar prej 21 ditësh nga data në të cilën duhej të arrinte, pas</w:t>
      </w:r>
      <w:r>
        <w:rPr>
          <w:szCs w:val="22"/>
        </w:rPr>
        <w:t>a</w:t>
      </w:r>
      <w:r w:rsidRPr="00D55B00">
        <w:rPr>
          <w:szCs w:val="22"/>
        </w:rPr>
        <w:t>gjeri ka të drejtë t'i kërkojë transportuesit të drejtat që rrjedhin nga kontrata e transportit.</w:t>
      </w:r>
    </w:p>
    <w:p w:rsidR="00CF53E6" w:rsidRPr="00D55B00" w:rsidRDefault="00CF53E6" w:rsidP="00CF53E6">
      <w:pPr>
        <w:pStyle w:val="Paragrafi"/>
        <w:rPr>
          <w:szCs w:val="22"/>
        </w:rPr>
      </w:pPr>
      <w:r w:rsidRPr="00D55B00">
        <w:rPr>
          <w:szCs w:val="22"/>
        </w:rPr>
        <w:t>4. Nëse nuk specifikohet ndryshe, në këtë Konventë termi "bagazh" nënkupton si bagazhin e kontrolluar</w:t>
      </w:r>
      <w:r>
        <w:rPr>
          <w:szCs w:val="22"/>
        </w:rPr>
        <w:t>,</w:t>
      </w:r>
      <w:r w:rsidRPr="00D55B00">
        <w:rPr>
          <w:szCs w:val="22"/>
        </w:rPr>
        <w:t xml:space="preserve"> ashtu edhe atë të pakontrolluar.</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18</w:t>
      </w:r>
    </w:p>
    <w:p w:rsidR="00CF53E6" w:rsidRPr="00D55B00" w:rsidRDefault="00CF53E6" w:rsidP="00CF53E6">
      <w:pPr>
        <w:pStyle w:val="NeniTitull"/>
        <w:keepNext w:val="0"/>
      </w:pPr>
      <w:r w:rsidRPr="00D55B00">
        <w:t>Dëmtimi i mallit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Transportuesi përgjigjet për dëmtimin në rastet e shkatërrimit, humbjes apo dëmtimit të mallit në kushtet kur ngjarja që shkakton dëmtimin ndodh gjatë transportimit ajror.</w:t>
      </w:r>
    </w:p>
    <w:p w:rsidR="00CF53E6" w:rsidRPr="00D55B00" w:rsidRDefault="00CF53E6" w:rsidP="00CF53E6">
      <w:pPr>
        <w:pStyle w:val="Paragrafi"/>
        <w:rPr>
          <w:szCs w:val="22"/>
        </w:rPr>
      </w:pPr>
      <w:r w:rsidRPr="00D55B00">
        <w:rPr>
          <w:szCs w:val="22"/>
        </w:rPr>
        <w:t>2. Megjithatë, transportuesi nuk përgjigjet në rastet kur provohet se shkatërrimi, humbja apo dëmtimi i mallit rezulton nga një prej rasteve të mëposhtme:</w:t>
      </w:r>
    </w:p>
    <w:p w:rsidR="00CF53E6" w:rsidRPr="00D55B00" w:rsidRDefault="00CF53E6" w:rsidP="00CF53E6">
      <w:pPr>
        <w:pStyle w:val="Paragrafi"/>
        <w:rPr>
          <w:szCs w:val="22"/>
        </w:rPr>
      </w:pPr>
      <w:r w:rsidRPr="00D55B00">
        <w:rPr>
          <w:szCs w:val="22"/>
        </w:rPr>
        <w:lastRenderedPageBreak/>
        <w:t>a) defekt i brends</w:t>
      </w:r>
      <w:r>
        <w:rPr>
          <w:szCs w:val="22"/>
        </w:rPr>
        <w:t>hëm apo cilësi e dobët e mallit;</w:t>
      </w:r>
    </w:p>
    <w:p w:rsidR="00CF53E6" w:rsidRPr="00D55B00" w:rsidRDefault="00CF53E6" w:rsidP="00CF53E6">
      <w:pPr>
        <w:pStyle w:val="Paragrafi"/>
        <w:rPr>
          <w:szCs w:val="22"/>
        </w:rPr>
      </w:pPr>
      <w:r w:rsidRPr="00D55B00">
        <w:rPr>
          <w:szCs w:val="22"/>
        </w:rPr>
        <w:t>b) paketim difektoz i mallit nga persona të tjerë që nuk janë transportuesi apo agjentë a nj</w:t>
      </w:r>
      <w:r>
        <w:rPr>
          <w:szCs w:val="22"/>
        </w:rPr>
        <w:t>erëz të tjerë në shërbim të tij;</w:t>
      </w:r>
    </w:p>
    <w:p w:rsidR="00CF53E6" w:rsidRPr="00D55B00" w:rsidRDefault="00CF53E6" w:rsidP="00CF53E6">
      <w:pPr>
        <w:pStyle w:val="Paragrafi"/>
        <w:rPr>
          <w:szCs w:val="22"/>
        </w:rPr>
      </w:pPr>
      <w:r w:rsidRPr="00D55B00">
        <w:rPr>
          <w:szCs w:val="22"/>
        </w:rPr>
        <w:t>c) një akt lufte apo konfl</w:t>
      </w:r>
      <w:r>
        <w:rPr>
          <w:szCs w:val="22"/>
        </w:rPr>
        <w:t>ikt i armatosur;</w:t>
      </w:r>
    </w:p>
    <w:p w:rsidR="00CF53E6" w:rsidRPr="00D55B00" w:rsidRDefault="00CF53E6" w:rsidP="00CF53E6">
      <w:pPr>
        <w:pStyle w:val="Paragrafi"/>
        <w:rPr>
          <w:szCs w:val="22"/>
        </w:rPr>
      </w:pPr>
      <w:r w:rsidRPr="00D55B00">
        <w:rPr>
          <w:szCs w:val="22"/>
        </w:rPr>
        <w:t>d) një veprim i autoritetit publik që kryhet në lidhje me futjen, daljen apo tranzitin e mallit.</w:t>
      </w:r>
    </w:p>
    <w:p w:rsidR="00CF53E6" w:rsidRPr="00D55B00" w:rsidRDefault="00CF53E6" w:rsidP="00CF53E6">
      <w:pPr>
        <w:pStyle w:val="Paragrafi"/>
        <w:rPr>
          <w:szCs w:val="22"/>
        </w:rPr>
      </w:pPr>
      <w:r w:rsidRPr="00D55B00">
        <w:rPr>
          <w:szCs w:val="22"/>
        </w:rPr>
        <w:t>3. Transporti ajror në kuptim të paragrafit 1 të këtij neni përfshin periudhën gjatë së cilës malli është në ngarkim të transportuesit.</w:t>
      </w:r>
    </w:p>
    <w:p w:rsidR="00CF53E6" w:rsidRDefault="00CF53E6" w:rsidP="00CF53E6">
      <w:pPr>
        <w:pStyle w:val="Paragrafi"/>
        <w:rPr>
          <w:szCs w:val="22"/>
        </w:rPr>
      </w:pPr>
      <w:r w:rsidRPr="00D55B00">
        <w:rPr>
          <w:szCs w:val="22"/>
        </w:rPr>
        <w:t>4. Periudha e transportit ajror nuk shtrihet në një transportim me tokë</w:t>
      </w:r>
      <w:r>
        <w:rPr>
          <w:szCs w:val="22"/>
        </w:rPr>
        <w:t>,</w:t>
      </w:r>
      <w:r w:rsidRPr="00D55B00">
        <w:rPr>
          <w:szCs w:val="22"/>
        </w:rPr>
        <w:t xml:space="preserve"> me det apo transport të brendshëm ujor të kryer jashtë një aeroporti. Megjithatë nëse një transport i tillë kryhet në përputhje me një kontratë transporti ajror, për hir të ngarkimit, dërgimit ose transportimit, çdo dëm supozohet, nëse nuk provohet e kundërta, të jetë rezult</w:t>
      </w:r>
      <w:r>
        <w:rPr>
          <w:szCs w:val="22"/>
        </w:rPr>
        <w:t>at i një</w:t>
      </w:r>
      <w:r w:rsidRPr="00D55B00">
        <w:rPr>
          <w:szCs w:val="22"/>
        </w:rPr>
        <w:t xml:space="preserve"> ngjarjeje, e cila ndodh gjatë transportit ajror. Në rast se një transportues, pa pëlqimi</w:t>
      </w:r>
      <w:r>
        <w:rPr>
          <w:szCs w:val="22"/>
        </w:rPr>
        <w:t>n e dërguesit, zëvendëson tran</w:t>
      </w:r>
      <w:r w:rsidRPr="00D55B00">
        <w:rPr>
          <w:szCs w:val="22"/>
        </w:rPr>
        <w:t>s</w:t>
      </w:r>
      <w:r>
        <w:rPr>
          <w:szCs w:val="22"/>
        </w:rPr>
        <w:t>po</w:t>
      </w:r>
      <w:r w:rsidRPr="00D55B00">
        <w:rPr>
          <w:szCs w:val="22"/>
        </w:rPr>
        <w:t>rtin me n</w:t>
      </w:r>
      <w:r>
        <w:rPr>
          <w:szCs w:val="22"/>
        </w:rPr>
        <w:t>j</w:t>
      </w:r>
      <w:r w:rsidRPr="00D55B00">
        <w:rPr>
          <w:szCs w:val="22"/>
        </w:rPr>
        <w:t>ë mënyrë tjetër transporti për të gjithë apo një pjesë të transportit për të cilin është rënë dakord</w:t>
      </w:r>
      <w:r>
        <w:rPr>
          <w:szCs w:val="22"/>
        </w:rPr>
        <w:t xml:space="preserve"> në marrëveshje midis palëve për</w:t>
      </w:r>
      <w:r w:rsidRPr="00D55B00">
        <w:rPr>
          <w:szCs w:val="22"/>
        </w:rPr>
        <w:t xml:space="preserve"> të qenë transport ajror, pra një transport i tillë me një mënyrë tjetër transportimi konsiderohet të jetë brenda periudhës së transportit ajror.</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19</w:t>
      </w:r>
    </w:p>
    <w:p w:rsidR="00CF53E6" w:rsidRPr="00D55B00" w:rsidRDefault="00CF53E6" w:rsidP="00CF53E6">
      <w:pPr>
        <w:pStyle w:val="NeniTitull"/>
        <w:keepNext w:val="0"/>
      </w:pPr>
      <w:r w:rsidRPr="00D55B00">
        <w:t>Vonesat</w:t>
      </w:r>
    </w:p>
    <w:p w:rsidR="00CF53E6" w:rsidRPr="00D55B00" w:rsidRDefault="00CF53E6" w:rsidP="00CF53E6">
      <w:pPr>
        <w:pStyle w:val="Paragrafi"/>
        <w:rPr>
          <w:szCs w:val="22"/>
        </w:rPr>
      </w:pPr>
    </w:p>
    <w:p w:rsidR="00CF53E6" w:rsidRDefault="00CF53E6" w:rsidP="00CF53E6">
      <w:pPr>
        <w:pStyle w:val="Paragrafi"/>
        <w:rPr>
          <w:szCs w:val="22"/>
        </w:rPr>
      </w:pPr>
      <w:r>
        <w:rPr>
          <w:szCs w:val="22"/>
        </w:rPr>
        <w:t>Transportuesi ka përgje</w:t>
      </w:r>
      <w:r w:rsidRPr="00D55B00">
        <w:rPr>
          <w:szCs w:val="22"/>
        </w:rPr>
        <w:t xml:space="preserve">gjësi për dëmtimet që shkaktohen në transportin ajror </w:t>
      </w:r>
      <w:r>
        <w:rPr>
          <w:szCs w:val="22"/>
        </w:rPr>
        <w:t>të pasagjerëve, bagazheve apo ma</w:t>
      </w:r>
      <w:r w:rsidRPr="00D55B00">
        <w:rPr>
          <w:szCs w:val="22"/>
        </w:rPr>
        <w:t>llrave. Megjithatë, transportuesi nuk përgjigjet për dëmtimet që shkaktohen nga vonesat, nëse provon se ai, agjentët dhe punonjësit e tij kanë marrë të gjitha masat e nevojshme që kërkohen në mënyrë logjike për të evituar dëmtimet apo se ka qenë e pamundur për atë</w:t>
      </w:r>
      <w:r>
        <w:rPr>
          <w:szCs w:val="22"/>
        </w:rPr>
        <w:t xml:space="preserve"> a</w:t>
      </w:r>
      <w:r w:rsidRPr="00D55B00">
        <w:rPr>
          <w:szCs w:val="22"/>
        </w:rPr>
        <w:t>po ata të marrin masa të tilla.</w:t>
      </w:r>
    </w:p>
    <w:p w:rsidR="00CF53E6" w:rsidRPr="00D55B00" w:rsidRDefault="00CF53E6" w:rsidP="00CF53E6">
      <w:pPr>
        <w:pStyle w:val="NeniNr"/>
        <w:keepNext w:val="0"/>
      </w:pPr>
      <w:r w:rsidRPr="00D55B00">
        <w:t>Neni 20</w:t>
      </w:r>
    </w:p>
    <w:p w:rsidR="00CF53E6" w:rsidRPr="00D55B00" w:rsidRDefault="00CF53E6" w:rsidP="00CF53E6">
      <w:pPr>
        <w:pStyle w:val="NeniTitull"/>
        <w:keepNext w:val="0"/>
      </w:pPr>
      <w:r w:rsidRPr="00D55B00">
        <w:t>Shkarkimi i detyrimit</w:t>
      </w:r>
    </w:p>
    <w:p w:rsidR="00CF53E6" w:rsidRPr="00A8138B" w:rsidRDefault="00CF53E6" w:rsidP="00CF53E6">
      <w:pPr>
        <w:pStyle w:val="Paragrafi"/>
        <w:rPr>
          <w:sz w:val="14"/>
          <w:szCs w:val="22"/>
        </w:rPr>
      </w:pPr>
    </w:p>
    <w:p w:rsidR="00CF53E6" w:rsidRPr="00D55B00" w:rsidRDefault="00CF53E6" w:rsidP="00CF53E6">
      <w:pPr>
        <w:pStyle w:val="Paragrafi"/>
        <w:rPr>
          <w:szCs w:val="22"/>
        </w:rPr>
      </w:pPr>
      <w:r w:rsidRPr="00D55B00">
        <w:rPr>
          <w:szCs w:val="22"/>
        </w:rPr>
        <w:t>Në</w:t>
      </w:r>
      <w:r>
        <w:rPr>
          <w:szCs w:val="22"/>
        </w:rPr>
        <w:t xml:space="preserve"> </w:t>
      </w:r>
      <w:r w:rsidRPr="00D55B00">
        <w:rPr>
          <w:szCs w:val="22"/>
        </w:rPr>
        <w:t>qoftë</w:t>
      </w:r>
      <w:r>
        <w:rPr>
          <w:szCs w:val="22"/>
        </w:rPr>
        <w:t xml:space="preserve"> </w:t>
      </w:r>
      <w:r w:rsidRPr="00D55B00">
        <w:rPr>
          <w:szCs w:val="22"/>
        </w:rPr>
        <w:t>se transportuesi provon se dëmtimi është shkaktuar apo ndihmuar nga neglizhenca apo ndonjë akt tjetër i gabuar</w:t>
      </w:r>
      <w:r>
        <w:rPr>
          <w:szCs w:val="22"/>
        </w:rPr>
        <w:t>,</w:t>
      </w:r>
      <w:r w:rsidRPr="00D55B00">
        <w:rPr>
          <w:szCs w:val="22"/>
        </w:rPr>
        <w:t xml:space="preserve"> apo pakujdesi e personit që pretendon dëmshpërblim apo personi nga i cili atij ose asaj i buron e drejta, transportuesi do të jetë p</w:t>
      </w:r>
      <w:r>
        <w:rPr>
          <w:szCs w:val="22"/>
        </w:rPr>
        <w:t>lotësisht ose pjesërisht i shkark</w:t>
      </w:r>
      <w:r w:rsidRPr="00D55B00">
        <w:rPr>
          <w:szCs w:val="22"/>
        </w:rPr>
        <w:t xml:space="preserve">uar nga përgjegjësia në raport me personin që ankohet deri në masën që kjo neglizhencë apo pakujdesi ka shkaktuar dëmtimin. Kur për shkak të vdekjes apo plagosjes së një pasagjeri, </w:t>
      </w:r>
      <w:r>
        <w:rPr>
          <w:szCs w:val="22"/>
        </w:rPr>
        <w:t xml:space="preserve">kompensimi kërkohet nga një person tjetër, përveç pasagjerit, </w:t>
      </w:r>
      <w:r w:rsidRPr="00D55B00">
        <w:rPr>
          <w:szCs w:val="22"/>
        </w:rPr>
        <w:t>transportuesi do të jetë gjithashtu plotësisht apo pjesërisht i fajësuar deri në masën që ai provon se dëmtimi është shkaktuar apo ndihmuar nga neglizhenca apo veprimi tjetër i gabuar apo pakujdesi e atij pasagjeri. Ky nen aplikohet për të gjitha dispozitat e përgjegjësive të kësaj Konvente, duke përfshirë edhe paragrafin 1 të nenit 21.</w:t>
      </w:r>
    </w:p>
    <w:p w:rsidR="00CF53E6" w:rsidRPr="00A8138B" w:rsidRDefault="00CF53E6" w:rsidP="00CF53E6">
      <w:pPr>
        <w:pStyle w:val="Paragrafi"/>
        <w:rPr>
          <w:sz w:val="18"/>
          <w:szCs w:val="22"/>
        </w:rPr>
      </w:pPr>
    </w:p>
    <w:p w:rsidR="00CF53E6" w:rsidRPr="00D55B00" w:rsidRDefault="00CF53E6" w:rsidP="00CF53E6">
      <w:pPr>
        <w:pStyle w:val="NeniNr"/>
        <w:keepNext w:val="0"/>
      </w:pPr>
      <w:r w:rsidRPr="00D55B00">
        <w:t>Neni 21</w:t>
      </w:r>
    </w:p>
    <w:p w:rsidR="00CF53E6" w:rsidRPr="00D55B00" w:rsidRDefault="00CF53E6" w:rsidP="00CF53E6">
      <w:pPr>
        <w:pStyle w:val="NeniTitull"/>
        <w:keepNext w:val="0"/>
      </w:pPr>
      <w:r w:rsidRPr="00D55B00">
        <w:t>Kompensimi në rast vdekje</w:t>
      </w:r>
      <w:r>
        <w:t>je</w:t>
      </w:r>
      <w:r w:rsidRPr="00D55B00">
        <w:t xml:space="preserve"> apo plagosje</w:t>
      </w:r>
      <w:r>
        <w:t>je</w:t>
      </w:r>
      <w:r w:rsidRPr="00D55B00">
        <w:t xml:space="preserve"> të pasagjerit</w:t>
      </w:r>
    </w:p>
    <w:p w:rsidR="00CF53E6" w:rsidRPr="00A8138B" w:rsidRDefault="00CF53E6" w:rsidP="00CF53E6">
      <w:pPr>
        <w:pStyle w:val="Paragrafi"/>
        <w:rPr>
          <w:sz w:val="14"/>
          <w:szCs w:val="22"/>
        </w:rPr>
      </w:pPr>
    </w:p>
    <w:p w:rsidR="00CF53E6" w:rsidRPr="00D55B00" w:rsidRDefault="00CF53E6" w:rsidP="00CF53E6">
      <w:pPr>
        <w:pStyle w:val="Paragrafi"/>
        <w:rPr>
          <w:szCs w:val="22"/>
        </w:rPr>
      </w:pPr>
      <w:r w:rsidRPr="00D55B00">
        <w:rPr>
          <w:szCs w:val="22"/>
        </w:rPr>
        <w:t>1. Për dëmtimet që lindin sipas paragrafit 1 të nenit 17, që nuk kalojnë 100 000 të drejtat speciale të përpiluara (SDR) për secilin pasagjer, transportuesi nuk mund të përjashtojë apo kufizojë përgjegjësitë e tij.</w:t>
      </w:r>
    </w:p>
    <w:p w:rsidR="00CF53E6" w:rsidRPr="00D55B00" w:rsidRDefault="00CF53E6" w:rsidP="00CF53E6">
      <w:pPr>
        <w:pStyle w:val="Paragrafi"/>
        <w:rPr>
          <w:szCs w:val="22"/>
        </w:rPr>
      </w:pPr>
      <w:r w:rsidRPr="00D55B00">
        <w:rPr>
          <w:szCs w:val="22"/>
        </w:rPr>
        <w:t>2. Transportuesi nuk përgjigjet për dëmtimet që lindin nga paragrafi 1 i nenit 17 deri në shkallën që ato kalojnë 100 000 të drejtat speciale të përpiluara për çdo pasagjer, nëse transportuesi provon se</w:t>
      </w:r>
      <w:r>
        <w:rPr>
          <w:szCs w:val="22"/>
        </w:rPr>
        <w:t>:</w:t>
      </w:r>
    </w:p>
    <w:p w:rsidR="00CF53E6" w:rsidRPr="00D55B00" w:rsidRDefault="00CF53E6" w:rsidP="00CF53E6">
      <w:pPr>
        <w:pStyle w:val="Paragrafi"/>
        <w:rPr>
          <w:szCs w:val="22"/>
        </w:rPr>
      </w:pPr>
      <w:r w:rsidRPr="00D55B00">
        <w:rPr>
          <w:szCs w:val="22"/>
        </w:rPr>
        <w:t xml:space="preserve">a) dëmtimi nuk ishte si </w:t>
      </w:r>
      <w:r>
        <w:rPr>
          <w:szCs w:val="22"/>
        </w:rPr>
        <w:t>rezultat i neglizhencës apo vepr</w:t>
      </w:r>
      <w:r w:rsidRPr="00D55B00">
        <w:rPr>
          <w:szCs w:val="22"/>
        </w:rPr>
        <w:t>imit të gabuar apo pakujdesisë së transportuesit dhe agjentë</w:t>
      </w:r>
      <w:r>
        <w:rPr>
          <w:szCs w:val="22"/>
        </w:rPr>
        <w:t>ve e njerëzve në shërbim të tij ose</w:t>
      </w:r>
    </w:p>
    <w:p w:rsidR="00CF53E6" w:rsidRPr="00D55B00" w:rsidRDefault="00CF53E6" w:rsidP="00CF53E6">
      <w:pPr>
        <w:pStyle w:val="Paragrafi"/>
        <w:rPr>
          <w:szCs w:val="22"/>
        </w:rPr>
      </w:pPr>
      <w:r w:rsidRPr="00D55B00">
        <w:rPr>
          <w:szCs w:val="22"/>
        </w:rPr>
        <w:t>b) dëmtimi ka qenë thjesht për neglizhencë, veprim</w:t>
      </w:r>
      <w:r>
        <w:rPr>
          <w:szCs w:val="22"/>
        </w:rPr>
        <w:t>i</w:t>
      </w:r>
      <w:r w:rsidRPr="00D55B00">
        <w:rPr>
          <w:szCs w:val="22"/>
        </w:rPr>
        <w:t>t</w:t>
      </w:r>
      <w:r>
        <w:rPr>
          <w:szCs w:val="22"/>
        </w:rPr>
        <w:t xml:space="preserve"> t</w:t>
      </w:r>
      <w:r w:rsidRPr="00D55B00">
        <w:rPr>
          <w:szCs w:val="22"/>
        </w:rPr>
        <w:t>ë gabuar apo pakujdesi të një pale të tretë.</w:t>
      </w:r>
    </w:p>
    <w:p w:rsidR="00CF53E6" w:rsidRDefault="00CF53E6" w:rsidP="00CF53E6">
      <w:pPr>
        <w:pStyle w:val="NeniNr"/>
        <w:keepNext w:val="0"/>
      </w:pPr>
    </w:p>
    <w:p w:rsidR="00CF53E6" w:rsidRPr="00D55B00" w:rsidRDefault="00CF53E6" w:rsidP="00CF53E6">
      <w:pPr>
        <w:pStyle w:val="NeniNr"/>
        <w:keepNext w:val="0"/>
      </w:pPr>
      <w:r w:rsidRPr="00D55B00">
        <w:t>Neni 22</w:t>
      </w:r>
    </w:p>
    <w:p w:rsidR="00CF53E6" w:rsidRPr="00D55B00" w:rsidRDefault="00CF53E6" w:rsidP="00CF53E6">
      <w:pPr>
        <w:pStyle w:val="NeniTitull"/>
        <w:keepNext w:val="0"/>
      </w:pPr>
      <w:r w:rsidRPr="00D55B00">
        <w:t>Kufizimet e përgjegjësisë lidhur me vonesat, bagazhet dhe mallrat</w:t>
      </w:r>
    </w:p>
    <w:p w:rsidR="00CF53E6" w:rsidRPr="00A8138B"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Në rastin e dëmtimeve që shkaktohen nga vonesat siç specifikohet në nenin 1</w:t>
      </w:r>
      <w:r>
        <w:rPr>
          <w:szCs w:val="22"/>
        </w:rPr>
        <w:t>9, në transportin e pasagjerëve</w:t>
      </w:r>
      <w:r w:rsidRPr="00D55B00">
        <w:rPr>
          <w:szCs w:val="22"/>
        </w:rPr>
        <w:t xml:space="preserve"> përgjegjësia e transportuesit për çdo pasagjer kufizohet në 4150 të drejt</w:t>
      </w:r>
      <w:r>
        <w:rPr>
          <w:szCs w:val="22"/>
        </w:rPr>
        <w:t>a</w:t>
      </w:r>
      <w:r w:rsidRPr="00D55B00">
        <w:rPr>
          <w:szCs w:val="22"/>
        </w:rPr>
        <w:t xml:space="preserve"> </w:t>
      </w:r>
      <w:r w:rsidRPr="00D55B00">
        <w:rPr>
          <w:szCs w:val="22"/>
        </w:rPr>
        <w:lastRenderedPageBreak/>
        <w:t>speciale të përpiluara.</w:t>
      </w:r>
    </w:p>
    <w:p w:rsidR="00CF53E6" w:rsidRPr="00D55B00" w:rsidRDefault="00CF53E6" w:rsidP="00CF53E6">
      <w:pPr>
        <w:pStyle w:val="Paragrafi"/>
        <w:rPr>
          <w:szCs w:val="22"/>
        </w:rPr>
      </w:pPr>
      <w:r w:rsidRPr="00D55B00">
        <w:rPr>
          <w:szCs w:val="22"/>
        </w:rPr>
        <w:t>2. Në transportin e bagazheve, përgjegjësia e transportuesit në rast shkatërrimi, humbjeje, dëmtimi apo vone</w:t>
      </w:r>
      <w:r>
        <w:rPr>
          <w:szCs w:val="22"/>
        </w:rPr>
        <w:t>se kufizohet në 1000 SDR për se</w:t>
      </w:r>
      <w:r w:rsidRPr="00D55B00">
        <w:rPr>
          <w:szCs w:val="22"/>
        </w:rPr>
        <w:t>c</w:t>
      </w:r>
      <w:r>
        <w:rPr>
          <w:szCs w:val="22"/>
        </w:rPr>
        <w:t>i</w:t>
      </w:r>
      <w:r w:rsidRPr="00D55B00">
        <w:rPr>
          <w:szCs w:val="22"/>
        </w:rPr>
        <w:t>lin pasagjer në</w:t>
      </w:r>
      <w:r>
        <w:rPr>
          <w:szCs w:val="22"/>
        </w:rPr>
        <w:t xml:space="preserve"> r</w:t>
      </w:r>
      <w:r w:rsidRPr="00D55B00">
        <w:rPr>
          <w:szCs w:val="22"/>
        </w:rPr>
        <w:t>ast se pasagjeri, në kohën e kontrollit të bagazhit dhe dorëzimit transportuesit, nuk ka bërë një deklaratë të veçantë interesi për dërgimin në destinacion dhe të ketë paguar një shumë shtesë sipas rastit. Në këtë rast, transportuesi do të ketë përgjegjësinë të paguajë një shumë që nuk kalon shumën e deklaruar, në</w:t>
      </w:r>
      <w:r>
        <w:rPr>
          <w:szCs w:val="22"/>
        </w:rPr>
        <w:t xml:space="preserve"> </w:t>
      </w:r>
      <w:r w:rsidRPr="00D55B00">
        <w:rPr>
          <w:szCs w:val="22"/>
        </w:rPr>
        <w:t>qoftë se nuk provon se shuma është më e madhe se interesi aktual i pasagjerit në dërgimin në destinacion.</w:t>
      </w:r>
    </w:p>
    <w:p w:rsidR="00CF53E6" w:rsidRPr="00D55B00" w:rsidRDefault="00CF53E6" w:rsidP="00CF53E6">
      <w:pPr>
        <w:pStyle w:val="Paragrafi"/>
        <w:rPr>
          <w:szCs w:val="22"/>
        </w:rPr>
      </w:pPr>
      <w:r w:rsidRPr="00D55B00">
        <w:rPr>
          <w:szCs w:val="22"/>
        </w:rPr>
        <w:t>3. Në transportimin e mallrave, përgjegjësia e transportuesit në r</w:t>
      </w:r>
      <w:r>
        <w:rPr>
          <w:szCs w:val="22"/>
        </w:rPr>
        <w:t>a</w:t>
      </w:r>
      <w:r w:rsidRPr="00D55B00">
        <w:rPr>
          <w:szCs w:val="22"/>
        </w:rPr>
        <w:t>st shkatë</w:t>
      </w:r>
      <w:r>
        <w:rPr>
          <w:szCs w:val="22"/>
        </w:rPr>
        <w:t>r</w:t>
      </w:r>
      <w:r w:rsidRPr="00D55B00">
        <w:rPr>
          <w:szCs w:val="22"/>
        </w:rPr>
        <w:t>rimi, humbjeje, dëmtimi apo vonese kufizohet në shumën e 17 SDR për kilogra</w:t>
      </w:r>
      <w:r>
        <w:rPr>
          <w:szCs w:val="22"/>
        </w:rPr>
        <w:t>m, në rast se dorëzuesi, në koh</w:t>
      </w:r>
      <w:r w:rsidRPr="00D55B00">
        <w:rPr>
          <w:szCs w:val="22"/>
        </w:rPr>
        <w:t>ën e dorëzimit të paketës transportuesit, n</w:t>
      </w:r>
      <w:r>
        <w:rPr>
          <w:szCs w:val="22"/>
        </w:rPr>
        <w:t>u</w:t>
      </w:r>
      <w:r w:rsidRPr="00D55B00">
        <w:rPr>
          <w:szCs w:val="22"/>
        </w:rPr>
        <w:t>k ka bërë një deklaratë speciale interesi për lëvrimin në destinacion dh</w:t>
      </w:r>
      <w:r>
        <w:rPr>
          <w:szCs w:val="22"/>
        </w:rPr>
        <w:t>e ka paguar një shumë shtesë sip</w:t>
      </w:r>
      <w:r w:rsidRPr="00D55B00">
        <w:rPr>
          <w:szCs w:val="22"/>
        </w:rPr>
        <w:t>as rastit. Në këtë ra</w:t>
      </w:r>
      <w:r>
        <w:rPr>
          <w:szCs w:val="22"/>
        </w:rPr>
        <w:t>s</w:t>
      </w:r>
      <w:r w:rsidRPr="00D55B00">
        <w:rPr>
          <w:szCs w:val="22"/>
        </w:rPr>
        <w:t>t, transportuesi duhet të p</w:t>
      </w:r>
      <w:r>
        <w:rPr>
          <w:szCs w:val="22"/>
        </w:rPr>
        <w:t>a</w:t>
      </w:r>
      <w:r w:rsidRPr="00D55B00">
        <w:rPr>
          <w:szCs w:val="22"/>
        </w:rPr>
        <w:t>guajë një shumë shtesë sipas rastit. Në këtë rast, transportuesi duhet të paguajë një shumë që nuk e kalon shumën e deklaruar, në</w:t>
      </w:r>
      <w:r>
        <w:rPr>
          <w:szCs w:val="22"/>
        </w:rPr>
        <w:t xml:space="preserve"> </w:t>
      </w:r>
      <w:r w:rsidRPr="00D55B00">
        <w:rPr>
          <w:szCs w:val="22"/>
        </w:rPr>
        <w:t>qoftë</w:t>
      </w:r>
      <w:r>
        <w:rPr>
          <w:szCs w:val="22"/>
        </w:rPr>
        <w:t xml:space="preserve"> </w:t>
      </w:r>
      <w:r w:rsidRPr="00D55B00">
        <w:rPr>
          <w:szCs w:val="22"/>
        </w:rPr>
        <w:t>se nuk prov</w:t>
      </w:r>
      <w:r>
        <w:rPr>
          <w:szCs w:val="22"/>
        </w:rPr>
        <w:t>on se shuma është më e madhe se</w:t>
      </w:r>
      <w:r w:rsidRPr="00D55B00">
        <w:rPr>
          <w:szCs w:val="22"/>
        </w:rPr>
        <w:t>sa interesi aktual i dërguesit për dërgimin në destinacion.</w:t>
      </w:r>
    </w:p>
    <w:p w:rsidR="00CF53E6" w:rsidRPr="00D55B00" w:rsidRDefault="00CF53E6" w:rsidP="00CF53E6">
      <w:pPr>
        <w:pStyle w:val="Paragrafi"/>
        <w:rPr>
          <w:szCs w:val="22"/>
        </w:rPr>
      </w:pPr>
      <w:r w:rsidRPr="00D55B00">
        <w:rPr>
          <w:szCs w:val="22"/>
        </w:rPr>
        <w:t>4. Në rast shkatërrimi, humbje</w:t>
      </w:r>
      <w:r>
        <w:rPr>
          <w:szCs w:val="22"/>
        </w:rPr>
        <w:t>je</w:t>
      </w:r>
      <w:r w:rsidRPr="00D55B00">
        <w:rPr>
          <w:szCs w:val="22"/>
        </w:rPr>
        <w:t>, dëmtimi ose vonese të një pjese të mallit, apo të nj</w:t>
      </w:r>
      <w:r>
        <w:rPr>
          <w:szCs w:val="22"/>
        </w:rPr>
        <w:t>ë</w:t>
      </w:r>
      <w:r w:rsidRPr="00D55B00">
        <w:rPr>
          <w:szCs w:val="22"/>
        </w:rPr>
        <w:t xml:space="preserve"> objekti që përfshihet në të, pesha që do të merret në konsideratë në përc</w:t>
      </w:r>
      <w:r>
        <w:rPr>
          <w:szCs w:val="22"/>
        </w:rPr>
        <w:t>a</w:t>
      </w:r>
      <w:r w:rsidRPr="00D55B00">
        <w:rPr>
          <w:szCs w:val="22"/>
        </w:rPr>
        <w:t>ktimin e shumës në</w:t>
      </w:r>
      <w:r>
        <w:rPr>
          <w:szCs w:val="22"/>
        </w:rPr>
        <w:t xml:space="preserve"> t</w:t>
      </w:r>
      <w:r w:rsidRPr="00D55B00">
        <w:rPr>
          <w:szCs w:val="22"/>
        </w:rPr>
        <w:t>ë cilën kufizohet përgjegjësia e transportuesit</w:t>
      </w:r>
      <w:r>
        <w:rPr>
          <w:szCs w:val="22"/>
        </w:rPr>
        <w:t>,</w:t>
      </w:r>
      <w:r w:rsidRPr="00D55B00">
        <w:rPr>
          <w:szCs w:val="22"/>
        </w:rPr>
        <w:t xml:space="preserve"> do të jetë vetëm pesha totale e paketës apo </w:t>
      </w:r>
      <w:r>
        <w:rPr>
          <w:szCs w:val="22"/>
        </w:rPr>
        <w:t xml:space="preserve">e </w:t>
      </w:r>
      <w:r w:rsidRPr="00D55B00">
        <w:rPr>
          <w:szCs w:val="22"/>
        </w:rPr>
        <w:t>paketave në fjalë. Megjithatë, kur shkatërrimi, humbja, dëmtimi apo vonesa e një pjese të mallit, apo e një objekti të përfshirë në të, prek vleftën e paketave të tjera</w:t>
      </w:r>
      <w:r>
        <w:rPr>
          <w:szCs w:val="22"/>
        </w:rPr>
        <w:t xml:space="preserve"> të mbuluara nga e njëjta fletë</w:t>
      </w:r>
      <w:r w:rsidRPr="00D55B00">
        <w:rPr>
          <w:szCs w:val="22"/>
        </w:rPr>
        <w:t>transporti ajror, apo e njëjta faturë, dhe në rastin kur ato nuk janë lëshuar nga i njëjti regjistër i ruajtur në mënyra të tjera sipas paragrafit 2 të nenit 4, pesha e përgjithshme e një kolie apo kolive të tilla do të mer</w:t>
      </w:r>
      <w:r>
        <w:rPr>
          <w:szCs w:val="22"/>
        </w:rPr>
        <w:t>r</w:t>
      </w:r>
      <w:r w:rsidRPr="00D55B00">
        <w:rPr>
          <w:szCs w:val="22"/>
        </w:rPr>
        <w:t>et gjithashtu në konsideratë në përcaktimin e kufirit të përgjegjësisë.</w:t>
      </w:r>
    </w:p>
    <w:p w:rsidR="00CF53E6" w:rsidRPr="00D55B00" w:rsidRDefault="00CF53E6" w:rsidP="00CF53E6">
      <w:pPr>
        <w:pStyle w:val="Paragrafi"/>
        <w:rPr>
          <w:szCs w:val="22"/>
        </w:rPr>
      </w:pPr>
      <w:r>
        <w:rPr>
          <w:szCs w:val="22"/>
        </w:rPr>
        <w:t>5. D</w:t>
      </w:r>
      <w:r w:rsidRPr="00D55B00">
        <w:rPr>
          <w:szCs w:val="22"/>
        </w:rPr>
        <w:t>is</w:t>
      </w:r>
      <w:r>
        <w:rPr>
          <w:szCs w:val="22"/>
        </w:rPr>
        <w:t>pozitat e mësipërme të paragrafë</w:t>
      </w:r>
      <w:r w:rsidRPr="00D55B00">
        <w:rPr>
          <w:szCs w:val="22"/>
        </w:rPr>
        <w:t>ve 1 dhe 2 të këtij neni nuk do të aplikohen nëse provohet se dëmtimi ka ardhur si rezult</w:t>
      </w:r>
      <w:r>
        <w:rPr>
          <w:szCs w:val="22"/>
        </w:rPr>
        <w:t>a</w:t>
      </w:r>
      <w:r w:rsidRPr="00D55B00">
        <w:rPr>
          <w:szCs w:val="22"/>
        </w:rPr>
        <w:t>t i një veprimi apo pakujdesie të transportuesit, agjentëve apo punonjësve të tij, bërë me qëllim për të dëmtuar ose pa u menduar dhe me vetëdije q</w:t>
      </w:r>
      <w:r>
        <w:rPr>
          <w:szCs w:val="22"/>
        </w:rPr>
        <w:t>ë dëmtimi mund të ndodhte; nëse,</w:t>
      </w:r>
      <w:r w:rsidRPr="00D55B00">
        <w:rPr>
          <w:szCs w:val="22"/>
        </w:rPr>
        <w:t xml:space="preserve"> në rast të një veprimi të tillë apo pakujdesie të një punonjësi apo agjenti</w:t>
      </w:r>
      <w:r>
        <w:rPr>
          <w:szCs w:val="22"/>
        </w:rPr>
        <w:t>,</w:t>
      </w:r>
      <w:r w:rsidRPr="00D55B00">
        <w:rPr>
          <w:szCs w:val="22"/>
        </w:rPr>
        <w:t xml:space="preserve"> provohet se punonjësi apo agjenti ka vepruar brenda fushës së tij të punës.</w:t>
      </w:r>
    </w:p>
    <w:p w:rsidR="00CF53E6" w:rsidRPr="00D55B00" w:rsidRDefault="00CF53E6" w:rsidP="00CF53E6">
      <w:pPr>
        <w:pStyle w:val="Paragrafi"/>
        <w:rPr>
          <w:szCs w:val="22"/>
        </w:rPr>
      </w:pPr>
      <w:r w:rsidRPr="00D55B00">
        <w:rPr>
          <w:szCs w:val="22"/>
        </w:rPr>
        <w:t xml:space="preserve">6. Kufizimet e përshkruara në nenin 21 dhe në këtë nen nuk mund të pengojnë gjykatën që veç </w:t>
      </w:r>
      <w:r>
        <w:rPr>
          <w:szCs w:val="22"/>
        </w:rPr>
        <w:t xml:space="preserve">kësaj </w:t>
      </w:r>
      <w:r w:rsidRPr="00D55B00">
        <w:rPr>
          <w:szCs w:val="22"/>
        </w:rPr>
        <w:t>të akordojë</w:t>
      </w:r>
      <w:r>
        <w:rPr>
          <w:szCs w:val="22"/>
        </w:rPr>
        <w:t>,</w:t>
      </w:r>
      <w:r w:rsidRPr="00D55B00">
        <w:rPr>
          <w:szCs w:val="22"/>
        </w:rPr>
        <w:t xml:space="preserve"> në përputhje me ligjin</w:t>
      </w:r>
      <w:r>
        <w:rPr>
          <w:szCs w:val="22"/>
        </w:rPr>
        <w:t>,</w:t>
      </w:r>
      <w:r w:rsidRPr="00D55B00">
        <w:rPr>
          <w:szCs w:val="22"/>
        </w:rPr>
        <w:t xml:space="preserve"> të gjithë apo pjesë të kostos së gjyqit dhe të shpenzimeve të tjera që lindin nga procesi gjyqësor prej ankimit, përfshirë edhe interesat. Klau</w:t>
      </w:r>
      <w:r>
        <w:rPr>
          <w:szCs w:val="22"/>
        </w:rPr>
        <w:t>z</w:t>
      </w:r>
      <w:r w:rsidRPr="00D55B00">
        <w:rPr>
          <w:szCs w:val="22"/>
        </w:rPr>
        <w:t xml:space="preserve">ola </w:t>
      </w:r>
      <w:r>
        <w:rPr>
          <w:szCs w:val="22"/>
        </w:rPr>
        <w:t>e mësipërme nuk do të aplikohet</w:t>
      </w:r>
      <w:r w:rsidRPr="00D55B00">
        <w:rPr>
          <w:szCs w:val="22"/>
        </w:rPr>
        <w:t xml:space="preserve"> nëse shuma e dëmtimit të akorduar, duke përjashtuar koston e gjyqit dhe shpenzimet e tjera të procesit gjyqës</w:t>
      </w:r>
      <w:r>
        <w:rPr>
          <w:szCs w:val="22"/>
        </w:rPr>
        <w:t>or, nuk e kalon shumën që ka o</w:t>
      </w:r>
      <w:r w:rsidRPr="00D55B00">
        <w:rPr>
          <w:szCs w:val="22"/>
        </w:rPr>
        <w:t>fruar transportuesi me shkrim paditësit brenda një periudhe prej 6 muajsh nga dita e z</w:t>
      </w:r>
      <w:r>
        <w:rPr>
          <w:szCs w:val="22"/>
        </w:rPr>
        <w:t>bardhjes së shkakut të dëmtimit</w:t>
      </w:r>
      <w:r w:rsidRPr="00D55B00">
        <w:rPr>
          <w:szCs w:val="22"/>
        </w:rPr>
        <w:t xml:space="preserve"> ap</w:t>
      </w:r>
      <w:r>
        <w:rPr>
          <w:szCs w:val="22"/>
        </w:rPr>
        <w:t>o para fillimit të veprimit, nës</w:t>
      </w:r>
      <w:r w:rsidRPr="00D55B00">
        <w:rPr>
          <w:szCs w:val="22"/>
        </w:rPr>
        <w:t>e ai ndodh më vonë.</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23</w:t>
      </w:r>
    </w:p>
    <w:p w:rsidR="00CF53E6" w:rsidRPr="00D55B00" w:rsidRDefault="00CF53E6" w:rsidP="00CF53E6">
      <w:pPr>
        <w:pStyle w:val="NeniTitull"/>
        <w:keepNext w:val="0"/>
      </w:pPr>
      <w:r>
        <w:t>Konvert</w:t>
      </w:r>
      <w:r w:rsidRPr="00D55B00">
        <w:t>imi i njësive monetare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Shumat e përmendura në termat SDR në këtë Konventë i ref</w:t>
      </w:r>
      <w:r>
        <w:rPr>
          <w:szCs w:val="22"/>
        </w:rPr>
        <w:t>erohen SDR siç përcaktohen nga F</w:t>
      </w:r>
      <w:r w:rsidRPr="00D55B00">
        <w:rPr>
          <w:szCs w:val="22"/>
        </w:rPr>
        <w:t>ondi Monetar Ndërkombëtar. Konvertimi i shumave në monedhë kombëtare, në rast procedurash juridike do të bë</w:t>
      </w:r>
      <w:r>
        <w:rPr>
          <w:szCs w:val="22"/>
        </w:rPr>
        <w:t>het në përputhje me vlerën e mo</w:t>
      </w:r>
      <w:r w:rsidRPr="00D55B00">
        <w:rPr>
          <w:szCs w:val="22"/>
        </w:rPr>
        <w:t>nedhës kombëtar</w:t>
      </w:r>
      <w:r>
        <w:rPr>
          <w:szCs w:val="22"/>
        </w:rPr>
        <w:t>e, me kush</w:t>
      </w:r>
      <w:r w:rsidRPr="00D55B00">
        <w:rPr>
          <w:szCs w:val="22"/>
        </w:rPr>
        <w:t>tet e SDR</w:t>
      </w:r>
      <w:r>
        <w:rPr>
          <w:szCs w:val="22"/>
        </w:rPr>
        <w:t>-së</w:t>
      </w:r>
      <w:r w:rsidRPr="00D55B00">
        <w:rPr>
          <w:szCs w:val="22"/>
        </w:rPr>
        <w:t xml:space="preserve"> në ditën e gjykimi</w:t>
      </w:r>
      <w:r>
        <w:rPr>
          <w:szCs w:val="22"/>
        </w:rPr>
        <w:t>t. Vlera e monedhës kombëtare e shprehur në njësi SDR, e një Shteti P</w:t>
      </w:r>
      <w:r w:rsidRPr="00D55B00">
        <w:rPr>
          <w:szCs w:val="22"/>
        </w:rPr>
        <w:t>alë, i cili është anëtar i FMN</w:t>
      </w:r>
      <w:r>
        <w:rPr>
          <w:szCs w:val="22"/>
        </w:rPr>
        <w:t>-së</w:t>
      </w:r>
      <w:r w:rsidRPr="00D55B00">
        <w:rPr>
          <w:szCs w:val="22"/>
        </w:rPr>
        <w:t xml:space="preserve">, </w:t>
      </w:r>
      <w:r>
        <w:rPr>
          <w:szCs w:val="22"/>
        </w:rPr>
        <w:t>do të llogaritet në përputhje me metodën e vlerësimit të aplikuar</w:t>
      </w:r>
      <w:r w:rsidRPr="00D55B00">
        <w:rPr>
          <w:szCs w:val="22"/>
        </w:rPr>
        <w:t xml:space="preserve"> </w:t>
      </w:r>
      <w:r>
        <w:rPr>
          <w:szCs w:val="22"/>
        </w:rPr>
        <w:t xml:space="preserve">nga FMN-ja, i </w:t>
      </w:r>
      <w:r w:rsidRPr="00D55B00">
        <w:rPr>
          <w:szCs w:val="22"/>
        </w:rPr>
        <w:t xml:space="preserve">vërtetuar në datën e gjykimit për veprimet dhe transaksionet e tij. Vlera e monedhës kombëtare, e shprehur në njësi SDR, e një shteti i cili </w:t>
      </w:r>
      <w:r>
        <w:rPr>
          <w:szCs w:val="22"/>
        </w:rPr>
        <w:t xml:space="preserve">nuk </w:t>
      </w:r>
      <w:r w:rsidRPr="00D55B00">
        <w:rPr>
          <w:szCs w:val="22"/>
        </w:rPr>
        <w:t>është anëtar i FMN</w:t>
      </w:r>
      <w:r>
        <w:rPr>
          <w:szCs w:val="22"/>
        </w:rPr>
        <w:t>-së</w:t>
      </w:r>
      <w:r w:rsidRPr="00D55B00">
        <w:rPr>
          <w:szCs w:val="22"/>
        </w:rPr>
        <w:t>, do të llogaritet në një mënyrë që përcaktohet nga ai shtet.</w:t>
      </w:r>
    </w:p>
    <w:p w:rsidR="00CF53E6" w:rsidRPr="00D55B00" w:rsidRDefault="00CF53E6" w:rsidP="00CF53E6">
      <w:pPr>
        <w:pStyle w:val="Paragrafi"/>
        <w:rPr>
          <w:szCs w:val="22"/>
        </w:rPr>
      </w:pPr>
      <w:r w:rsidRPr="00D55B00">
        <w:rPr>
          <w:szCs w:val="22"/>
        </w:rPr>
        <w:t>2. Megjithatë, ato</w:t>
      </w:r>
      <w:r>
        <w:rPr>
          <w:szCs w:val="22"/>
        </w:rPr>
        <w:t xml:space="preserve"> shtete që nuk janë anëtare të F</w:t>
      </w:r>
      <w:r w:rsidRPr="00D55B00">
        <w:rPr>
          <w:szCs w:val="22"/>
        </w:rPr>
        <w:t>ondit Monetar Ndërkombëtar dhe ligji i të ci</w:t>
      </w:r>
      <w:r>
        <w:rPr>
          <w:szCs w:val="22"/>
        </w:rPr>
        <w:t>lave nuk e lejon aplikimin e dis</w:t>
      </w:r>
      <w:r w:rsidRPr="00D55B00">
        <w:rPr>
          <w:szCs w:val="22"/>
        </w:rPr>
        <w:t>pozitave të paragrafit 1 të këtij neni, në kohën e ratifikimit apo hyrjes</w:t>
      </w:r>
      <w:r>
        <w:rPr>
          <w:szCs w:val="22"/>
        </w:rPr>
        <w:t>,</w:t>
      </w:r>
      <w:r w:rsidRPr="00D55B00">
        <w:rPr>
          <w:szCs w:val="22"/>
        </w:rPr>
        <w:t xml:space="preserve"> apo në çdo kohë pas tyre, </w:t>
      </w:r>
      <w:r>
        <w:rPr>
          <w:szCs w:val="22"/>
        </w:rPr>
        <w:t xml:space="preserve">mund të </w:t>
      </w:r>
      <w:r w:rsidRPr="00D55B00">
        <w:rPr>
          <w:szCs w:val="22"/>
        </w:rPr>
        <w:t>deklarojnë se kufiri i përgjegjësisë së transportuesit përshkruar në nenin 21 fiksohet në një shumë pre</w:t>
      </w:r>
      <w:r>
        <w:rPr>
          <w:szCs w:val="22"/>
        </w:rPr>
        <w:t>j 15 00 000 njësi monetare për pa</w:t>
      </w:r>
      <w:r w:rsidRPr="00D55B00">
        <w:rPr>
          <w:szCs w:val="22"/>
        </w:rPr>
        <w:t>sagjer në procedurat juridike në territoret e tyre; 62 50</w:t>
      </w:r>
      <w:r>
        <w:rPr>
          <w:szCs w:val="22"/>
        </w:rPr>
        <w:t>0 njësi monetare për pasagjer si</w:t>
      </w:r>
      <w:r w:rsidRPr="00D55B00">
        <w:rPr>
          <w:szCs w:val="22"/>
        </w:rPr>
        <w:t>pas paragrafit 1 të nenit 22; 15 000 njësi monetare për pasagjer përsa i përket paragafit 2 të nenit 22; dhe 250 njësi monetare për kilogram përsa i përket paragrafit 3 të nenit 22. Kjo njësi monetare korrespondon me 65</w:t>
      </w:r>
      <w:r>
        <w:rPr>
          <w:szCs w:val="22"/>
        </w:rPr>
        <w:t>,5 miligram</w:t>
      </w:r>
      <w:r w:rsidRPr="00D55B00">
        <w:rPr>
          <w:szCs w:val="22"/>
        </w:rPr>
        <w:t xml:space="preserve"> ar me mijë - finesse 900. Këto shuma mund të konvertohen në njësi monedhe kombëtare në shifra të rrumbullakosura. Konvertimi i këtyre shumave në monedhë kombëtare do të bëhet në përputhje me ligjin e shtetit përkatës.</w:t>
      </w:r>
    </w:p>
    <w:p w:rsidR="00CF53E6" w:rsidRPr="00D55B00" w:rsidRDefault="00CF53E6" w:rsidP="00CF53E6">
      <w:pPr>
        <w:pStyle w:val="Paragrafi"/>
        <w:rPr>
          <w:szCs w:val="22"/>
        </w:rPr>
      </w:pPr>
      <w:r w:rsidRPr="00D55B00">
        <w:rPr>
          <w:szCs w:val="22"/>
        </w:rPr>
        <w:t>3. Llogaritja e përmendur në fjalinë e fundit të paragrafit 1 të k</w:t>
      </w:r>
      <w:r>
        <w:rPr>
          <w:szCs w:val="22"/>
        </w:rPr>
        <w:t>ë</w:t>
      </w:r>
      <w:r w:rsidRPr="00D55B00">
        <w:rPr>
          <w:szCs w:val="22"/>
        </w:rPr>
        <w:t>tij neni dhe metoda e konvertimit e përmendur në paragafin 2 të këtij neni, do të bëhen në mënyrë të tillë që të shprehin në njësi monetare kombëtare të shtetit përkatës sa më shumë që të jetë e mundur vlerën reale për shumat në nenet 21 dhe 22</w:t>
      </w:r>
      <w:r>
        <w:rPr>
          <w:szCs w:val="22"/>
        </w:rPr>
        <w:t>,</w:t>
      </w:r>
      <w:r w:rsidRPr="00D55B00">
        <w:rPr>
          <w:szCs w:val="22"/>
        </w:rPr>
        <w:t xml:space="preserve"> siç do të rezultoj</w:t>
      </w:r>
      <w:r>
        <w:rPr>
          <w:szCs w:val="22"/>
        </w:rPr>
        <w:t>në nga aplikimi i tri</w:t>
      </w:r>
      <w:r w:rsidRPr="00D55B00">
        <w:rPr>
          <w:szCs w:val="22"/>
        </w:rPr>
        <w:t xml:space="preserve"> fjalive të para të paragrafit 1 </w:t>
      </w:r>
      <w:r>
        <w:rPr>
          <w:szCs w:val="22"/>
        </w:rPr>
        <w:t>të këtij neni. Shtetet Palë do t'i komunikojnë depozituesit mënyrën e</w:t>
      </w:r>
      <w:r w:rsidRPr="00D55B00">
        <w:rPr>
          <w:szCs w:val="22"/>
        </w:rPr>
        <w:t xml:space="preserve"> llogaritjes në zbatim të paragrafit 1 të këtij neni, apo rezultatit të konvertimit në paragrafin 2 të këtij neni sipas rastit, kur depozitojnë një instrument ratifikimi, pranimi, miratimi apo hyrjeje në këtë Konventë dhe kurdoherë që ka ndryshim në ndonjërën prej tyre.</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Neni 24</w:t>
      </w:r>
    </w:p>
    <w:p w:rsidR="00CF53E6" w:rsidRPr="00D55B00" w:rsidRDefault="00CF53E6" w:rsidP="00CF53E6">
      <w:pPr>
        <w:pStyle w:val="NeniTitull"/>
        <w:keepNext w:val="0"/>
      </w:pPr>
      <w:r w:rsidRPr="00D55B00">
        <w:t>Rishikimi i kufizimeve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Pa paragjykuar dispozitat e nenit 25 të kësaj Konv</w:t>
      </w:r>
      <w:r>
        <w:rPr>
          <w:szCs w:val="22"/>
        </w:rPr>
        <w:t>e</w:t>
      </w:r>
      <w:r w:rsidRPr="00D55B00">
        <w:rPr>
          <w:szCs w:val="22"/>
        </w:rPr>
        <w:t>nte dhe në përputhje me paragrafin 2 më poshtë, kufizimet e përgjegjësisë përshkruar në nenet 21, 22 dhe 23, do të rishikohen nga depozituesi në intervale kohore 5</w:t>
      </w:r>
      <w:r>
        <w:rPr>
          <w:szCs w:val="22"/>
        </w:rPr>
        <w:t>-</w:t>
      </w:r>
      <w:r w:rsidRPr="00D55B00">
        <w:rPr>
          <w:szCs w:val="22"/>
        </w:rPr>
        <w:t>vjeçare, rishikimi i parë duke filluar në fund të vitit të pestë, duke filluar nga data e hyrjes në fuqi të kësaj Konvente, dhe nëse kjo Konventë nuk hyn në fuqi brenda 5 vjetëve nga dat</w:t>
      </w:r>
      <w:r>
        <w:rPr>
          <w:szCs w:val="22"/>
        </w:rPr>
        <w:t>a e hapjes së procedurës për fir</w:t>
      </w:r>
      <w:r w:rsidRPr="00D55B00">
        <w:rPr>
          <w:szCs w:val="22"/>
        </w:rPr>
        <w:t>mosje, brenda vitit të parë të hyrjes së saj në fuqi, duke iu referuar edhe një faktori infl</w:t>
      </w:r>
      <w:r>
        <w:rPr>
          <w:szCs w:val="22"/>
        </w:rPr>
        <w:t>acioni që i korrespondon shkall</w:t>
      </w:r>
      <w:r w:rsidRPr="00D55B00">
        <w:rPr>
          <w:szCs w:val="22"/>
        </w:rPr>
        <w:t>ës së akumuluar të inflacionit që nga rishikimi i parë apo në instancën e parë që nga data e hyrjes në fuqi të Konventës. Masa e shkallës së inflacionit që do të përdoret në përc</w:t>
      </w:r>
      <w:r>
        <w:rPr>
          <w:szCs w:val="22"/>
        </w:rPr>
        <w:t>a</w:t>
      </w:r>
      <w:r w:rsidRPr="00D55B00">
        <w:rPr>
          <w:szCs w:val="22"/>
        </w:rPr>
        <w:t>ktimin e faktorit inflacion do të jetë mesatarja e shkallës vjetore e rritjes apo pakësimit në indeksin e çmimeve të konsumit</w:t>
      </w:r>
      <w:r>
        <w:rPr>
          <w:szCs w:val="22"/>
        </w:rPr>
        <w:t xml:space="preserve"> të shteteve, monedhat e të cila</w:t>
      </w:r>
      <w:r w:rsidRPr="00D55B00">
        <w:rPr>
          <w:szCs w:val="22"/>
        </w:rPr>
        <w:t>ve përfshijnë SDR</w:t>
      </w:r>
      <w:r>
        <w:rPr>
          <w:szCs w:val="22"/>
        </w:rPr>
        <w:t>-në</w:t>
      </w:r>
      <w:r w:rsidRPr="00D55B00">
        <w:rPr>
          <w:szCs w:val="22"/>
        </w:rPr>
        <w:t xml:space="preserve"> e përmendur në paragrafin 1 të nenit 23.</w:t>
      </w:r>
    </w:p>
    <w:p w:rsidR="00CF53E6" w:rsidRPr="00D55B00" w:rsidRDefault="00CF53E6" w:rsidP="00CF53E6">
      <w:pPr>
        <w:pStyle w:val="Paragrafi"/>
        <w:rPr>
          <w:szCs w:val="22"/>
        </w:rPr>
      </w:pPr>
      <w:r w:rsidRPr="00D55B00">
        <w:rPr>
          <w:szCs w:val="22"/>
        </w:rPr>
        <w:t>2. Në rast se rishikimi, të cilit i ref</w:t>
      </w:r>
      <w:r>
        <w:rPr>
          <w:szCs w:val="22"/>
        </w:rPr>
        <w:t>erohet në paragrafët e mësipërm</w:t>
      </w:r>
      <w:r w:rsidRPr="00D55B00">
        <w:rPr>
          <w:szCs w:val="22"/>
        </w:rPr>
        <w:t>, arrin në konkluzionin se inflacioni ka kaluar 10%, depozituesi</w:t>
      </w:r>
      <w:r>
        <w:rPr>
          <w:szCs w:val="22"/>
        </w:rPr>
        <w:t xml:space="preserve"> do të njoftojë S</w:t>
      </w:r>
      <w:r w:rsidRPr="00D55B00">
        <w:rPr>
          <w:szCs w:val="22"/>
        </w:rPr>
        <w:t>htet</w:t>
      </w:r>
      <w:r>
        <w:rPr>
          <w:szCs w:val="22"/>
        </w:rPr>
        <w:t>et P</w:t>
      </w:r>
      <w:r w:rsidRPr="00D55B00">
        <w:rPr>
          <w:szCs w:val="22"/>
        </w:rPr>
        <w:t>alë për n</w:t>
      </w:r>
      <w:r>
        <w:rPr>
          <w:szCs w:val="22"/>
        </w:rPr>
        <w:t>jë rishikim të kufijve të përgje</w:t>
      </w:r>
      <w:r w:rsidRPr="00D55B00">
        <w:rPr>
          <w:szCs w:val="22"/>
        </w:rPr>
        <w:t xml:space="preserve">gjësisë. Çdo rishikim i tillë do të </w:t>
      </w:r>
      <w:r>
        <w:rPr>
          <w:szCs w:val="22"/>
        </w:rPr>
        <w:t>bëhet 6 muaj mbas njoftimit të Shteteve P</w:t>
      </w:r>
      <w:r w:rsidRPr="00D55B00">
        <w:rPr>
          <w:szCs w:val="22"/>
        </w:rPr>
        <w:t>alë. Në</w:t>
      </w:r>
      <w:r>
        <w:rPr>
          <w:szCs w:val="22"/>
        </w:rPr>
        <w:t xml:space="preserve"> </w:t>
      </w:r>
      <w:r w:rsidRPr="00D55B00">
        <w:rPr>
          <w:szCs w:val="22"/>
        </w:rPr>
        <w:t>qoftë</w:t>
      </w:r>
      <w:r>
        <w:rPr>
          <w:szCs w:val="22"/>
        </w:rPr>
        <w:t xml:space="preserve"> </w:t>
      </w:r>
      <w:r w:rsidRPr="00D55B00">
        <w:rPr>
          <w:szCs w:val="22"/>
        </w:rPr>
        <w:t xml:space="preserve">se brenda tre muajve </w:t>
      </w:r>
      <w:r>
        <w:rPr>
          <w:szCs w:val="22"/>
        </w:rPr>
        <w:t>pas njoftimit të S</w:t>
      </w:r>
      <w:r w:rsidRPr="00D55B00">
        <w:rPr>
          <w:szCs w:val="22"/>
        </w:rPr>
        <w:t>ht</w:t>
      </w:r>
      <w:r>
        <w:rPr>
          <w:szCs w:val="22"/>
        </w:rPr>
        <w:t>eteve Palë, pjesa më e madhe e Shteteve P</w:t>
      </w:r>
      <w:r w:rsidRPr="00D55B00">
        <w:rPr>
          <w:szCs w:val="22"/>
        </w:rPr>
        <w:t>alë sh</w:t>
      </w:r>
      <w:r>
        <w:rPr>
          <w:szCs w:val="22"/>
        </w:rPr>
        <w:t>prehin disaprovimin e tyre, ris</w:t>
      </w:r>
      <w:r w:rsidRPr="00D55B00">
        <w:rPr>
          <w:szCs w:val="22"/>
        </w:rPr>
        <w:t>hikimi nuk do të bëhet efektiv dhe depozituesi do ta ref</w:t>
      </w:r>
      <w:r>
        <w:rPr>
          <w:szCs w:val="22"/>
        </w:rPr>
        <w:t>erojë çështjen në një takim të Shteteve P</w:t>
      </w:r>
      <w:r w:rsidRPr="00D55B00">
        <w:rPr>
          <w:szCs w:val="22"/>
        </w:rPr>
        <w:t>alë. Depozituesi do</w:t>
      </w:r>
      <w:r>
        <w:rPr>
          <w:szCs w:val="22"/>
        </w:rPr>
        <w:t xml:space="preserve"> të njoftojë menjëherë të gjitha Shtetet P</w:t>
      </w:r>
      <w:r w:rsidRPr="00D55B00">
        <w:rPr>
          <w:szCs w:val="22"/>
        </w:rPr>
        <w:t>alë për hyrjen në fuqi të ndonjë rishikimi.</w:t>
      </w:r>
    </w:p>
    <w:p w:rsidR="00CF53E6" w:rsidRPr="00D55B00" w:rsidRDefault="00CF53E6" w:rsidP="00CF53E6">
      <w:pPr>
        <w:pStyle w:val="Paragrafi"/>
        <w:rPr>
          <w:szCs w:val="22"/>
        </w:rPr>
      </w:pPr>
      <w:r w:rsidRPr="00D55B00">
        <w:rPr>
          <w:szCs w:val="22"/>
        </w:rPr>
        <w:t>3. Pavarësisht nga paragrafi 1 i këtij neni, procedura së cil</w:t>
      </w:r>
      <w:r>
        <w:rPr>
          <w:szCs w:val="22"/>
        </w:rPr>
        <w:t>ës i referohet paragraf</w:t>
      </w:r>
      <w:r w:rsidRPr="00D55B00">
        <w:rPr>
          <w:szCs w:val="22"/>
        </w:rPr>
        <w:t>i 2 i këtij neni do të aplikohet n</w:t>
      </w:r>
      <w:r>
        <w:rPr>
          <w:szCs w:val="22"/>
        </w:rPr>
        <w:t>ë çdo kohë, nëse një e treta e Shteteve P</w:t>
      </w:r>
      <w:r w:rsidRPr="00D55B00">
        <w:rPr>
          <w:szCs w:val="22"/>
        </w:rPr>
        <w:t>alë shprehin dëshirën për këtë veprim dhe me kusht që faktori inflacion, të cilit i referohet p</w:t>
      </w:r>
      <w:r>
        <w:rPr>
          <w:szCs w:val="22"/>
        </w:rPr>
        <w:t>a</w:t>
      </w:r>
      <w:r w:rsidRPr="00D55B00">
        <w:rPr>
          <w:szCs w:val="22"/>
        </w:rPr>
        <w:t>ragrafi 1</w:t>
      </w:r>
      <w:r>
        <w:rPr>
          <w:szCs w:val="22"/>
        </w:rPr>
        <w:t>,</w:t>
      </w:r>
      <w:r w:rsidRPr="00D55B00">
        <w:rPr>
          <w:szCs w:val="22"/>
        </w:rPr>
        <w:t xml:space="preserve"> të ketë kaluar 30 % që nga rishikimi i parë ose që nga data e hyrjes në fuqi të</w:t>
      </w:r>
      <w:r>
        <w:rPr>
          <w:szCs w:val="22"/>
        </w:rPr>
        <w:t xml:space="preserve"> kësaj Konvente, nëse nuk ka pas</w:t>
      </w:r>
      <w:r w:rsidRPr="00D55B00">
        <w:rPr>
          <w:szCs w:val="22"/>
        </w:rPr>
        <w:t>ur rishikim të mëparshëm. Rishikimet në vazhdimësi që përdorin procedurën e përshkruar në paragrafin 1 të këtij neni do të bëhen në intervale 5-vjeçare, duke filluar nga fundi i vitit të pestë që pa</w:t>
      </w:r>
      <w:r>
        <w:rPr>
          <w:szCs w:val="22"/>
        </w:rPr>
        <w:t>son datën e ris</w:t>
      </w:r>
      <w:r w:rsidRPr="00D55B00">
        <w:rPr>
          <w:szCs w:val="22"/>
        </w:rPr>
        <w:t>hikimeve sipas këtij paragrafi.</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Neni 25</w:t>
      </w:r>
    </w:p>
    <w:p w:rsidR="00CF53E6" w:rsidRPr="00D55B00" w:rsidRDefault="00CF53E6" w:rsidP="00CF53E6">
      <w:pPr>
        <w:pStyle w:val="NeniTitull"/>
        <w:keepNext w:val="0"/>
      </w:pPr>
      <w:r>
        <w:t>Përc</w:t>
      </w:r>
      <w:r w:rsidRPr="00D55B00">
        <w:t>aktimi për kufizimet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Një transportues mund të parashiko</w:t>
      </w:r>
      <w:r>
        <w:rPr>
          <w:szCs w:val="22"/>
        </w:rPr>
        <w:t>jë që kontrata e transportit t'u</w:t>
      </w:r>
      <w:r w:rsidRPr="00D55B00">
        <w:rPr>
          <w:szCs w:val="22"/>
        </w:rPr>
        <w:t xml:space="preserve"> nënshtrohet kufizimeve më të mëdha të përgjegjësisë se ato që parashikohen në këtë Konventë ose për të mos pasur fare kufizime për detyrimin.</w:t>
      </w:r>
    </w:p>
    <w:p w:rsidR="00CF53E6" w:rsidRPr="00DA5C95" w:rsidRDefault="00CF53E6" w:rsidP="00CF53E6">
      <w:pPr>
        <w:pStyle w:val="NeniNr"/>
        <w:keepNext w:val="0"/>
        <w:rPr>
          <w:sz w:val="16"/>
        </w:rPr>
      </w:pPr>
    </w:p>
    <w:p w:rsidR="00CF53E6" w:rsidRPr="00D55B00" w:rsidRDefault="00CF53E6" w:rsidP="00CF53E6">
      <w:pPr>
        <w:pStyle w:val="NeniNr"/>
        <w:keepNext w:val="0"/>
      </w:pPr>
      <w:r w:rsidRPr="00D55B00">
        <w:t>Neni 26</w:t>
      </w:r>
    </w:p>
    <w:p w:rsidR="00CF53E6" w:rsidRPr="00D55B00" w:rsidRDefault="00CF53E6" w:rsidP="00CF53E6">
      <w:pPr>
        <w:pStyle w:val="NeniTitull"/>
        <w:keepNext w:val="0"/>
      </w:pPr>
      <w:r w:rsidRPr="00D55B00">
        <w:t>Pavlefshmëria e dispozitave kontraktuale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Çdo dispozitë që tenton të çlirojë transportuesin nga detyrimi apo të përca</w:t>
      </w:r>
      <w:r>
        <w:rPr>
          <w:szCs w:val="22"/>
        </w:rPr>
        <w:t>ktojë një kufizim më të ulët se</w:t>
      </w:r>
      <w:r w:rsidRPr="00D55B00">
        <w:rPr>
          <w:szCs w:val="22"/>
        </w:rPr>
        <w:t>sa ai i përcaktuar në këtë Konventë do të zhvlerësohet, por zhvleftësimi i një dispozite të tillë nuk presupozon zhvlerësimin e të gjithë kontratës, e cila mbetet subjekt i dispozitave të kësaj Konvente.</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Neni 27</w:t>
      </w:r>
    </w:p>
    <w:p w:rsidR="00CF53E6" w:rsidRPr="00D55B00" w:rsidRDefault="00CF53E6" w:rsidP="00CF53E6">
      <w:pPr>
        <w:pStyle w:val="NeniTitull"/>
        <w:keepNext w:val="0"/>
      </w:pPr>
      <w:r w:rsidRPr="00D55B00">
        <w:t>Liria për kontratën</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 xml:space="preserve">Asgjë që përfshihet në këtë Konventë nuk do ta pengojë transportuesin të refuzojë hyrjen në kontrata transporti, të heqë dorë nga çdo e drejtë dhe mbrojtje që parashikohet nga kjo </w:t>
      </w:r>
      <w:r>
        <w:rPr>
          <w:szCs w:val="22"/>
        </w:rPr>
        <w:t>Konventë apo të parashtrojë kus</w:t>
      </w:r>
      <w:r w:rsidRPr="00D55B00">
        <w:rPr>
          <w:szCs w:val="22"/>
        </w:rPr>
        <w:t>h</w:t>
      </w:r>
      <w:r>
        <w:rPr>
          <w:szCs w:val="22"/>
        </w:rPr>
        <w:t xml:space="preserve">te që </w:t>
      </w:r>
      <w:r w:rsidRPr="00D55B00">
        <w:rPr>
          <w:szCs w:val="22"/>
        </w:rPr>
        <w:t>nuk bien në kundërshtim me dispozitat e kësaj Konvente.</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28</w:t>
      </w:r>
    </w:p>
    <w:p w:rsidR="00CF53E6" w:rsidRPr="00D55B00" w:rsidRDefault="00CF53E6" w:rsidP="00CF53E6">
      <w:pPr>
        <w:pStyle w:val="NeniTitull"/>
        <w:keepNext w:val="0"/>
      </w:pPr>
      <w:r w:rsidRPr="00D55B00">
        <w:t>Parapagimet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Në rastin e aksidenteve ajrore, të cilat shkaktojnë vdekje apo plagosje të pasagjerëve, kur kërkohet nga legjislacioni i vendit, transportuesi i bën parapagim pa vonesë një personi natyral apo personave, të cilëve u lind e drejta të kërkojnë kompensim për të</w:t>
      </w:r>
      <w:r>
        <w:rPr>
          <w:szCs w:val="22"/>
        </w:rPr>
        <w:t xml:space="preserve"> përballuar nevojat ekonomike i</w:t>
      </w:r>
      <w:r w:rsidRPr="00D55B00">
        <w:rPr>
          <w:szCs w:val="22"/>
        </w:rPr>
        <w:t>mediate të këtyre personave. Të tilla parapagime nuk përbëjnë njohje të detyrimeve dhe mund të zbriten nga shumat që paguhen për pasojë nga transportuesi për dëmtimin.</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Neni 29</w:t>
      </w:r>
    </w:p>
    <w:p w:rsidR="00CF53E6" w:rsidRPr="00D55B00" w:rsidRDefault="00CF53E6" w:rsidP="00CF53E6">
      <w:pPr>
        <w:pStyle w:val="NeniTitull"/>
        <w:keepNext w:val="0"/>
      </w:pPr>
      <w:r w:rsidRPr="00D55B00">
        <w:t>Baza e pretendimit</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Në transportimin e pasagjerëve, bagazheve dhe mallrave, çdo veprim për dëmtimet, sado i bazuar, sipas kësaj Konvente, në</w:t>
      </w:r>
      <w:r>
        <w:rPr>
          <w:szCs w:val="22"/>
        </w:rPr>
        <w:t xml:space="preserve"> kontratë apo ndryshe, duhet t'u</w:t>
      </w:r>
      <w:r w:rsidRPr="00D55B00">
        <w:rPr>
          <w:szCs w:val="22"/>
        </w:rPr>
        <w:t xml:space="preserve"> nënshtrohet kushteve dhe këtyre kufizimeve të detyrimit siç p</w:t>
      </w:r>
      <w:r>
        <w:rPr>
          <w:szCs w:val="22"/>
        </w:rPr>
        <w:t>ërcaktohet në këtë Konventë, pa paragjykimin se</w:t>
      </w:r>
      <w:r w:rsidRPr="00D55B00">
        <w:rPr>
          <w:szCs w:val="22"/>
        </w:rPr>
        <w:t xml:space="preserve"> cilët janë personat që kanë të drejtën e pretendimit dhe cilat janë të drejtat e tyre respektive. Në çdo lloj veprimi të tillë, ndëshkues, përjashtues apo jokompensues, dëmtimet nuk kompensohen.</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30</w:t>
      </w:r>
    </w:p>
    <w:p w:rsidR="00CF53E6" w:rsidRPr="00D55B00" w:rsidRDefault="00CF53E6" w:rsidP="00CF53E6">
      <w:pPr>
        <w:pStyle w:val="NeniTitull"/>
        <w:keepNext w:val="0"/>
      </w:pPr>
      <w:r>
        <w:t xml:space="preserve">Punonjësit, agjentët, </w:t>
      </w:r>
      <w:r w:rsidRPr="00D55B00">
        <w:t>bashkimi i pretendimeve</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Nëse ndërmerret një veprim kundër një punonjësi të transportuesit që rrjedh nga dëmtimi që ka të bëjë me Konventën, ky punonjës apo agjent</w:t>
      </w:r>
      <w:r>
        <w:rPr>
          <w:szCs w:val="22"/>
        </w:rPr>
        <w:t>,</w:t>
      </w:r>
      <w:r w:rsidRPr="00D55B00">
        <w:rPr>
          <w:szCs w:val="22"/>
        </w:rPr>
        <w:t xml:space="preserve"> nëse provohet se ka vepruar brenda fushës së tij të punës, ka të drejtë të shfrytëzojë kushtet dhe kufizim</w:t>
      </w:r>
      <w:r>
        <w:rPr>
          <w:szCs w:val="22"/>
        </w:rPr>
        <w:t>et e detyrimit, të cilat i njih</w:t>
      </w:r>
      <w:r w:rsidRPr="00D55B00">
        <w:rPr>
          <w:szCs w:val="22"/>
        </w:rPr>
        <w:t>en edhe vetë transportuesit sipas kësaj Konvente.</w:t>
      </w:r>
    </w:p>
    <w:p w:rsidR="00CF53E6" w:rsidRPr="00D55B00" w:rsidRDefault="00CF53E6" w:rsidP="00CF53E6">
      <w:pPr>
        <w:pStyle w:val="Paragrafi"/>
        <w:rPr>
          <w:szCs w:val="22"/>
        </w:rPr>
      </w:pPr>
      <w:r w:rsidRPr="00D55B00">
        <w:rPr>
          <w:szCs w:val="22"/>
        </w:rPr>
        <w:t>2. Bashkimi i shumave që kompensohen nga transportuesi, punonjësit dhe agjentët e tij nuk duhet të kalojë kufijtë e caktuar.</w:t>
      </w:r>
    </w:p>
    <w:p w:rsidR="00CF53E6" w:rsidRPr="00D55B00" w:rsidRDefault="00CF53E6" w:rsidP="00CF53E6">
      <w:pPr>
        <w:pStyle w:val="Paragrafi"/>
        <w:rPr>
          <w:szCs w:val="22"/>
        </w:rPr>
      </w:pPr>
      <w:r w:rsidRPr="00D55B00">
        <w:rPr>
          <w:szCs w:val="22"/>
        </w:rPr>
        <w:t xml:space="preserve">3. Me përjashtim të transportit të </w:t>
      </w:r>
      <w:r>
        <w:rPr>
          <w:szCs w:val="22"/>
        </w:rPr>
        <w:t>mallrave, dispozitat e paragrafë</w:t>
      </w:r>
      <w:r w:rsidRPr="00D55B00">
        <w:rPr>
          <w:szCs w:val="22"/>
        </w:rPr>
        <w:t>ve 1 dhe 2 të këtij nen</w:t>
      </w:r>
      <w:r>
        <w:rPr>
          <w:szCs w:val="22"/>
        </w:rPr>
        <w:t>i nuk aplikohen</w:t>
      </w:r>
      <w:r w:rsidRPr="00D55B00">
        <w:rPr>
          <w:szCs w:val="22"/>
        </w:rPr>
        <w:t xml:space="preserve"> nëse provohet se dëmtimi ka rezultuar nga një veprim apo pakujdesi e punonjësit ose </w:t>
      </w:r>
      <w:r>
        <w:rPr>
          <w:szCs w:val="22"/>
        </w:rPr>
        <w:t xml:space="preserve">e </w:t>
      </w:r>
      <w:r w:rsidRPr="00D55B00">
        <w:rPr>
          <w:szCs w:val="22"/>
        </w:rPr>
        <w:t>agjentit, i bërë me qëllim për të shkaktuar dëmin ose pa u menduar dhe duke e ditur që ky dëm mund të ndodhte.</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 xml:space="preserve">Neni 31 </w:t>
      </w:r>
    </w:p>
    <w:p w:rsidR="00CF53E6" w:rsidRPr="00D55B00" w:rsidRDefault="00CF53E6" w:rsidP="00CF53E6">
      <w:pPr>
        <w:pStyle w:val="NeniTitull"/>
        <w:keepNext w:val="0"/>
      </w:pPr>
      <w:r w:rsidRPr="00D55B00">
        <w:t>Njoftimi në kohë për ankesat</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M</w:t>
      </w:r>
      <w:r>
        <w:rPr>
          <w:szCs w:val="22"/>
        </w:rPr>
        <w:t>arrja pa ankesë</w:t>
      </w:r>
      <w:r w:rsidRPr="00D55B00">
        <w:rPr>
          <w:szCs w:val="22"/>
        </w:rPr>
        <w:t xml:space="preserve"> e bagazhit apo ngarkesës së kontrolluar nga personi që ka këtë të drejtë është tregues </w:t>
      </w:r>
      <w:r w:rsidRPr="00D55B00">
        <w:rPr>
          <w:i/>
          <w:szCs w:val="22"/>
        </w:rPr>
        <w:t>prima facie</w:t>
      </w:r>
      <w:r w:rsidRPr="00D55B00">
        <w:rPr>
          <w:szCs w:val="22"/>
        </w:rPr>
        <w:t xml:space="preserve"> se bagazhi apo malli është dorëzuar në kushte të mira dhe në përputhje me dokumentin e transportit ose me regjistrin që ruhet me mënyra të tjera referuar në </w:t>
      </w:r>
      <w:r>
        <w:rPr>
          <w:szCs w:val="22"/>
        </w:rPr>
        <w:t>paragrafin 2 të nenit 3 dhe paragrafin 2 të n</w:t>
      </w:r>
      <w:r w:rsidRPr="00D55B00">
        <w:rPr>
          <w:szCs w:val="22"/>
        </w:rPr>
        <w:t>enit 4.</w:t>
      </w:r>
    </w:p>
    <w:p w:rsidR="00CF53E6" w:rsidRPr="00D55B00" w:rsidRDefault="00CF53E6" w:rsidP="00CF53E6">
      <w:pPr>
        <w:pStyle w:val="Paragrafi"/>
        <w:rPr>
          <w:szCs w:val="22"/>
        </w:rPr>
      </w:pPr>
      <w:r w:rsidRPr="00D55B00">
        <w:rPr>
          <w:szCs w:val="22"/>
        </w:rPr>
        <w:t>2. Në rast dëmtimi, personi që ka të drejtën e dërgesës duhet t’i ankohet transportuesit pa</w:t>
      </w:r>
      <w:r>
        <w:rPr>
          <w:szCs w:val="22"/>
        </w:rPr>
        <w:t>s zbulimit të dëmtimit dhe jo më</w:t>
      </w:r>
      <w:r w:rsidRPr="00D55B00">
        <w:rPr>
          <w:szCs w:val="22"/>
        </w:rPr>
        <w:t xml:space="preserve"> vonë se 7 ditë nga dita e marrjes, në rastin e bagazhit të kontrolluar</w:t>
      </w:r>
      <w:r>
        <w:rPr>
          <w:szCs w:val="22"/>
        </w:rPr>
        <w:t>,</w:t>
      </w:r>
      <w:r w:rsidRPr="00D55B00">
        <w:rPr>
          <w:szCs w:val="22"/>
        </w:rPr>
        <w:t xml:space="preserve"> dhe 14 ditë nga data e marr</w:t>
      </w:r>
      <w:r>
        <w:rPr>
          <w:szCs w:val="22"/>
        </w:rPr>
        <w:t>jes së ngarkesës. Në rast vonese</w:t>
      </w:r>
      <w:r w:rsidRPr="00D55B00">
        <w:rPr>
          <w:szCs w:val="22"/>
        </w:rPr>
        <w:t>, ankimi duhet të bëhet jo më vonë se 21 ditë nga data në të cilën bagazhi apo ngark</w:t>
      </w:r>
      <w:r>
        <w:rPr>
          <w:szCs w:val="22"/>
        </w:rPr>
        <w:t>esa është vënë në dispozicion të</w:t>
      </w:r>
      <w:r w:rsidRPr="00D55B00">
        <w:rPr>
          <w:szCs w:val="22"/>
        </w:rPr>
        <w:t xml:space="preserve"> tij.</w:t>
      </w:r>
    </w:p>
    <w:p w:rsidR="00CF53E6" w:rsidRPr="00D55B00" w:rsidRDefault="00CF53E6" w:rsidP="00CF53E6">
      <w:pPr>
        <w:pStyle w:val="Paragrafi"/>
        <w:rPr>
          <w:szCs w:val="22"/>
        </w:rPr>
      </w:pPr>
      <w:r>
        <w:rPr>
          <w:szCs w:val="22"/>
        </w:rPr>
        <w:t>3. Ç</w:t>
      </w:r>
      <w:r w:rsidRPr="00D55B00">
        <w:rPr>
          <w:szCs w:val="22"/>
        </w:rPr>
        <w:t xml:space="preserve">do ankesë duhet të bëhet me shkrim dhe të jepet apo </w:t>
      </w:r>
      <w:r>
        <w:rPr>
          <w:szCs w:val="22"/>
        </w:rPr>
        <w:t xml:space="preserve">të </w:t>
      </w:r>
      <w:r w:rsidRPr="00D55B00">
        <w:rPr>
          <w:szCs w:val="22"/>
        </w:rPr>
        <w:t>dërgohet brenda kohës së caktuar.</w:t>
      </w:r>
    </w:p>
    <w:p w:rsidR="00CF53E6" w:rsidRPr="00D55B00" w:rsidRDefault="00CF53E6" w:rsidP="00CF53E6">
      <w:pPr>
        <w:pStyle w:val="Paragrafi"/>
        <w:rPr>
          <w:szCs w:val="22"/>
        </w:rPr>
      </w:pPr>
      <w:r w:rsidRPr="00D55B00">
        <w:rPr>
          <w:szCs w:val="22"/>
        </w:rPr>
        <w:t>4. Nëse nuk bëhet ankim brenda kohës së caktuar, nuk ndërmerret veprim kundër transportuesit, me përjashtim të rastit të mashtrimit nga ana e tij.</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Neni 32</w:t>
      </w:r>
    </w:p>
    <w:p w:rsidR="00CF53E6" w:rsidRPr="00D55B00" w:rsidRDefault="00CF53E6" w:rsidP="00CF53E6">
      <w:pPr>
        <w:pStyle w:val="NeniTitull"/>
        <w:keepNext w:val="0"/>
      </w:pPr>
      <w:r w:rsidRPr="00D55B00">
        <w:t>Vdekja e personit përgjegjës</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Në rast të vdekjes së personit përgjegjës, veprimi për dëmtimet bëhet në përputhje me kushtet e kësaj Konvente, kundër atyre personave që përfaqësojnë ligjërisht pasurinë e atij apo asaj.</w:t>
      </w:r>
    </w:p>
    <w:p w:rsidR="00CF53E6" w:rsidRPr="00DA5C95" w:rsidRDefault="00CF53E6" w:rsidP="00CF53E6">
      <w:pPr>
        <w:pStyle w:val="Paragrafi"/>
        <w:rPr>
          <w:sz w:val="16"/>
          <w:szCs w:val="22"/>
        </w:rPr>
      </w:pPr>
    </w:p>
    <w:p w:rsidR="00CF53E6" w:rsidRPr="00D55B00" w:rsidRDefault="00CF53E6" w:rsidP="00CF53E6">
      <w:pPr>
        <w:pStyle w:val="NeniNr"/>
        <w:keepNext w:val="0"/>
      </w:pPr>
      <w:r w:rsidRPr="00D55B00">
        <w:t xml:space="preserve">Neni 33 </w:t>
      </w:r>
    </w:p>
    <w:p w:rsidR="00CF53E6" w:rsidRPr="00D55B00" w:rsidRDefault="00CF53E6" w:rsidP="00CF53E6">
      <w:pPr>
        <w:pStyle w:val="NeniTitull"/>
        <w:keepNext w:val="0"/>
      </w:pPr>
      <w:r w:rsidRPr="00D55B00">
        <w:t>Juridiksioni</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 xml:space="preserve">1. </w:t>
      </w:r>
      <w:r w:rsidRPr="00D55B00">
        <w:rPr>
          <w:szCs w:val="22"/>
        </w:rPr>
        <w:t>Një veprim për dëmtim mun</w:t>
      </w:r>
      <w:r>
        <w:rPr>
          <w:szCs w:val="22"/>
        </w:rPr>
        <w:t>d të paditet në territorin e një</w:t>
      </w:r>
      <w:r w:rsidRPr="00D55B00">
        <w:rPr>
          <w:szCs w:val="22"/>
        </w:rPr>
        <w:t>rit nga Sht</w:t>
      </w:r>
      <w:r>
        <w:rPr>
          <w:szCs w:val="22"/>
        </w:rPr>
        <w:t>etet Palë</w:t>
      </w:r>
      <w:r w:rsidRPr="00D55B00">
        <w:rPr>
          <w:szCs w:val="22"/>
        </w:rPr>
        <w:t xml:space="preserve"> ose në gjykatën e vendit të transportuesit ose të vendit kryesor të biznesit</w:t>
      </w:r>
      <w:r>
        <w:rPr>
          <w:szCs w:val="22"/>
        </w:rPr>
        <w:t>,</w:t>
      </w:r>
      <w:r w:rsidRPr="00D55B00">
        <w:rPr>
          <w:szCs w:val="22"/>
        </w:rPr>
        <w:t xml:space="preserve"> ose atje ku ai ka një vend </w:t>
      </w:r>
      <w:r>
        <w:rPr>
          <w:szCs w:val="22"/>
        </w:rPr>
        <w:t xml:space="preserve">biznesi </w:t>
      </w:r>
      <w:r w:rsidRPr="00D55B00">
        <w:rPr>
          <w:szCs w:val="22"/>
        </w:rPr>
        <w:t>ku është bërë kontrata</w:t>
      </w:r>
      <w:r>
        <w:rPr>
          <w:szCs w:val="22"/>
        </w:rPr>
        <w:t>,</w:t>
      </w:r>
      <w:r w:rsidRPr="00D55B00">
        <w:rPr>
          <w:szCs w:val="22"/>
        </w:rPr>
        <w:t xml:space="preserve"> ose në gjykatën e vendit të destinacionit.</w:t>
      </w:r>
    </w:p>
    <w:p w:rsidR="00CF53E6" w:rsidRPr="00D55B00" w:rsidRDefault="00CF53E6" w:rsidP="00CF53E6">
      <w:pPr>
        <w:pStyle w:val="Paragrafi"/>
        <w:rPr>
          <w:szCs w:val="22"/>
        </w:rPr>
      </w:pPr>
      <w:r w:rsidRPr="00D55B00">
        <w:rPr>
          <w:szCs w:val="22"/>
        </w:rPr>
        <w:t>2. Lidhur me dëmtimet që rrjedhin nga vdekja apo plagosja e një pasagjeri, një veprim mund të ndërmerret në një nga gjykatat e përme</w:t>
      </w:r>
      <w:r>
        <w:rPr>
          <w:szCs w:val="22"/>
        </w:rPr>
        <w:t>ndura në paragrafin 1 të këtij n</w:t>
      </w:r>
      <w:r w:rsidRPr="00D55B00">
        <w:rPr>
          <w:szCs w:val="22"/>
        </w:rPr>
        <w:t>eni ose në territorin e një Shteti Palë, në të cilin, në kohën e aksidentit</w:t>
      </w:r>
      <w:r>
        <w:rPr>
          <w:szCs w:val="22"/>
        </w:rPr>
        <w:t>,</w:t>
      </w:r>
      <w:r w:rsidRPr="00D55B00">
        <w:rPr>
          <w:szCs w:val="22"/>
        </w:rPr>
        <w:t xml:space="preserve"> pasagjeri ka pasur rezidencën kryesore</w:t>
      </w:r>
      <w:r>
        <w:rPr>
          <w:szCs w:val="22"/>
        </w:rPr>
        <w:t xml:space="preserve"> dhe të përhershme dhe nga i cil</w:t>
      </w:r>
      <w:r w:rsidRPr="00D55B00">
        <w:rPr>
          <w:szCs w:val="22"/>
        </w:rPr>
        <w:t>i transportuesi kryen shërbime për transportin ajror të pasagjerëve me avionin e tij ose me avionin e një transportuesi tjetër, në zbatim të një marrëveshjeje tregtare dhe në të cilin transportuesi kryen biznesin e tij të transportit ajror të pasagjerëve nga ambientet e marra me qira ose të poseduara nga vetë transportuesi ose nga një transportues tjetër me të cilin ai ka një marrëveshje tregtare.</w:t>
      </w:r>
    </w:p>
    <w:p w:rsidR="00CF53E6" w:rsidRPr="00D55B00" w:rsidRDefault="00CF53E6" w:rsidP="00CF53E6">
      <w:pPr>
        <w:pStyle w:val="Paragrafi"/>
        <w:rPr>
          <w:szCs w:val="22"/>
        </w:rPr>
      </w:pPr>
      <w:r>
        <w:rPr>
          <w:szCs w:val="22"/>
        </w:rPr>
        <w:t xml:space="preserve"> </w:t>
      </w:r>
      <w:r w:rsidRPr="00D55B00">
        <w:rPr>
          <w:szCs w:val="22"/>
        </w:rPr>
        <w:t>3. Për hir të paragrafit 2,</w:t>
      </w:r>
    </w:p>
    <w:p w:rsidR="00CF53E6" w:rsidRPr="00D55B00" w:rsidRDefault="00CF53E6" w:rsidP="00CF53E6">
      <w:pPr>
        <w:pStyle w:val="Paragrafi"/>
        <w:rPr>
          <w:szCs w:val="22"/>
        </w:rPr>
      </w:pPr>
      <w:r w:rsidRPr="00D55B00">
        <w:rPr>
          <w:szCs w:val="22"/>
        </w:rPr>
        <w:t>a) “marrëveshje tregtare” nënkupton një marrëveshje nd</w:t>
      </w:r>
      <w:r>
        <w:rPr>
          <w:szCs w:val="22"/>
        </w:rPr>
        <w:t>ryshe nga një marrëveshje agjenc</w:t>
      </w:r>
      <w:r w:rsidRPr="00D55B00">
        <w:rPr>
          <w:szCs w:val="22"/>
        </w:rPr>
        <w:t>ie, e bërë ndërmjet transportuesve dhe lidhur me dh</w:t>
      </w:r>
      <w:r>
        <w:rPr>
          <w:szCs w:val="22"/>
        </w:rPr>
        <w:t>ënien e shërbimeve të tyre të pë</w:t>
      </w:r>
      <w:r w:rsidRPr="00D55B00">
        <w:rPr>
          <w:szCs w:val="22"/>
        </w:rPr>
        <w:t>rbashkëta për t</w:t>
      </w:r>
      <w:r>
        <w:rPr>
          <w:szCs w:val="22"/>
        </w:rPr>
        <w:t>ransportin ajror të pasagjerëve;</w:t>
      </w:r>
    </w:p>
    <w:p w:rsidR="00CF53E6" w:rsidRPr="00D55B00" w:rsidRDefault="00CF53E6" w:rsidP="00CF53E6">
      <w:pPr>
        <w:pStyle w:val="Paragrafi"/>
        <w:rPr>
          <w:szCs w:val="22"/>
        </w:rPr>
      </w:pPr>
      <w:r>
        <w:rPr>
          <w:szCs w:val="22"/>
        </w:rPr>
        <w:t>b) “rezidencë</w:t>
      </w:r>
      <w:r w:rsidRPr="00D55B00">
        <w:rPr>
          <w:szCs w:val="22"/>
        </w:rPr>
        <w:t xml:space="preserve"> kryesore dhe e përhershme” nënkupton vendbanimin e caktuar dhe të përhershëm të pasagjerit në kohën e aksidentit. Kombësia e pasagjerit </w:t>
      </w:r>
      <w:r>
        <w:rPr>
          <w:szCs w:val="22"/>
        </w:rPr>
        <w:t>në këtë rast nuk është faktor pë</w:t>
      </w:r>
      <w:r w:rsidRPr="00D55B00">
        <w:rPr>
          <w:szCs w:val="22"/>
        </w:rPr>
        <w:t>rcaktues.</w:t>
      </w:r>
    </w:p>
    <w:p w:rsidR="00CF53E6" w:rsidRPr="00D55B00" w:rsidRDefault="00CF53E6" w:rsidP="00CF53E6">
      <w:pPr>
        <w:pStyle w:val="Paragrafi"/>
        <w:rPr>
          <w:szCs w:val="22"/>
        </w:rPr>
      </w:pPr>
      <w:r>
        <w:rPr>
          <w:szCs w:val="22"/>
        </w:rPr>
        <w:t>4. Ç</w:t>
      </w:r>
      <w:r w:rsidRPr="00D55B00">
        <w:rPr>
          <w:szCs w:val="22"/>
        </w:rPr>
        <w:t xml:space="preserve">ështja e procedurës rregullohet me ligj të gjykatës që merret me rastin. </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34</w:t>
      </w:r>
    </w:p>
    <w:p w:rsidR="00CF53E6" w:rsidRPr="00D55B00" w:rsidRDefault="00CF53E6" w:rsidP="00CF53E6">
      <w:pPr>
        <w:pStyle w:val="NeniTitull"/>
        <w:keepNext w:val="0"/>
        <w:rPr>
          <w:szCs w:val="22"/>
        </w:rPr>
      </w:pPr>
      <w:r w:rsidRPr="00D55B00">
        <w:rPr>
          <w:szCs w:val="22"/>
        </w:rPr>
        <w:t>Arbitrazhi</w:t>
      </w:r>
    </w:p>
    <w:p w:rsidR="00CF53E6" w:rsidRPr="008A2D86" w:rsidRDefault="00CF53E6" w:rsidP="00CF53E6">
      <w:pPr>
        <w:pStyle w:val="Paragrafi"/>
        <w:rPr>
          <w:sz w:val="16"/>
          <w:szCs w:val="22"/>
        </w:rPr>
      </w:pPr>
    </w:p>
    <w:p w:rsidR="00CF53E6" w:rsidRPr="00D55B00" w:rsidRDefault="00CF53E6" w:rsidP="00CF53E6">
      <w:pPr>
        <w:pStyle w:val="Paragrafi"/>
        <w:rPr>
          <w:szCs w:val="22"/>
        </w:rPr>
      </w:pPr>
      <w:r w:rsidRPr="00D55B00">
        <w:rPr>
          <w:szCs w:val="22"/>
        </w:rPr>
        <w:t>1. Sipas dispozitave të këtij neni, palët në kontratën për transportin e mallrave mund të përcaktojnë se çdo mosmarrëveshje lidhur me detyrimet e transportuesit sipas kësaj Konvente zgjidhen me arbitrazh. Kjo marrëveshje bëhet me shkrim.</w:t>
      </w:r>
    </w:p>
    <w:p w:rsidR="00CF53E6" w:rsidRPr="00D55B00" w:rsidRDefault="00CF53E6" w:rsidP="00CF53E6">
      <w:pPr>
        <w:pStyle w:val="Paragrafi"/>
        <w:rPr>
          <w:szCs w:val="22"/>
        </w:rPr>
      </w:pPr>
      <w:r w:rsidRPr="00D55B00">
        <w:rPr>
          <w:szCs w:val="22"/>
        </w:rPr>
        <w:t>2. Procedimet e arbitraz</w:t>
      </w:r>
      <w:r>
        <w:rPr>
          <w:szCs w:val="22"/>
        </w:rPr>
        <w:t>hit sipas kërkesës së paditësit</w:t>
      </w:r>
      <w:r w:rsidRPr="00D55B00">
        <w:rPr>
          <w:szCs w:val="22"/>
        </w:rPr>
        <w:t xml:space="preserve"> do të zhvillohen në një </w:t>
      </w:r>
      <w:r>
        <w:rPr>
          <w:szCs w:val="22"/>
        </w:rPr>
        <w:t>nga juridiksionet, e përmendura në n</w:t>
      </w:r>
      <w:r w:rsidRPr="00D55B00">
        <w:rPr>
          <w:szCs w:val="22"/>
        </w:rPr>
        <w:t>enin 33.</w:t>
      </w:r>
    </w:p>
    <w:p w:rsidR="00CF53E6" w:rsidRPr="00D55B00" w:rsidRDefault="00CF53E6" w:rsidP="00CF53E6">
      <w:pPr>
        <w:pStyle w:val="Paragrafi"/>
        <w:rPr>
          <w:szCs w:val="22"/>
        </w:rPr>
      </w:pPr>
      <w:r w:rsidRPr="00D55B00">
        <w:rPr>
          <w:szCs w:val="22"/>
        </w:rPr>
        <w:t>3. Gjykatësi apo gjykata e arbitrazhit aplikon dispozitat e kësaj Konvente.</w:t>
      </w:r>
    </w:p>
    <w:p w:rsidR="00CF53E6" w:rsidRPr="00D55B00" w:rsidRDefault="00CF53E6" w:rsidP="00CF53E6">
      <w:pPr>
        <w:pStyle w:val="Paragrafi"/>
        <w:rPr>
          <w:szCs w:val="22"/>
        </w:rPr>
      </w:pPr>
      <w:r>
        <w:rPr>
          <w:szCs w:val="22"/>
        </w:rPr>
        <w:t>4. Dispozitat e paragrafëve 2 dhe 3 të këtij n</w:t>
      </w:r>
      <w:r w:rsidRPr="00D55B00">
        <w:rPr>
          <w:szCs w:val="22"/>
        </w:rPr>
        <w:t xml:space="preserve">eni konsiderohen të jenë </w:t>
      </w:r>
      <w:r>
        <w:rPr>
          <w:szCs w:val="22"/>
        </w:rPr>
        <w:t xml:space="preserve">pjesë e çdo </w:t>
      </w:r>
      <w:r w:rsidRPr="00D55B00">
        <w:rPr>
          <w:szCs w:val="22"/>
        </w:rPr>
        <w:t xml:space="preserve">klauzole </w:t>
      </w:r>
      <w:r>
        <w:rPr>
          <w:szCs w:val="22"/>
        </w:rPr>
        <w:t>apo marrëveshje arbitrazhi dhe ç</w:t>
      </w:r>
      <w:r w:rsidRPr="00D55B00">
        <w:rPr>
          <w:szCs w:val="22"/>
        </w:rPr>
        <w:t xml:space="preserve">do kusht i kësaj </w:t>
      </w:r>
      <w:r>
        <w:rPr>
          <w:szCs w:val="22"/>
        </w:rPr>
        <w:t xml:space="preserve">klauzole apo </w:t>
      </w:r>
      <w:r w:rsidRPr="00D55B00">
        <w:rPr>
          <w:szCs w:val="22"/>
        </w:rPr>
        <w:t xml:space="preserve">marrëveshje </w:t>
      </w:r>
      <w:r>
        <w:rPr>
          <w:szCs w:val="22"/>
        </w:rPr>
        <w:t>që nuk përputhet me këto, është i pavlefshëm</w:t>
      </w:r>
      <w:r w:rsidRPr="00D55B00">
        <w:rPr>
          <w:szCs w:val="22"/>
        </w:rPr>
        <w:t>.</w:t>
      </w:r>
    </w:p>
    <w:p w:rsidR="00CF53E6" w:rsidRPr="008A2D86" w:rsidRDefault="00CF53E6" w:rsidP="00CF53E6">
      <w:pPr>
        <w:pStyle w:val="Paragrafi"/>
        <w:rPr>
          <w:sz w:val="16"/>
          <w:szCs w:val="22"/>
        </w:rPr>
      </w:pPr>
    </w:p>
    <w:p w:rsidR="00CF53E6" w:rsidRPr="00D55B00" w:rsidRDefault="00CF53E6" w:rsidP="00CF53E6">
      <w:pPr>
        <w:pStyle w:val="NeniNr"/>
        <w:keepNext w:val="0"/>
      </w:pPr>
      <w:r w:rsidRPr="00D55B00">
        <w:t>Neni 35</w:t>
      </w:r>
    </w:p>
    <w:p w:rsidR="00CF53E6" w:rsidRPr="00D55B00" w:rsidRDefault="00CF53E6" w:rsidP="00CF53E6">
      <w:pPr>
        <w:pStyle w:val="NeniTitull"/>
        <w:keepNext w:val="0"/>
        <w:rPr>
          <w:szCs w:val="22"/>
        </w:rPr>
      </w:pPr>
      <w:r w:rsidRPr="00D55B00">
        <w:rPr>
          <w:szCs w:val="22"/>
        </w:rPr>
        <w:t>Kufizimi i veprimeve</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Pr>
          <w:szCs w:val="22"/>
        </w:rPr>
        <w:t>E drejta ndaj dëmtimit shuhet</w:t>
      </w:r>
      <w:r w:rsidRPr="00D55B00">
        <w:rPr>
          <w:szCs w:val="22"/>
        </w:rPr>
        <w:t xml:space="preserve"> nëse një veprim nuk ndërmerret b</w:t>
      </w:r>
      <w:r>
        <w:rPr>
          <w:szCs w:val="22"/>
        </w:rPr>
        <w:t>renda një periudhe prej dy vjetësh</w:t>
      </w:r>
      <w:r w:rsidRPr="00D55B00">
        <w:rPr>
          <w:szCs w:val="22"/>
        </w:rPr>
        <w:t>, duke e llogaritur nga data e mb</w:t>
      </w:r>
      <w:r>
        <w:rPr>
          <w:szCs w:val="22"/>
        </w:rPr>
        <w:t>ë</w:t>
      </w:r>
      <w:r w:rsidRPr="00D55B00">
        <w:rPr>
          <w:szCs w:val="22"/>
        </w:rPr>
        <w:t>rritjes në destinacion ose nga data në të cilën avioni duhej të mb</w:t>
      </w:r>
      <w:r>
        <w:rPr>
          <w:szCs w:val="22"/>
        </w:rPr>
        <w:t>ë</w:t>
      </w:r>
      <w:r w:rsidRPr="00D55B00">
        <w:rPr>
          <w:szCs w:val="22"/>
        </w:rPr>
        <w:t>rrinte</w:t>
      </w:r>
      <w:r>
        <w:rPr>
          <w:szCs w:val="22"/>
        </w:rPr>
        <w:t>,</w:t>
      </w:r>
      <w:r w:rsidRPr="00D55B00">
        <w:rPr>
          <w:szCs w:val="22"/>
        </w:rPr>
        <w:t xml:space="preserve"> ose nga data në të cilën ndalohet transportimi.</w:t>
      </w:r>
    </w:p>
    <w:p w:rsidR="00CF53E6" w:rsidRPr="00D55B00" w:rsidRDefault="00CF53E6" w:rsidP="00CF53E6">
      <w:pPr>
        <w:pStyle w:val="Paragrafi"/>
        <w:rPr>
          <w:szCs w:val="22"/>
        </w:rPr>
      </w:pPr>
      <w:r w:rsidRPr="00D55B00">
        <w:rPr>
          <w:szCs w:val="22"/>
        </w:rPr>
        <w:t>2. Mënyra e llogaritjes së asaj periudhe përcaktohet sipas ligjit të gjykatës që merret me rastin.</w:t>
      </w:r>
    </w:p>
    <w:p w:rsidR="00CF53E6" w:rsidRPr="008A2D86" w:rsidRDefault="00CF53E6" w:rsidP="00CF53E6">
      <w:pPr>
        <w:pStyle w:val="Paragrafi"/>
        <w:rPr>
          <w:sz w:val="12"/>
          <w:szCs w:val="22"/>
        </w:rPr>
      </w:pPr>
    </w:p>
    <w:p w:rsidR="00CF53E6" w:rsidRPr="00D55B00" w:rsidRDefault="00CF53E6" w:rsidP="00CF53E6">
      <w:pPr>
        <w:pStyle w:val="NeniNr"/>
        <w:keepNext w:val="0"/>
      </w:pPr>
      <w:r w:rsidRPr="00D55B00">
        <w:t xml:space="preserve">Neni 36 </w:t>
      </w:r>
    </w:p>
    <w:p w:rsidR="00CF53E6" w:rsidRPr="00D55B00" w:rsidRDefault="00CF53E6" w:rsidP="00CF53E6">
      <w:pPr>
        <w:pStyle w:val="NeniTitull"/>
        <w:keepNext w:val="0"/>
      </w:pPr>
      <w:r w:rsidRPr="00D55B00">
        <w:t>Transportimet e njëpasnjëshme</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Kur transportimi duhet të kryhet me transportues të ndryshëm të njëpasnjëshëm dhe sipas përcakti</w:t>
      </w:r>
      <w:r>
        <w:rPr>
          <w:szCs w:val="22"/>
        </w:rPr>
        <w:t>mit të bërë në paragrafin 3 të n</w:t>
      </w:r>
      <w:r w:rsidRPr="00D55B00">
        <w:rPr>
          <w:szCs w:val="22"/>
        </w:rPr>
        <w:t>enit 1, çdo transportues që pranon pasagjerë, bagazhe ose mall i nënshtrohet rregullave</w:t>
      </w:r>
      <w:r>
        <w:rPr>
          <w:szCs w:val="22"/>
        </w:rPr>
        <w:t xml:space="preserve"> të përcaktuara në këtë Konventë dhe</w:t>
      </w:r>
      <w:r w:rsidRPr="00D55B00">
        <w:rPr>
          <w:szCs w:val="22"/>
        </w:rPr>
        <w:t xml:space="preserve"> konside</w:t>
      </w:r>
      <w:r>
        <w:rPr>
          <w:szCs w:val="22"/>
        </w:rPr>
        <w:t>rohet të jetë një nga palët në k</w:t>
      </w:r>
      <w:r w:rsidRPr="00D55B00">
        <w:rPr>
          <w:szCs w:val="22"/>
        </w:rPr>
        <w:t>ontratën e transportit, për aq sa kontrata ka të bëjë me atë pjesë të transportit që kryhet nën mbik</w:t>
      </w:r>
      <w:r>
        <w:rPr>
          <w:szCs w:val="22"/>
        </w:rPr>
        <w:t>ë</w:t>
      </w:r>
      <w:r w:rsidRPr="00D55B00">
        <w:rPr>
          <w:szCs w:val="22"/>
        </w:rPr>
        <w:t>qyrjen e saj.</w:t>
      </w:r>
    </w:p>
    <w:p w:rsidR="00CF53E6" w:rsidRPr="00D55B00" w:rsidRDefault="00CF53E6" w:rsidP="00CF53E6">
      <w:pPr>
        <w:pStyle w:val="Paragrafi"/>
        <w:rPr>
          <w:szCs w:val="22"/>
        </w:rPr>
      </w:pPr>
      <w:r w:rsidRPr="00D55B00">
        <w:rPr>
          <w:szCs w:val="22"/>
        </w:rPr>
        <w:t xml:space="preserve">2. Në rastet e transportit </w:t>
      </w:r>
      <w:r>
        <w:rPr>
          <w:szCs w:val="22"/>
        </w:rPr>
        <w:t>të kësaj natyre, pasagjeri apo ç</w:t>
      </w:r>
      <w:r w:rsidRPr="00D55B00">
        <w:rPr>
          <w:szCs w:val="22"/>
        </w:rPr>
        <w:t>do person tjetër me të drejtë për kompensim, mund të ndërmarrë veprim vetëm ndaj transportuesit që ka kryer transportin gjatë të cilit ka ndod</w:t>
      </w:r>
      <w:r>
        <w:rPr>
          <w:szCs w:val="22"/>
        </w:rPr>
        <w:t>hur aksidenti apo vonesa, pë</w:t>
      </w:r>
      <w:r w:rsidRPr="00D55B00">
        <w:rPr>
          <w:szCs w:val="22"/>
        </w:rPr>
        <w:t>rjashtuar rastin, kur sipas një marrëveshje</w:t>
      </w:r>
      <w:r>
        <w:rPr>
          <w:szCs w:val="22"/>
        </w:rPr>
        <w:t>je</w:t>
      </w:r>
      <w:r w:rsidRPr="00D55B00">
        <w:rPr>
          <w:szCs w:val="22"/>
        </w:rPr>
        <w:t xml:space="preserve"> ekspres, transportuesi i parë ka marrë përsipër detyrimin për të gjithë udhëtimin.</w:t>
      </w:r>
    </w:p>
    <w:p w:rsidR="00CF53E6" w:rsidRPr="00D55B00" w:rsidRDefault="00CF53E6" w:rsidP="00CF53E6">
      <w:pPr>
        <w:pStyle w:val="Paragrafi"/>
        <w:rPr>
          <w:szCs w:val="22"/>
        </w:rPr>
      </w:pPr>
      <w:r w:rsidRPr="00D55B00">
        <w:rPr>
          <w:szCs w:val="22"/>
        </w:rPr>
        <w:t>3. Për sa i përket bagazhit apo mallit, pasagjeri ose dërguesi ka të drejtë për veprim ndaj transportuesit të par</w:t>
      </w:r>
      <w:r>
        <w:rPr>
          <w:szCs w:val="22"/>
        </w:rPr>
        <w:t>ë dhe pasagjeri apo dërguesi, që</w:t>
      </w:r>
      <w:r w:rsidRPr="00D55B00">
        <w:rPr>
          <w:szCs w:val="22"/>
        </w:rPr>
        <w:t xml:space="preserve"> ka të drejtën e dërgesës, ka të drejtë për veprim ndaj tran</w:t>
      </w:r>
      <w:r>
        <w:rPr>
          <w:szCs w:val="22"/>
        </w:rPr>
        <w:t xml:space="preserve">sportuesit të fundit dhe më tej, </w:t>
      </w:r>
      <w:r w:rsidRPr="00D55B00">
        <w:rPr>
          <w:szCs w:val="22"/>
        </w:rPr>
        <w:t xml:space="preserve"> secili mund të ndërmarrë veprim ndaj transportuesit që kreu transportin gjatë të cilit ndodhi shkatërrimi, humbja, dëmtimi ose vonesa. Këta transportues do të jenë përgjegjës s</w:t>
      </w:r>
      <w:r>
        <w:rPr>
          <w:szCs w:val="22"/>
        </w:rPr>
        <w:t>ë bashku ose veçmas ndaj pasagjerit, dërguesit apo pritë</w:t>
      </w:r>
      <w:r w:rsidRPr="00D55B00">
        <w:rPr>
          <w:szCs w:val="22"/>
        </w:rPr>
        <w:t>sit.</w:t>
      </w:r>
    </w:p>
    <w:p w:rsidR="00CF53E6" w:rsidRPr="00015B8C" w:rsidRDefault="00CF53E6" w:rsidP="00CF53E6">
      <w:pPr>
        <w:pStyle w:val="NeniNr"/>
        <w:keepNext w:val="0"/>
        <w:rPr>
          <w:sz w:val="18"/>
        </w:rPr>
      </w:pPr>
    </w:p>
    <w:p w:rsidR="00CF53E6" w:rsidRPr="00D55B00" w:rsidRDefault="00CF53E6" w:rsidP="00CF53E6">
      <w:pPr>
        <w:pStyle w:val="NeniNr"/>
        <w:keepNext w:val="0"/>
      </w:pPr>
      <w:r w:rsidRPr="00D55B00">
        <w:t xml:space="preserve">Neni 37 </w:t>
      </w:r>
    </w:p>
    <w:p w:rsidR="00CF53E6" w:rsidRPr="00D55B00" w:rsidRDefault="00CF53E6" w:rsidP="00CF53E6">
      <w:pPr>
        <w:pStyle w:val="NeniTitull"/>
        <w:keepNext w:val="0"/>
      </w:pPr>
      <w:r w:rsidRPr="00D55B00">
        <w:t>E drejta e rekursit ndaj personave të tretë</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Asgjë n</w:t>
      </w:r>
      <w:r>
        <w:rPr>
          <w:szCs w:val="22"/>
        </w:rPr>
        <w:t>ë këtë Konventë nuk paragjykon ç</w:t>
      </w:r>
      <w:r w:rsidRPr="00D55B00">
        <w:rPr>
          <w:szCs w:val="22"/>
        </w:rPr>
        <w:t>ështjen, nëse një person përgjegjës për dëmtime, sipas dispozitave të saj,</w:t>
      </w:r>
      <w:r>
        <w:rPr>
          <w:szCs w:val="22"/>
        </w:rPr>
        <w:t xml:space="preserve"> ka të drejtën e rekursit ndaj ç</w:t>
      </w:r>
      <w:r w:rsidRPr="00D55B00">
        <w:rPr>
          <w:szCs w:val="22"/>
        </w:rPr>
        <w:t>do personi tjetër.</w:t>
      </w:r>
    </w:p>
    <w:p w:rsidR="003A1B8C" w:rsidRDefault="003A1B8C" w:rsidP="00CF53E6">
      <w:pPr>
        <w:pStyle w:val="KreuNr"/>
        <w:keepNext w:val="0"/>
      </w:pPr>
    </w:p>
    <w:p w:rsidR="00CF53E6" w:rsidRPr="00D55B00" w:rsidRDefault="00CF53E6" w:rsidP="00CF53E6">
      <w:pPr>
        <w:pStyle w:val="KreuNr"/>
        <w:keepNext w:val="0"/>
      </w:pPr>
      <w:r w:rsidRPr="00D55B00">
        <w:t>Kapitulli IV</w:t>
      </w:r>
    </w:p>
    <w:p w:rsidR="00CF53E6" w:rsidRPr="00D55B00" w:rsidRDefault="00CF53E6" w:rsidP="00CF53E6">
      <w:pPr>
        <w:pStyle w:val="KreuTitull"/>
        <w:keepNext w:val="0"/>
      </w:pPr>
      <w:r w:rsidRPr="00D55B00">
        <w:t>Ngarkesa e kombinuar</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38</w:t>
      </w:r>
    </w:p>
    <w:p w:rsidR="00CF53E6" w:rsidRPr="00D55B00" w:rsidRDefault="00CF53E6" w:rsidP="00CF53E6">
      <w:pPr>
        <w:pStyle w:val="NeniTitull"/>
        <w:keepNext w:val="0"/>
      </w:pPr>
      <w:r w:rsidRPr="00D55B00">
        <w:t>Ngarkesa e kombinuar</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sidRPr="00D55B00">
        <w:rPr>
          <w:szCs w:val="22"/>
        </w:rPr>
        <w:t>1. Në rastin e transportimit të kombinuar, të kryer pjesërisht</w:t>
      </w:r>
      <w:r>
        <w:rPr>
          <w:szCs w:val="22"/>
        </w:rPr>
        <w:t xml:space="preserve"> nëpërmjet ajrit dhe </w:t>
      </w:r>
      <w:r w:rsidRPr="00D55B00">
        <w:rPr>
          <w:szCs w:val="22"/>
        </w:rPr>
        <w:t>pjesërisht me mënyrë tjetër transporti, do të aplikohen dispozitat e</w:t>
      </w:r>
      <w:r>
        <w:rPr>
          <w:szCs w:val="22"/>
        </w:rPr>
        <w:t xml:space="preserve"> kësaj Konvente, subjekt i paragrafit 4 të n</w:t>
      </w:r>
      <w:r w:rsidRPr="00D55B00">
        <w:rPr>
          <w:szCs w:val="22"/>
        </w:rPr>
        <w:t>enit 18, vetëm për transportimin</w:t>
      </w:r>
      <w:r>
        <w:rPr>
          <w:szCs w:val="22"/>
        </w:rPr>
        <w:t xml:space="preserve"> nga ajri, nëse </w:t>
      </w:r>
      <w:r w:rsidRPr="00D55B00">
        <w:rPr>
          <w:szCs w:val="22"/>
        </w:rPr>
        <w:t>transport</w:t>
      </w:r>
      <w:r>
        <w:rPr>
          <w:szCs w:val="22"/>
        </w:rPr>
        <w:t>imi nga ajri përcaktohet sipas n</w:t>
      </w:r>
      <w:r w:rsidRPr="00D55B00">
        <w:rPr>
          <w:szCs w:val="22"/>
        </w:rPr>
        <w:t>enit 1.</w:t>
      </w:r>
    </w:p>
    <w:p w:rsidR="00CF53E6" w:rsidRPr="00D55B00" w:rsidRDefault="00CF53E6" w:rsidP="00CF53E6">
      <w:pPr>
        <w:pStyle w:val="Paragrafi"/>
        <w:rPr>
          <w:szCs w:val="22"/>
        </w:rPr>
      </w:pPr>
      <w:r w:rsidRPr="00D55B00">
        <w:rPr>
          <w:szCs w:val="22"/>
        </w:rPr>
        <w:t>2. Në këtë Konventë asgjë nuk i pengon palët, në rastin e transportimit të kombinuar</w:t>
      </w:r>
      <w:r>
        <w:rPr>
          <w:szCs w:val="22"/>
        </w:rPr>
        <w:t>,</w:t>
      </w:r>
      <w:r w:rsidRPr="00D55B00">
        <w:rPr>
          <w:szCs w:val="22"/>
        </w:rPr>
        <w:t xml:space="preserve"> të përfshijnë në dokumentin e transportimit përmes ajrit, të kushteve që lidhen me mënyrat e tjera të transportimit, nëse dispozitat e kësaj Konvente shihen si të lidhura me transportimin ajror.</w:t>
      </w:r>
    </w:p>
    <w:p w:rsidR="00CF53E6" w:rsidRPr="00015B8C" w:rsidRDefault="00CF53E6" w:rsidP="00CF53E6">
      <w:pPr>
        <w:pStyle w:val="Paragrafi"/>
        <w:rPr>
          <w:sz w:val="18"/>
          <w:szCs w:val="22"/>
        </w:rPr>
      </w:pPr>
    </w:p>
    <w:p w:rsidR="00CF53E6" w:rsidRPr="00D55B00" w:rsidRDefault="00CF53E6" w:rsidP="00CF53E6">
      <w:pPr>
        <w:pStyle w:val="KreuNr"/>
        <w:keepNext w:val="0"/>
      </w:pPr>
      <w:r w:rsidRPr="00D55B00">
        <w:t>Kapitulli V</w:t>
      </w:r>
    </w:p>
    <w:p w:rsidR="00CF53E6" w:rsidRPr="00D55B00" w:rsidRDefault="00CF53E6" w:rsidP="00CF53E6">
      <w:pPr>
        <w:pStyle w:val="KreuTitull"/>
        <w:keepNext w:val="0"/>
      </w:pPr>
      <w:r w:rsidRPr="00D55B00">
        <w:t>Transportimi me ajër i kryer nga një person ndryshe nga transportimi i kontraktuar</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 xml:space="preserve">Neni 39 </w:t>
      </w:r>
    </w:p>
    <w:p w:rsidR="00CF53E6" w:rsidRPr="00D55B00" w:rsidRDefault="00CF53E6" w:rsidP="00CF53E6">
      <w:pPr>
        <w:pStyle w:val="NeniTitull"/>
        <w:keepNext w:val="0"/>
      </w:pPr>
      <w:r>
        <w:t>Transportuesi i kontraktuar; t</w:t>
      </w:r>
      <w:r w:rsidRPr="00D55B00">
        <w:t>ransportuesi aktual</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Pr>
          <w:szCs w:val="22"/>
        </w:rPr>
        <w:t>Dispozitat e këtij k</w:t>
      </w:r>
      <w:r w:rsidRPr="00D55B00">
        <w:rPr>
          <w:szCs w:val="22"/>
        </w:rPr>
        <w:t>apitu</w:t>
      </w:r>
      <w:r>
        <w:rPr>
          <w:szCs w:val="22"/>
        </w:rPr>
        <w:t>lli aplikohen kur një person (më</w:t>
      </w:r>
      <w:r w:rsidRPr="00D55B00">
        <w:rPr>
          <w:szCs w:val="22"/>
        </w:rPr>
        <w:t xml:space="preserve"> poshtë me referim “transportuesi kontrakt</w:t>
      </w:r>
      <w:r>
        <w:rPr>
          <w:szCs w:val="22"/>
        </w:rPr>
        <w:t>ues”) në parim bën një kontratë,</w:t>
      </w:r>
      <w:r w:rsidRPr="00D55B00">
        <w:rPr>
          <w:szCs w:val="22"/>
        </w:rPr>
        <w:t xml:space="preserve"> që rregullohet nga kjo Konventë, me një pasagjer apo dërgues</w:t>
      </w:r>
      <w:r>
        <w:rPr>
          <w:szCs w:val="22"/>
        </w:rPr>
        <w:t>,</w:t>
      </w:r>
      <w:r w:rsidRPr="00D55B00">
        <w:rPr>
          <w:szCs w:val="22"/>
        </w:rPr>
        <w:t xml:space="preserve"> apo me një person që vepron në emër të pasagjerit apo dërguesit </w:t>
      </w:r>
      <w:r>
        <w:rPr>
          <w:szCs w:val="22"/>
        </w:rPr>
        <w:t>dhe një person tjetër (më poshtë</w:t>
      </w:r>
      <w:r w:rsidRPr="00D55B00">
        <w:rPr>
          <w:szCs w:val="22"/>
        </w:rPr>
        <w:t xml:space="preserve"> me referimin “transportuesi aktual”</w:t>
      </w:r>
      <w:r>
        <w:rPr>
          <w:szCs w:val="22"/>
        </w:rPr>
        <w:t>)</w:t>
      </w:r>
      <w:r w:rsidRPr="00D55B00">
        <w:rPr>
          <w:szCs w:val="22"/>
        </w:rPr>
        <w:t>, kryen, në bazë të autoritetit nga transportuesi kontraktues, të gjithë apo pjesë të transportimit, por lidhur me këtë pjesë, nuk është transportues në vazhdim (i n</w:t>
      </w:r>
      <w:r>
        <w:rPr>
          <w:szCs w:val="22"/>
        </w:rPr>
        <w:t>jëpasnjë</w:t>
      </w:r>
      <w:r w:rsidRPr="00D55B00">
        <w:rPr>
          <w:szCs w:val="22"/>
        </w:rPr>
        <w:t xml:space="preserve">shëm) brenda kuptimit të kësaj Konvente. Një </w:t>
      </w:r>
      <w:r>
        <w:rPr>
          <w:szCs w:val="22"/>
        </w:rPr>
        <w:t>autoritet i tillë merret i mirëqe</w:t>
      </w:r>
      <w:r w:rsidRPr="00D55B00">
        <w:rPr>
          <w:szCs w:val="22"/>
        </w:rPr>
        <w:t>në në mungesë të provës për të kundërtën.</w:t>
      </w:r>
    </w:p>
    <w:p w:rsidR="00CF53E6" w:rsidRPr="00D55B00" w:rsidRDefault="00CF53E6" w:rsidP="00CF53E6">
      <w:pPr>
        <w:pStyle w:val="Paragrafi"/>
        <w:rPr>
          <w:szCs w:val="22"/>
        </w:rPr>
      </w:pPr>
    </w:p>
    <w:p w:rsidR="00CF53E6" w:rsidRPr="00D55B00" w:rsidRDefault="00CF53E6" w:rsidP="00CF53E6">
      <w:pPr>
        <w:pStyle w:val="NeniNr"/>
        <w:keepNext w:val="0"/>
      </w:pPr>
      <w:r w:rsidRPr="00D55B00">
        <w:t xml:space="preserve">Neni 40 </w:t>
      </w:r>
    </w:p>
    <w:p w:rsidR="00CF53E6" w:rsidRDefault="00CF53E6" w:rsidP="00CF53E6">
      <w:pPr>
        <w:pStyle w:val="NeniTitull"/>
        <w:keepNext w:val="0"/>
      </w:pPr>
      <w:r w:rsidRPr="00D55B00">
        <w:t>Detyrimi përkatës i transportuesit të kontraktuar dhe aktual</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Nëse një transportues i momentit kryen të gjithë apo një pjesë të transportit q</w:t>
      </w:r>
      <w:r>
        <w:rPr>
          <w:szCs w:val="22"/>
        </w:rPr>
        <w:t>ë, sipas kontratës referuar në n</w:t>
      </w:r>
      <w:r w:rsidRPr="00D55B00">
        <w:rPr>
          <w:szCs w:val="22"/>
        </w:rPr>
        <w:t>enin 39 udhëhiqet nga kjo Konventë, si kontraktuesi i kontraktuar dhe ai aktual, nëse nuk parashikohet ndryshe në këtë kapitull, do të jenë subjekt i rregullave të kësaj Konvente, i pari për të gjithë transportin e përcaktuar në kontratë, i fundit për transportin që ai kryen.</w:t>
      </w:r>
    </w:p>
    <w:p w:rsidR="00CF53E6" w:rsidRPr="00D55B00" w:rsidRDefault="00CF53E6" w:rsidP="00CF53E6">
      <w:pPr>
        <w:pStyle w:val="Paragrafi"/>
        <w:rPr>
          <w:szCs w:val="22"/>
        </w:rPr>
      </w:pPr>
    </w:p>
    <w:p w:rsidR="00CF53E6" w:rsidRPr="00D55B00" w:rsidRDefault="00CF53E6" w:rsidP="00CF53E6">
      <w:pPr>
        <w:pStyle w:val="NeniNr"/>
        <w:keepNext w:val="0"/>
      </w:pPr>
      <w:r>
        <w:t>Neni 41</w:t>
      </w:r>
    </w:p>
    <w:p w:rsidR="00CF53E6" w:rsidRPr="00D55B00" w:rsidRDefault="00CF53E6" w:rsidP="00CF53E6">
      <w:pPr>
        <w:pStyle w:val="NeniTitull"/>
        <w:keepNext w:val="0"/>
      </w:pPr>
      <w:r w:rsidRPr="00D55B00">
        <w:t>Detyrimi reciprok</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1. Veprimet dhe mungesat e tran</w:t>
      </w:r>
      <w:r>
        <w:rPr>
          <w:szCs w:val="22"/>
        </w:rPr>
        <w:t>s</w:t>
      </w:r>
      <w:r w:rsidRPr="00D55B00">
        <w:rPr>
          <w:szCs w:val="22"/>
        </w:rPr>
        <w:t>portuesit të momentit dhe të ndihmësve e agjentëve të vet që veprojnë brenda hapësirës së punësimit të tyre, lidhur me transportimin e kryer nga transportuesi aktual, konsiderohen të jenë edhe ato të transportuesit kontraktues.</w:t>
      </w:r>
    </w:p>
    <w:p w:rsidR="00CF53E6" w:rsidRPr="00D55B00" w:rsidRDefault="00CF53E6" w:rsidP="00CF53E6">
      <w:pPr>
        <w:pStyle w:val="Paragrafi"/>
        <w:rPr>
          <w:szCs w:val="22"/>
        </w:rPr>
      </w:pPr>
      <w:r w:rsidRPr="00D55B00">
        <w:rPr>
          <w:szCs w:val="22"/>
        </w:rPr>
        <w:t>2. Veprimet dhe mosveprimet e tran</w:t>
      </w:r>
      <w:r>
        <w:rPr>
          <w:szCs w:val="22"/>
        </w:rPr>
        <w:t>s</w:t>
      </w:r>
      <w:r w:rsidRPr="00D55B00">
        <w:rPr>
          <w:szCs w:val="22"/>
        </w:rPr>
        <w:t>portuesit kontraktues dhe të ndihmësve e agjentëve të vet</w:t>
      </w:r>
      <w:r>
        <w:rPr>
          <w:szCs w:val="22"/>
        </w:rPr>
        <w:t>,</w:t>
      </w:r>
      <w:r w:rsidRPr="00D55B00">
        <w:rPr>
          <w:szCs w:val="22"/>
        </w:rPr>
        <w:t xml:space="preserve"> që veprojnë brenda hapësirës së punësimit të tyre, lidhur me transportimin e kryer nga transportuesi aktual, konsiderohen të jenë edhe ato të transportuesit aktual. Gji</w:t>
      </w:r>
      <w:r>
        <w:rPr>
          <w:szCs w:val="22"/>
        </w:rPr>
        <w:t>thsesi, asnjë veprim apo mungesë</w:t>
      </w:r>
      <w:r w:rsidRPr="00D55B00">
        <w:rPr>
          <w:szCs w:val="22"/>
        </w:rPr>
        <w:t xml:space="preserve"> mosveprimi nuk e lidh transportuesin aktual me detyrimin duke tejkaluar masat referuar </w:t>
      </w:r>
      <w:r>
        <w:rPr>
          <w:szCs w:val="22"/>
        </w:rPr>
        <w:t xml:space="preserve">në </w:t>
      </w:r>
      <w:r w:rsidRPr="00D55B00">
        <w:rPr>
          <w:szCs w:val="22"/>
        </w:rPr>
        <w:t>nenet 21,</w:t>
      </w:r>
      <w:r>
        <w:rPr>
          <w:szCs w:val="22"/>
        </w:rPr>
        <w:t xml:space="preserve"> 22, 23 dhe 24, çdo marrë</w:t>
      </w:r>
      <w:r w:rsidRPr="00D55B00">
        <w:rPr>
          <w:szCs w:val="22"/>
        </w:rPr>
        <w:t>veshje e veçantë sipas së cilës tran</w:t>
      </w:r>
      <w:r>
        <w:rPr>
          <w:szCs w:val="22"/>
        </w:rPr>
        <w:t>s</w:t>
      </w:r>
      <w:r w:rsidRPr="00D55B00">
        <w:rPr>
          <w:szCs w:val="22"/>
        </w:rPr>
        <w:t>portuesi i kontraktuar merr përsipër detyrimet që nuk</w:t>
      </w:r>
      <w:r>
        <w:rPr>
          <w:szCs w:val="22"/>
        </w:rPr>
        <w:t xml:space="preserve"> i</w:t>
      </w:r>
      <w:r w:rsidRPr="00D55B00">
        <w:rPr>
          <w:szCs w:val="22"/>
        </w:rPr>
        <w:t xml:space="preserve"> imponohen nga kjo Konventë apo çdo lloj heqje dorë nga të drejtat apo mbrojtje e siguruar nga kj</w:t>
      </w:r>
      <w:r>
        <w:rPr>
          <w:szCs w:val="22"/>
        </w:rPr>
        <w:t>o Konventë apo çdo deklarim i veçantë interesi për çuar</w:t>
      </w:r>
      <w:r w:rsidRPr="00D55B00">
        <w:rPr>
          <w:szCs w:val="22"/>
        </w:rPr>
        <w:t>jen në</w:t>
      </w:r>
      <w:r>
        <w:rPr>
          <w:szCs w:val="22"/>
        </w:rPr>
        <w:t xml:space="preserve"> destinacion të parashikuar në n</w:t>
      </w:r>
      <w:r w:rsidRPr="00D55B00">
        <w:rPr>
          <w:szCs w:val="22"/>
        </w:rPr>
        <w:t>enin 22, nuk ka efekt tek transportuesi i momentit nëse nuk bihet dakord nga ai.</w:t>
      </w:r>
    </w:p>
    <w:p w:rsidR="00CF53E6" w:rsidRPr="00D55B00" w:rsidRDefault="00CF53E6" w:rsidP="00CF53E6">
      <w:pPr>
        <w:pStyle w:val="Paragrafi"/>
        <w:rPr>
          <w:szCs w:val="22"/>
        </w:rPr>
      </w:pPr>
    </w:p>
    <w:p w:rsidR="00CF53E6" w:rsidRPr="00D55B00" w:rsidRDefault="00CF53E6" w:rsidP="00CF53E6">
      <w:pPr>
        <w:pStyle w:val="NeniNr"/>
        <w:keepNext w:val="0"/>
      </w:pPr>
      <w:r w:rsidRPr="00D55B00">
        <w:t xml:space="preserve">Neni 42 </w:t>
      </w:r>
    </w:p>
    <w:p w:rsidR="00CF53E6" w:rsidRPr="00D55B00" w:rsidRDefault="00CF53E6" w:rsidP="00CF53E6">
      <w:pPr>
        <w:pStyle w:val="NeniTitull"/>
        <w:keepNext w:val="0"/>
      </w:pPr>
      <w:r w:rsidRPr="00D55B00">
        <w:t>Adresimi i ankesave dhe instruksioneve</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Ç</w:t>
      </w:r>
      <w:r w:rsidRPr="00D55B00">
        <w:rPr>
          <w:szCs w:val="22"/>
        </w:rPr>
        <w:t>do ankesë e bërë apo instruksion dhënë sipa</w:t>
      </w:r>
      <w:r>
        <w:rPr>
          <w:szCs w:val="22"/>
        </w:rPr>
        <w:t>s kësaj Konvente transportuesit</w:t>
      </w:r>
      <w:r w:rsidRPr="00D55B00">
        <w:rPr>
          <w:szCs w:val="22"/>
        </w:rPr>
        <w:t xml:space="preserve"> do të ketë të njëjtin efekt</w:t>
      </w:r>
      <w:r>
        <w:rPr>
          <w:szCs w:val="22"/>
        </w:rPr>
        <w:t>,</w:t>
      </w:r>
      <w:r w:rsidRPr="00D55B00">
        <w:rPr>
          <w:szCs w:val="22"/>
        </w:rPr>
        <w:t xml:space="preserve"> pavarësisht se i adresohet transportuesit kontraktues apo transportuesit aktual. Megjithatë</w:t>
      </w:r>
      <w:r>
        <w:rPr>
          <w:szCs w:val="22"/>
        </w:rPr>
        <w:t>,</w:t>
      </w:r>
      <w:r w:rsidRPr="00D55B00">
        <w:rPr>
          <w:szCs w:val="22"/>
        </w:rPr>
        <w:t xml:space="preserve"> instruksionet referuar nenit 12 do të jenë efektive vetëm nëse i adresohen transportuesit kontraktues.</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43</w:t>
      </w:r>
    </w:p>
    <w:p w:rsidR="00CF53E6" w:rsidRPr="00D55B00" w:rsidRDefault="00CF53E6" w:rsidP="00CF53E6">
      <w:pPr>
        <w:pStyle w:val="NeniTitull"/>
        <w:keepNext w:val="0"/>
      </w:pPr>
      <w:r w:rsidRPr="00D55B00">
        <w:t>Punonjësit e shërbimit dhe agjentët</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Përsa i përket transportit të k</w:t>
      </w:r>
      <w:r>
        <w:rPr>
          <w:szCs w:val="22"/>
        </w:rPr>
        <w:t>ryer nga transportuesi aktual, ç</w:t>
      </w:r>
      <w:r w:rsidRPr="00D55B00">
        <w:rPr>
          <w:szCs w:val="22"/>
        </w:rPr>
        <w:t>do punonjës shërbimi apo agjent i tij</w:t>
      </w:r>
      <w:r>
        <w:rPr>
          <w:szCs w:val="22"/>
        </w:rPr>
        <w:t>,</w:t>
      </w:r>
      <w:r w:rsidRPr="00D55B00">
        <w:rPr>
          <w:szCs w:val="22"/>
        </w:rPr>
        <w:t xml:space="preserve"> apo i transportuesit kontraktues, nëse provon se ka vepruar brenda fushës së tij të punës, ka të drejtën të shfrytëzojë kushtet dhe kufizimet e përgjegjësisë të cilat aplikohen sipas kësaj Konvente për transportuesin punonjës apo agjentë të të cilit ata janë, në</w:t>
      </w:r>
      <w:r>
        <w:rPr>
          <w:szCs w:val="22"/>
        </w:rPr>
        <w:t xml:space="preserve"> </w:t>
      </w:r>
      <w:r w:rsidRPr="00D55B00">
        <w:rPr>
          <w:szCs w:val="22"/>
        </w:rPr>
        <w:t>qoftë</w:t>
      </w:r>
      <w:r>
        <w:rPr>
          <w:szCs w:val="22"/>
        </w:rPr>
        <w:t xml:space="preserve"> </w:t>
      </w:r>
      <w:r w:rsidRPr="00D55B00">
        <w:rPr>
          <w:szCs w:val="22"/>
        </w:rPr>
        <w:t>se nuk provohet se ata kanë vepruar në një mënyrë që shmang kufizimet e pëgjegjësisë për t</w:t>
      </w:r>
      <w:r>
        <w:rPr>
          <w:szCs w:val="22"/>
        </w:rPr>
        <w:t>'u pë</w:t>
      </w:r>
      <w:r w:rsidRPr="00D55B00">
        <w:rPr>
          <w:szCs w:val="22"/>
        </w:rPr>
        <w:t>rputhur me këtë Konventë.</w:t>
      </w:r>
    </w:p>
    <w:p w:rsidR="00CF53E6" w:rsidRPr="00D55B00" w:rsidRDefault="00CF53E6" w:rsidP="00CF53E6">
      <w:pPr>
        <w:pStyle w:val="Paragrafi"/>
        <w:rPr>
          <w:szCs w:val="22"/>
        </w:rPr>
      </w:pPr>
    </w:p>
    <w:p w:rsidR="00CF53E6" w:rsidRPr="00D55B00" w:rsidRDefault="00CF53E6" w:rsidP="00CF53E6">
      <w:pPr>
        <w:pStyle w:val="NeniNr"/>
        <w:keepNext w:val="0"/>
      </w:pPr>
      <w:r w:rsidRPr="00D55B00">
        <w:t xml:space="preserve">Neni 44 </w:t>
      </w:r>
    </w:p>
    <w:p w:rsidR="00CF53E6" w:rsidRPr="00D55B00" w:rsidRDefault="00CF53E6" w:rsidP="00CF53E6">
      <w:pPr>
        <w:pStyle w:val="NeniTitull"/>
        <w:keepNext w:val="0"/>
      </w:pPr>
      <w:r w:rsidRPr="00D55B00">
        <w:t>Bashkimi i dëmtimeve</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 xml:space="preserve">Lidhur </w:t>
      </w:r>
      <w:r w:rsidRPr="00D55B00">
        <w:rPr>
          <w:szCs w:val="22"/>
        </w:rPr>
        <w:t>me transportin e kryer nga transportuesi aktual, bashkimi i shumave të kompensueshme nga ai transportues dhe transportuesi kontraktue</w:t>
      </w:r>
      <w:r>
        <w:rPr>
          <w:szCs w:val="22"/>
        </w:rPr>
        <w:t>s dhe nga punonjësit dhe agjentët</w:t>
      </w:r>
      <w:r w:rsidRPr="00D55B00">
        <w:rPr>
          <w:szCs w:val="22"/>
        </w:rPr>
        <w:t xml:space="preserve"> e tyre që veprojnë brenda fushës së tyre të punësimit, nuk mund të kalojnë shum</w:t>
      </w:r>
      <w:r>
        <w:rPr>
          <w:szCs w:val="22"/>
        </w:rPr>
        <w:t>ën më të madhe që mund të jepet</w:t>
      </w:r>
      <w:r w:rsidRPr="00D55B00">
        <w:rPr>
          <w:szCs w:val="22"/>
        </w:rPr>
        <w:t xml:space="preserve"> ose ndaj transportuesit kontraktues</w:t>
      </w:r>
      <w:r>
        <w:rPr>
          <w:szCs w:val="22"/>
        </w:rPr>
        <w:t>,</w:t>
      </w:r>
      <w:r w:rsidRPr="00D55B00">
        <w:rPr>
          <w:szCs w:val="22"/>
        </w:rPr>
        <w:t xml:space="preserve"> ose ndaj transportuesit aktual sipas kësaj Konvente, por asnjë nga personat e përmendur nuk plotëson kushtet për të marrë n</w:t>
      </w:r>
      <w:r>
        <w:rPr>
          <w:szCs w:val="22"/>
        </w:rPr>
        <w:t>jë shumë</w:t>
      </w:r>
      <w:r w:rsidRPr="00D55B00">
        <w:rPr>
          <w:szCs w:val="22"/>
        </w:rPr>
        <w:t xml:space="preserve"> që kalon kufirin e aplikueshëm për atë person.</w:t>
      </w:r>
    </w:p>
    <w:p w:rsidR="00CF53E6" w:rsidRPr="00D55B00" w:rsidRDefault="00CF53E6" w:rsidP="00CF53E6">
      <w:pPr>
        <w:pStyle w:val="Paragrafi"/>
        <w:rPr>
          <w:szCs w:val="22"/>
        </w:rPr>
      </w:pPr>
    </w:p>
    <w:p w:rsidR="00CF53E6" w:rsidRPr="00D55B00" w:rsidRDefault="00CF53E6" w:rsidP="00CF53E6">
      <w:pPr>
        <w:pStyle w:val="NeniNr"/>
        <w:keepNext w:val="0"/>
      </w:pPr>
      <w:r w:rsidRPr="00D55B00">
        <w:t xml:space="preserve">Neni 45 </w:t>
      </w:r>
    </w:p>
    <w:p w:rsidR="00CF53E6" w:rsidRPr="00D55B00" w:rsidRDefault="00CF53E6" w:rsidP="00CF53E6">
      <w:pPr>
        <w:pStyle w:val="NeniTitull"/>
        <w:keepNext w:val="0"/>
      </w:pPr>
      <w:r w:rsidRPr="00D55B00">
        <w:t>Adresimi i pretendimeve</w:t>
      </w:r>
    </w:p>
    <w:p w:rsidR="00CF53E6" w:rsidRPr="00D55B00" w:rsidRDefault="00CF53E6" w:rsidP="00CF53E6">
      <w:pPr>
        <w:pStyle w:val="Paragrafi"/>
        <w:rPr>
          <w:szCs w:val="22"/>
        </w:rPr>
      </w:pPr>
    </w:p>
    <w:p w:rsidR="00CF53E6" w:rsidRPr="00D55B00" w:rsidRDefault="00CF53E6" w:rsidP="00CF53E6">
      <w:pPr>
        <w:pStyle w:val="Paragrafi"/>
        <w:rPr>
          <w:szCs w:val="22"/>
        </w:rPr>
      </w:pPr>
      <w:r w:rsidRPr="00D55B00">
        <w:rPr>
          <w:szCs w:val="22"/>
        </w:rPr>
        <w:t>Lidhur me transportin e kryer nga transportuesi aktual, mund të ndërmerret një veprim për dëmtimet nga paditësi kundër atij transportuesi ose transportuesit kontrakt</w:t>
      </w:r>
      <w:r>
        <w:rPr>
          <w:szCs w:val="22"/>
        </w:rPr>
        <w:t>ues, ose kundër të dyve së</w:t>
      </w:r>
      <w:r w:rsidRPr="00D55B00">
        <w:rPr>
          <w:szCs w:val="22"/>
        </w:rPr>
        <w:t xml:space="preserve"> </w:t>
      </w:r>
      <w:r>
        <w:rPr>
          <w:szCs w:val="22"/>
        </w:rPr>
        <w:t>bashku apo veç</w:t>
      </w:r>
      <w:r w:rsidRPr="00D55B00">
        <w:rPr>
          <w:szCs w:val="22"/>
        </w:rPr>
        <w:t>mas. Nëse veprimi merret kundrejt vetëm njërit prej transportuesve, ai transportues ka të drejtë t’</w:t>
      </w:r>
      <w:r>
        <w:rPr>
          <w:szCs w:val="22"/>
        </w:rPr>
        <w:t>i kërkojë transportuesit tjetër</w:t>
      </w:r>
      <w:r w:rsidRPr="00D55B00">
        <w:rPr>
          <w:szCs w:val="22"/>
        </w:rPr>
        <w:t xml:space="preserve"> të bashkohet në procedurat në vijim. Procedurat dhe efektet</w:t>
      </w:r>
      <w:r>
        <w:rPr>
          <w:szCs w:val="22"/>
        </w:rPr>
        <w:t xml:space="preserve"> udhëhiqen nga </w:t>
      </w:r>
      <w:r w:rsidRPr="00D55B00">
        <w:rPr>
          <w:szCs w:val="22"/>
        </w:rPr>
        <w:t>ligji dhe gjykata që merret me rastin në fjalë.</w:t>
      </w:r>
    </w:p>
    <w:p w:rsidR="00CF53E6" w:rsidRPr="00D55B00" w:rsidRDefault="00CF53E6" w:rsidP="00CF53E6">
      <w:pPr>
        <w:pStyle w:val="Paragrafi"/>
        <w:rPr>
          <w:szCs w:val="22"/>
        </w:rPr>
      </w:pPr>
    </w:p>
    <w:p w:rsidR="00CF53E6" w:rsidRPr="00D55B00" w:rsidRDefault="00CF53E6" w:rsidP="00CF53E6">
      <w:pPr>
        <w:pStyle w:val="NeniNr"/>
        <w:keepNext w:val="0"/>
      </w:pPr>
      <w:r w:rsidRPr="00D55B00">
        <w:t xml:space="preserve">Neni 46 </w:t>
      </w:r>
    </w:p>
    <w:p w:rsidR="00CF53E6" w:rsidRPr="00D55B00" w:rsidRDefault="00CF53E6" w:rsidP="00CF53E6">
      <w:pPr>
        <w:pStyle w:val="NeniTitull"/>
        <w:keepNext w:val="0"/>
      </w:pPr>
      <w:r w:rsidRPr="00D55B00">
        <w:t>Juridiksioni shtesë</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Ç</w:t>
      </w:r>
      <w:r w:rsidRPr="00D55B00">
        <w:rPr>
          <w:szCs w:val="22"/>
        </w:rPr>
        <w:t xml:space="preserve">do veprim </w:t>
      </w:r>
      <w:r>
        <w:rPr>
          <w:szCs w:val="22"/>
        </w:rPr>
        <w:t>për dëmtimet e parashikuara në n</w:t>
      </w:r>
      <w:r w:rsidRPr="00D55B00">
        <w:rPr>
          <w:szCs w:val="22"/>
        </w:rPr>
        <w:t>enin 45 duhet të ndërmerret nga paditësi në ter</w:t>
      </w:r>
      <w:r>
        <w:rPr>
          <w:szCs w:val="22"/>
        </w:rPr>
        <w:t>ritorin e një prej Shteteve Palë ose para një gjykate</w:t>
      </w:r>
      <w:r w:rsidRPr="00D55B00">
        <w:rPr>
          <w:szCs w:val="22"/>
        </w:rPr>
        <w:t xml:space="preserve"> para së cilës mund të merret një veprim kundër transpo</w:t>
      </w:r>
      <w:r>
        <w:rPr>
          <w:szCs w:val="22"/>
        </w:rPr>
        <w:t>rtuesit kontraktues siç parashikohet në n</w:t>
      </w:r>
      <w:r w:rsidRPr="00D55B00">
        <w:rPr>
          <w:szCs w:val="22"/>
        </w:rPr>
        <w:t>enin 33, ose para gjykatës që ka juridi</w:t>
      </w:r>
      <w:r>
        <w:rPr>
          <w:szCs w:val="22"/>
        </w:rPr>
        <w:t>ksion në vendin ku transportuesi aktual ka rezidencë</w:t>
      </w:r>
      <w:r w:rsidRPr="00D55B00">
        <w:rPr>
          <w:szCs w:val="22"/>
        </w:rPr>
        <w:t>n ose vendin kryesor të biznesit.</w:t>
      </w:r>
    </w:p>
    <w:p w:rsidR="00CF53E6" w:rsidRPr="00D55B00" w:rsidRDefault="00CF53E6" w:rsidP="00CF53E6">
      <w:pPr>
        <w:pStyle w:val="Paragrafi"/>
        <w:rPr>
          <w:szCs w:val="22"/>
        </w:rPr>
      </w:pPr>
    </w:p>
    <w:p w:rsidR="00CF53E6" w:rsidRPr="00D55B00" w:rsidRDefault="00CF53E6" w:rsidP="00CF53E6">
      <w:pPr>
        <w:pStyle w:val="NeniNr"/>
        <w:keepNext w:val="0"/>
      </w:pPr>
      <w:r w:rsidRPr="00D55B00">
        <w:t>Neni 47</w:t>
      </w:r>
    </w:p>
    <w:p w:rsidR="00CF53E6" w:rsidRPr="00D55B00" w:rsidRDefault="00CF53E6" w:rsidP="00CF53E6">
      <w:pPr>
        <w:pStyle w:val="NeniTitull"/>
        <w:keepNext w:val="0"/>
      </w:pPr>
      <w:r w:rsidRPr="00D55B00">
        <w:t>Pavlefshmëria e dispozitave kontraktuale</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Pr>
          <w:szCs w:val="22"/>
        </w:rPr>
        <w:t>Ç</w:t>
      </w:r>
      <w:r w:rsidRPr="00D55B00">
        <w:rPr>
          <w:szCs w:val="22"/>
        </w:rPr>
        <w:t>do dispozitë kontraktuale që tenton të çlirojë transportuesin kontraktues apo atë aktual nga përgjegjësia sipas këtij kapitulli apo për të pë</w:t>
      </w:r>
      <w:r>
        <w:rPr>
          <w:szCs w:val="22"/>
        </w:rPr>
        <w:t>rcaktuar një kufi më të ulët se</w:t>
      </w:r>
      <w:r w:rsidRPr="00D55B00">
        <w:rPr>
          <w:szCs w:val="22"/>
        </w:rPr>
        <w:t>sa ai që aplikohet sipas këtij kapitulli do të jetë e pavlefshme, por pavlefshmëria e një dispozite të tillë nuk nënkupt</w:t>
      </w:r>
      <w:r>
        <w:rPr>
          <w:szCs w:val="22"/>
        </w:rPr>
        <w:t>on pavlefshmërinë e të</w:t>
      </w:r>
      <w:r w:rsidRPr="00D55B00">
        <w:rPr>
          <w:szCs w:val="22"/>
        </w:rPr>
        <w:t xml:space="preserve"> gjithë kontratës që mbetet subjekt i dispozitave të këtij kapitulli.</w:t>
      </w:r>
    </w:p>
    <w:p w:rsidR="00CF53E6" w:rsidRPr="00015B8C" w:rsidRDefault="00CF53E6" w:rsidP="00CF53E6">
      <w:pPr>
        <w:pStyle w:val="Paragrafi"/>
        <w:rPr>
          <w:sz w:val="18"/>
          <w:szCs w:val="22"/>
        </w:rPr>
      </w:pPr>
    </w:p>
    <w:p w:rsidR="00CF53E6" w:rsidRDefault="00CF53E6" w:rsidP="00CF53E6">
      <w:pPr>
        <w:pStyle w:val="NeniNr"/>
        <w:keepNext w:val="0"/>
      </w:pPr>
    </w:p>
    <w:p w:rsidR="00CF53E6" w:rsidRPr="00D55B00" w:rsidRDefault="00CF53E6" w:rsidP="00CF53E6">
      <w:pPr>
        <w:pStyle w:val="NeniNr"/>
        <w:keepNext w:val="0"/>
      </w:pPr>
      <w:r w:rsidRPr="00D55B00">
        <w:t xml:space="preserve">Neni 48 </w:t>
      </w:r>
    </w:p>
    <w:p w:rsidR="00CF53E6" w:rsidRPr="00D55B00" w:rsidRDefault="00CF53E6" w:rsidP="00CF53E6">
      <w:pPr>
        <w:pStyle w:val="NeniTitull"/>
        <w:keepNext w:val="0"/>
      </w:pPr>
      <w:r w:rsidRPr="00D55B00">
        <w:t>Marrëdhëniet reciproke të transp</w:t>
      </w:r>
      <w:r>
        <w:t>ortuesve kontraktues dhe aktualë</w:t>
      </w:r>
    </w:p>
    <w:p w:rsidR="00CF53E6" w:rsidRPr="00015B8C" w:rsidRDefault="00CF53E6" w:rsidP="00CF53E6">
      <w:pPr>
        <w:pStyle w:val="Paragrafi"/>
        <w:rPr>
          <w:sz w:val="18"/>
          <w:szCs w:val="22"/>
        </w:rPr>
      </w:pPr>
    </w:p>
    <w:p w:rsidR="00CF53E6" w:rsidRPr="00D55B00" w:rsidRDefault="00CF53E6" w:rsidP="00CF53E6">
      <w:pPr>
        <w:pStyle w:val="Paragrafi"/>
        <w:rPr>
          <w:szCs w:val="22"/>
        </w:rPr>
      </w:pPr>
      <w:r>
        <w:rPr>
          <w:szCs w:val="22"/>
        </w:rPr>
        <w:t>Përveç siç parashikohet në nenin 45, asgjë në këtë</w:t>
      </w:r>
      <w:r w:rsidRPr="00D55B00">
        <w:rPr>
          <w:szCs w:val="22"/>
        </w:rPr>
        <w:t xml:space="preserve"> kapitull nuk prek të drejtat dhe detyrimet e transportuesve mid</w:t>
      </w:r>
      <w:r>
        <w:rPr>
          <w:szCs w:val="22"/>
        </w:rPr>
        <w:t>is tyre, duke përfshirë ç</w:t>
      </w:r>
      <w:r w:rsidRPr="00D55B00">
        <w:rPr>
          <w:szCs w:val="22"/>
        </w:rPr>
        <w:t>do të drejtë për rekurs ose zhdëmtim.</w:t>
      </w:r>
    </w:p>
    <w:p w:rsidR="00CF53E6" w:rsidRPr="00015B8C" w:rsidRDefault="00CF53E6" w:rsidP="00CF53E6">
      <w:pPr>
        <w:pStyle w:val="Paragrafi"/>
        <w:rPr>
          <w:sz w:val="18"/>
          <w:szCs w:val="22"/>
        </w:rPr>
      </w:pPr>
    </w:p>
    <w:p w:rsidR="00CF53E6" w:rsidRPr="00D55B00" w:rsidRDefault="00CF53E6" w:rsidP="00CF53E6">
      <w:pPr>
        <w:pStyle w:val="KreuNr"/>
        <w:keepNext w:val="0"/>
      </w:pPr>
      <w:r w:rsidRPr="00D55B00">
        <w:t>Kapitulli VI</w:t>
      </w:r>
    </w:p>
    <w:p w:rsidR="00CF53E6" w:rsidRPr="00D55B00" w:rsidRDefault="00CF53E6" w:rsidP="00CF53E6">
      <w:pPr>
        <w:pStyle w:val="KreuTitull"/>
        <w:keepNext w:val="0"/>
      </w:pPr>
      <w:r w:rsidRPr="00D55B00">
        <w:t>Dispozita të tjera</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 xml:space="preserve">Neni 49 </w:t>
      </w:r>
    </w:p>
    <w:p w:rsidR="00CF53E6" w:rsidRDefault="00CF53E6" w:rsidP="00CF53E6">
      <w:pPr>
        <w:pStyle w:val="NeniTitull"/>
        <w:keepNext w:val="0"/>
      </w:pPr>
      <w:r w:rsidRPr="00D55B00">
        <w:t>Aplikimi i detyrueshëm</w:t>
      </w:r>
    </w:p>
    <w:p w:rsidR="00CF53E6" w:rsidRPr="00015B8C" w:rsidRDefault="00CF53E6" w:rsidP="00CF53E6">
      <w:pPr>
        <w:pStyle w:val="Paragrafi"/>
      </w:pPr>
    </w:p>
    <w:p w:rsidR="00CF53E6" w:rsidRPr="00D55B00" w:rsidRDefault="00CF53E6" w:rsidP="00CF53E6">
      <w:pPr>
        <w:pStyle w:val="Paragrafi"/>
        <w:rPr>
          <w:szCs w:val="22"/>
        </w:rPr>
      </w:pPr>
      <w:r>
        <w:rPr>
          <w:szCs w:val="22"/>
        </w:rPr>
        <w:t>Ç</w:t>
      </w:r>
      <w:r w:rsidRPr="00D55B00">
        <w:rPr>
          <w:szCs w:val="22"/>
        </w:rPr>
        <w:t xml:space="preserve">do klauzolë që përfshihet në kontratën e transportit </w:t>
      </w:r>
      <w:r>
        <w:rPr>
          <w:szCs w:val="22"/>
        </w:rPr>
        <w:t>dhe të gjitha marrëveshjet e veç</w:t>
      </w:r>
      <w:r w:rsidRPr="00D55B00">
        <w:rPr>
          <w:szCs w:val="22"/>
        </w:rPr>
        <w:t>anta që bëhen para se të ndodhë dëmtimi, sipas të cilave palët pretendojnë të shkelin rregullat e përcaktuara sipas kësaj Konvente, nëse vendosin ose jo të zbatojnë ligjin apo të ndryshojnë rregullat e juridiksioni</w:t>
      </w:r>
      <w:r>
        <w:rPr>
          <w:szCs w:val="22"/>
        </w:rPr>
        <w:t>n</w:t>
      </w:r>
      <w:r w:rsidRPr="00D55B00">
        <w:rPr>
          <w:szCs w:val="22"/>
        </w:rPr>
        <w:t>, do të jetë e pavlefshme.</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Neni 50</w:t>
      </w:r>
    </w:p>
    <w:p w:rsidR="00CF53E6" w:rsidRPr="00D55B00" w:rsidRDefault="00CF53E6" w:rsidP="00CF53E6">
      <w:pPr>
        <w:pStyle w:val="NeniTitull"/>
        <w:keepNext w:val="0"/>
      </w:pPr>
      <w:r w:rsidRPr="00D55B00">
        <w:t>Sigurimet</w:t>
      </w:r>
    </w:p>
    <w:p w:rsidR="00CF53E6" w:rsidRPr="00015B8C" w:rsidRDefault="00CF53E6" w:rsidP="00CF53E6">
      <w:pPr>
        <w:pStyle w:val="Paragrafi"/>
        <w:rPr>
          <w:sz w:val="18"/>
          <w:szCs w:val="22"/>
        </w:rPr>
      </w:pPr>
    </w:p>
    <w:p w:rsidR="00CF53E6" w:rsidRDefault="00CF53E6" w:rsidP="00CF53E6">
      <w:pPr>
        <w:pStyle w:val="Paragrafi"/>
        <w:rPr>
          <w:szCs w:val="22"/>
        </w:rPr>
      </w:pPr>
      <w:r w:rsidRPr="00D55B00">
        <w:rPr>
          <w:szCs w:val="22"/>
        </w:rPr>
        <w:t xml:space="preserve">Shtetet </w:t>
      </w:r>
      <w:r>
        <w:rPr>
          <w:szCs w:val="22"/>
        </w:rPr>
        <w:t>P</w:t>
      </w:r>
      <w:r w:rsidRPr="00D55B00">
        <w:rPr>
          <w:szCs w:val="22"/>
        </w:rPr>
        <w:t>alë kërkojnë që transportuesit e tyre të kenë sigurimet e kërkuara që mbulojnë detyrimet e tyre sipas kësaj Konvente. Një transportuesi m</w:t>
      </w:r>
      <w:r>
        <w:rPr>
          <w:szCs w:val="22"/>
        </w:rPr>
        <w:t>und t’i kërkohet nga Shteti Palë</w:t>
      </w:r>
      <w:r w:rsidRPr="00D55B00">
        <w:rPr>
          <w:szCs w:val="22"/>
        </w:rPr>
        <w:t xml:space="preserve"> ku ai operon të paraqesë evidencë se ai ka sigurime të përshtatshme që mbulojnë detyrimet sipas kësaj Konvente.</w:t>
      </w:r>
    </w:p>
    <w:p w:rsidR="00CF53E6" w:rsidRPr="00D55B00" w:rsidRDefault="00CF53E6" w:rsidP="00CF53E6">
      <w:pPr>
        <w:pStyle w:val="NeniNr"/>
        <w:keepNext w:val="0"/>
      </w:pPr>
      <w:r>
        <w:t>Neni 51</w:t>
      </w:r>
    </w:p>
    <w:p w:rsidR="00CF53E6" w:rsidRPr="00D55B00" w:rsidRDefault="00CF53E6" w:rsidP="00CF53E6">
      <w:pPr>
        <w:pStyle w:val="NeniTitull"/>
        <w:keepNext w:val="0"/>
      </w:pPr>
      <w:r w:rsidRPr="00D55B00">
        <w:t>Transp</w:t>
      </w:r>
      <w:r>
        <w:t>orti i kryer në kushte të jashtë</w:t>
      </w:r>
      <w:r w:rsidRPr="00D55B00">
        <w:t>zakonshme</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Dispozitat e neneve 3 deri</w:t>
      </w:r>
      <w:r w:rsidRPr="00D55B00">
        <w:rPr>
          <w:szCs w:val="22"/>
        </w:rPr>
        <w:t xml:space="preserve"> 5, 7 dhe 8</w:t>
      </w:r>
      <w:r>
        <w:rPr>
          <w:szCs w:val="22"/>
        </w:rPr>
        <w:t>,</w:t>
      </w:r>
      <w:r w:rsidRPr="00D55B00">
        <w:rPr>
          <w:szCs w:val="22"/>
        </w:rPr>
        <w:t xml:space="preserve"> lidhur me dokumentacionin </w:t>
      </w:r>
      <w:r>
        <w:rPr>
          <w:szCs w:val="22"/>
        </w:rPr>
        <w:t xml:space="preserve">e transportit, </w:t>
      </w:r>
      <w:r w:rsidRPr="00D55B00">
        <w:rPr>
          <w:szCs w:val="22"/>
        </w:rPr>
        <w:t>nuk aplikohen në rast transport</w:t>
      </w:r>
      <w:r>
        <w:rPr>
          <w:szCs w:val="22"/>
        </w:rPr>
        <w:t>i të kryer në rrethana të jashtë</w:t>
      </w:r>
      <w:r w:rsidRPr="00D55B00">
        <w:rPr>
          <w:szCs w:val="22"/>
        </w:rPr>
        <w:t>zakonshme jashtë fushës normale të biznesit të transportuesit.</w:t>
      </w:r>
    </w:p>
    <w:p w:rsidR="00CF53E6" w:rsidRPr="00015B8C" w:rsidRDefault="00CF53E6" w:rsidP="00CF53E6">
      <w:pPr>
        <w:pStyle w:val="Paragrafi"/>
        <w:rPr>
          <w:sz w:val="18"/>
          <w:szCs w:val="22"/>
        </w:rPr>
      </w:pPr>
    </w:p>
    <w:p w:rsidR="00CF53E6" w:rsidRPr="00D55B00" w:rsidRDefault="00CF53E6" w:rsidP="00CF53E6">
      <w:pPr>
        <w:pStyle w:val="NeniNr"/>
        <w:keepNext w:val="0"/>
      </w:pPr>
      <w:r w:rsidRPr="00D55B00">
        <w:t xml:space="preserve">Neni 52 </w:t>
      </w:r>
    </w:p>
    <w:p w:rsidR="00CF53E6" w:rsidRDefault="00CF53E6" w:rsidP="00CF53E6">
      <w:pPr>
        <w:pStyle w:val="NeniTitull"/>
        <w:keepNext w:val="0"/>
      </w:pPr>
      <w:r w:rsidRPr="00D55B00">
        <w:t>Përkufizimi i ditëve</w:t>
      </w:r>
    </w:p>
    <w:p w:rsidR="00CF53E6" w:rsidRPr="00015B8C" w:rsidRDefault="00CF53E6" w:rsidP="00CF53E6">
      <w:pPr>
        <w:pStyle w:val="Paragrafi"/>
      </w:pPr>
    </w:p>
    <w:p w:rsidR="00CF53E6" w:rsidRPr="00D55B00" w:rsidRDefault="00CF53E6" w:rsidP="00CF53E6">
      <w:pPr>
        <w:pStyle w:val="Paragrafi"/>
        <w:rPr>
          <w:szCs w:val="22"/>
        </w:rPr>
      </w:pPr>
      <w:r w:rsidRPr="00D55B00">
        <w:rPr>
          <w:szCs w:val="22"/>
        </w:rPr>
        <w:t>Shprehja “ditët”, kur përdoret në këtë Konventë, nënkupton ditë kalendarike, jo ditë pune.</w:t>
      </w:r>
    </w:p>
    <w:p w:rsidR="00CF53E6" w:rsidRPr="00015B8C" w:rsidRDefault="00CF53E6" w:rsidP="00CF53E6">
      <w:pPr>
        <w:pStyle w:val="Paragrafi"/>
        <w:rPr>
          <w:sz w:val="18"/>
          <w:szCs w:val="22"/>
        </w:rPr>
      </w:pPr>
    </w:p>
    <w:p w:rsidR="00CF53E6" w:rsidRPr="00D55B00" w:rsidRDefault="00CF53E6" w:rsidP="00CF53E6">
      <w:pPr>
        <w:pStyle w:val="KreuNr"/>
        <w:keepNext w:val="0"/>
      </w:pPr>
      <w:r w:rsidRPr="00D55B00">
        <w:t>Kapitulli VII</w:t>
      </w:r>
    </w:p>
    <w:p w:rsidR="00CF53E6" w:rsidRPr="00D55B00" w:rsidRDefault="00CF53E6" w:rsidP="00CF53E6">
      <w:pPr>
        <w:pStyle w:val="KreuTitull"/>
        <w:keepNext w:val="0"/>
      </w:pPr>
      <w:r w:rsidRPr="00D55B00">
        <w:t>Dispozita përfundimtare</w:t>
      </w:r>
    </w:p>
    <w:p w:rsidR="00CF53E6" w:rsidRPr="00792C0E" w:rsidRDefault="00CF53E6" w:rsidP="00CF53E6">
      <w:pPr>
        <w:pStyle w:val="Paragrafi"/>
        <w:rPr>
          <w:sz w:val="14"/>
          <w:szCs w:val="22"/>
        </w:rPr>
      </w:pPr>
    </w:p>
    <w:p w:rsidR="00CF53E6" w:rsidRPr="00D55B00" w:rsidRDefault="00CF53E6" w:rsidP="00CF53E6">
      <w:pPr>
        <w:pStyle w:val="NeniNr"/>
        <w:keepNext w:val="0"/>
      </w:pPr>
      <w:r w:rsidRPr="00D55B00">
        <w:t xml:space="preserve">Neni 53 </w:t>
      </w:r>
    </w:p>
    <w:p w:rsidR="00CF53E6" w:rsidRPr="00D55B00" w:rsidRDefault="00CF53E6" w:rsidP="00CF53E6">
      <w:pPr>
        <w:pStyle w:val="NeniTitull"/>
        <w:keepNext w:val="0"/>
      </w:pPr>
      <w:r w:rsidRPr="00D55B00">
        <w:t>Nënshkrimi, ratifikimi dhe hyrja në fuqi</w:t>
      </w:r>
    </w:p>
    <w:p w:rsidR="00CF53E6" w:rsidRPr="00792C0E" w:rsidRDefault="00CF53E6" w:rsidP="00CF53E6">
      <w:pPr>
        <w:pStyle w:val="Paragrafi"/>
        <w:rPr>
          <w:sz w:val="14"/>
          <w:szCs w:val="22"/>
        </w:rPr>
      </w:pPr>
    </w:p>
    <w:p w:rsidR="00CF53E6" w:rsidRPr="00D55B00" w:rsidRDefault="00CF53E6" w:rsidP="00CF53E6">
      <w:pPr>
        <w:pStyle w:val="Paragrafi"/>
        <w:rPr>
          <w:szCs w:val="22"/>
        </w:rPr>
      </w:pPr>
      <w:r w:rsidRPr="00D55B00">
        <w:rPr>
          <w:szCs w:val="22"/>
        </w:rPr>
        <w:t>1. Kjo Konventë do të jetë e hapur për nënshkrim në Montreal</w:t>
      </w:r>
      <w:r>
        <w:rPr>
          <w:szCs w:val="22"/>
        </w:rPr>
        <w:t>, më 28.5.1999 nga shtetet pjesë</w:t>
      </w:r>
      <w:r w:rsidRPr="00D55B00">
        <w:rPr>
          <w:szCs w:val="22"/>
        </w:rPr>
        <w:t>marrës</w:t>
      </w:r>
      <w:r>
        <w:rPr>
          <w:szCs w:val="22"/>
        </w:rPr>
        <w:t>e</w:t>
      </w:r>
      <w:r w:rsidRPr="00D55B00">
        <w:rPr>
          <w:szCs w:val="22"/>
        </w:rPr>
        <w:t xml:space="preserve"> në Konferencën Ndërkombëtare mbi Ligjin Ajror, mbajtur në Montreal nga 10 deri 28 maj 1999. Pas 28 Maj 1999, Konventa do të jetë e hapur për nënshkrim për të gjitha shtetet në zyrën qendrore të Organizatës Ndërkombëtare të Aviacionit Civil në</w:t>
      </w:r>
      <w:r>
        <w:rPr>
          <w:szCs w:val="22"/>
        </w:rPr>
        <w:t xml:space="preserve"> Montreal deri sa të hyjë në fu</w:t>
      </w:r>
      <w:r w:rsidRPr="00D55B00">
        <w:rPr>
          <w:szCs w:val="22"/>
        </w:rPr>
        <w:t>qi në përputhje me paragrafin 6 të këtij neni.</w:t>
      </w:r>
    </w:p>
    <w:p w:rsidR="00CF53E6" w:rsidRPr="00D55B00" w:rsidRDefault="00CF53E6" w:rsidP="00CF53E6">
      <w:pPr>
        <w:pStyle w:val="Paragrafi"/>
        <w:rPr>
          <w:szCs w:val="22"/>
        </w:rPr>
      </w:pPr>
      <w:r>
        <w:rPr>
          <w:szCs w:val="22"/>
        </w:rPr>
        <w:t>2. Kjo Konventë</w:t>
      </w:r>
      <w:r w:rsidRPr="00D55B00">
        <w:rPr>
          <w:szCs w:val="22"/>
        </w:rPr>
        <w:t xml:space="preserve"> gjithashtu do të jetë e h</w:t>
      </w:r>
      <w:r>
        <w:rPr>
          <w:szCs w:val="22"/>
        </w:rPr>
        <w:t>apur për nënshkrim nga organizatat rajonale të integrimit e</w:t>
      </w:r>
      <w:r w:rsidRPr="00D55B00">
        <w:rPr>
          <w:szCs w:val="22"/>
        </w:rPr>
        <w:t>konomik. Për hir të kësaj Konvente, “Org</w:t>
      </w:r>
      <w:r>
        <w:rPr>
          <w:szCs w:val="22"/>
        </w:rPr>
        <w:t>anizatë</w:t>
      </w:r>
      <w:r w:rsidRPr="00D55B00">
        <w:rPr>
          <w:szCs w:val="22"/>
        </w:rPr>
        <w:t xml:space="preserve"> e Integrim</w:t>
      </w:r>
      <w:r>
        <w:rPr>
          <w:szCs w:val="22"/>
        </w:rPr>
        <w:t>it Ekonomik Rajonal” nënkupton çdo organizatë</w:t>
      </w:r>
      <w:r w:rsidRPr="00D55B00">
        <w:rPr>
          <w:szCs w:val="22"/>
        </w:rPr>
        <w:t xml:space="preserve"> të përbërë nga shtete sovrane të një rajoni të dhënë, e cil</w:t>
      </w:r>
      <w:r>
        <w:rPr>
          <w:szCs w:val="22"/>
        </w:rPr>
        <w:t>a ka kompetencë lidhur me disa ç</w:t>
      </w:r>
      <w:r w:rsidRPr="00D55B00">
        <w:rPr>
          <w:szCs w:val="22"/>
        </w:rPr>
        <w:t>ësht</w:t>
      </w:r>
      <w:r>
        <w:rPr>
          <w:szCs w:val="22"/>
        </w:rPr>
        <w:t>je që udhëhiqen nga kjo Konventë</w:t>
      </w:r>
      <w:r w:rsidRPr="00D55B00">
        <w:rPr>
          <w:szCs w:val="22"/>
        </w:rPr>
        <w:t xml:space="preserve"> dhe është e autorizuar në kohë të nënshkruajë, ratifikojë, pranojë, aprovojë dhe t’i bashkohet kësaj Konvente. Referenca e “Shtetit P</w:t>
      </w:r>
      <w:r>
        <w:rPr>
          <w:szCs w:val="22"/>
        </w:rPr>
        <w:t>alë” ose “Shteteve Palë” në këtë</w:t>
      </w:r>
      <w:r w:rsidRPr="00D55B00">
        <w:rPr>
          <w:szCs w:val="22"/>
        </w:rPr>
        <w:t xml:space="preserve"> Konve</w:t>
      </w:r>
      <w:r>
        <w:rPr>
          <w:szCs w:val="22"/>
        </w:rPr>
        <w:t>ntë, ndryshe nga paragrafi 2 i nenit 1, paragrafi 1(b) i nenit 3, paragrafi (b) i n</w:t>
      </w:r>
      <w:r w:rsidRPr="00D55B00">
        <w:rPr>
          <w:szCs w:val="22"/>
        </w:rPr>
        <w:t>eni</w:t>
      </w:r>
      <w:r>
        <w:rPr>
          <w:szCs w:val="22"/>
        </w:rPr>
        <w:t>t 5, n</w:t>
      </w:r>
      <w:r w:rsidRPr="00D55B00">
        <w:rPr>
          <w:szCs w:val="22"/>
        </w:rPr>
        <w:t>enet 2</w:t>
      </w:r>
      <w:r>
        <w:rPr>
          <w:szCs w:val="22"/>
        </w:rPr>
        <w:t>3, 33, 46 dhe paragrafi (b) i n</w:t>
      </w:r>
      <w:r w:rsidRPr="00D55B00">
        <w:rPr>
          <w:szCs w:val="22"/>
        </w:rPr>
        <w:t>enit 57, aplikohen në mënyrë të barabart</w:t>
      </w:r>
      <w:r>
        <w:rPr>
          <w:szCs w:val="22"/>
        </w:rPr>
        <w:t>ë për një organizatë integrimi ekonomik rajonal. Për hir të nenit 24, referencat për “n</w:t>
      </w:r>
      <w:r w:rsidRPr="00D55B00">
        <w:rPr>
          <w:szCs w:val="22"/>
        </w:rPr>
        <w:t>jë shu</w:t>
      </w:r>
      <w:r>
        <w:rPr>
          <w:szCs w:val="22"/>
        </w:rPr>
        <w:t>micë Shtetesh Palë” dhe “një e t</w:t>
      </w:r>
      <w:r w:rsidRPr="00D55B00">
        <w:rPr>
          <w:szCs w:val="22"/>
        </w:rPr>
        <w:t>reta e Shtete</w:t>
      </w:r>
      <w:r>
        <w:rPr>
          <w:szCs w:val="22"/>
        </w:rPr>
        <w:t>ve Palë” nuk aplikohen për një organizatë integrimi ekonomik r</w:t>
      </w:r>
      <w:r w:rsidRPr="00D55B00">
        <w:rPr>
          <w:szCs w:val="22"/>
        </w:rPr>
        <w:t>ajonal.</w:t>
      </w:r>
    </w:p>
    <w:p w:rsidR="00CF53E6" w:rsidRPr="00D55B00" w:rsidRDefault="00CF53E6" w:rsidP="00CF53E6">
      <w:pPr>
        <w:pStyle w:val="Paragrafi"/>
        <w:rPr>
          <w:szCs w:val="22"/>
        </w:rPr>
      </w:pPr>
      <w:r>
        <w:rPr>
          <w:szCs w:val="22"/>
        </w:rPr>
        <w:t>3. Kjo Konventë</w:t>
      </w:r>
      <w:r w:rsidRPr="00D55B00">
        <w:rPr>
          <w:szCs w:val="22"/>
        </w:rPr>
        <w:t xml:space="preserve"> do t</w:t>
      </w:r>
      <w:r>
        <w:rPr>
          <w:szCs w:val="22"/>
        </w:rPr>
        <w:t>’i nënshtrohet ratifikimit nga shtetet dhe nga organizatat e integrimit ekomomik r</w:t>
      </w:r>
      <w:r w:rsidRPr="00D55B00">
        <w:rPr>
          <w:szCs w:val="22"/>
        </w:rPr>
        <w:t>ajonal, të cilat e kanë nënshkruar atë.</w:t>
      </w:r>
    </w:p>
    <w:p w:rsidR="00CF53E6" w:rsidRPr="00D55B00" w:rsidRDefault="00CF53E6" w:rsidP="00CF53E6">
      <w:pPr>
        <w:pStyle w:val="Paragrafi"/>
        <w:rPr>
          <w:szCs w:val="22"/>
        </w:rPr>
      </w:pPr>
      <w:r>
        <w:rPr>
          <w:szCs w:val="22"/>
        </w:rPr>
        <w:t>4. Çdo shtet apo organizatë integrimi e</w:t>
      </w:r>
      <w:r w:rsidRPr="00D55B00">
        <w:rPr>
          <w:szCs w:val="22"/>
        </w:rPr>
        <w:t>kon</w:t>
      </w:r>
      <w:r>
        <w:rPr>
          <w:szCs w:val="22"/>
        </w:rPr>
        <w:t>omik r</w:t>
      </w:r>
      <w:r w:rsidRPr="00D55B00">
        <w:rPr>
          <w:szCs w:val="22"/>
        </w:rPr>
        <w:t xml:space="preserve">ajonal që nuk nënshkruan këtë </w:t>
      </w:r>
      <w:r>
        <w:rPr>
          <w:szCs w:val="22"/>
        </w:rPr>
        <w:t>Konventë</w:t>
      </w:r>
      <w:r w:rsidRPr="00D55B00">
        <w:rPr>
          <w:szCs w:val="22"/>
        </w:rPr>
        <w:t>, mund ta pranojë, aprovojë apo bashkohet me të në çdo kohë.</w:t>
      </w:r>
    </w:p>
    <w:p w:rsidR="00CF53E6" w:rsidRPr="00D55B00" w:rsidRDefault="00CF53E6" w:rsidP="00CF53E6">
      <w:pPr>
        <w:pStyle w:val="Paragrafi"/>
        <w:rPr>
          <w:szCs w:val="22"/>
        </w:rPr>
      </w:pPr>
      <w:r>
        <w:rPr>
          <w:szCs w:val="22"/>
        </w:rPr>
        <w:t>5. Instrumente</w:t>
      </w:r>
      <w:r w:rsidRPr="00D55B00">
        <w:rPr>
          <w:szCs w:val="22"/>
        </w:rPr>
        <w:t>t e ratifikimit, pranimit aprovimit o</w:t>
      </w:r>
      <w:r>
        <w:rPr>
          <w:szCs w:val="22"/>
        </w:rPr>
        <w:t>se bashkimit depozitohen pranë Organizatës Ndërkombëtare të Aviacionit C</w:t>
      </w:r>
      <w:r w:rsidRPr="00D55B00">
        <w:rPr>
          <w:szCs w:val="22"/>
        </w:rPr>
        <w:t>iv</w:t>
      </w:r>
      <w:r>
        <w:rPr>
          <w:szCs w:val="22"/>
        </w:rPr>
        <w:t>il, e cila këtu përcaktohet si d</w:t>
      </w:r>
      <w:r w:rsidRPr="00D55B00">
        <w:rPr>
          <w:szCs w:val="22"/>
        </w:rPr>
        <w:t>epozituesi.</w:t>
      </w:r>
    </w:p>
    <w:p w:rsidR="00CF53E6" w:rsidRPr="00D55B00" w:rsidRDefault="00CF53E6" w:rsidP="00CF53E6">
      <w:pPr>
        <w:pStyle w:val="Paragrafi"/>
        <w:rPr>
          <w:szCs w:val="22"/>
        </w:rPr>
      </w:pPr>
      <w:r w:rsidRPr="00D55B00">
        <w:rPr>
          <w:szCs w:val="22"/>
        </w:rPr>
        <w:t>6. Konventa hyn në fuqi në ditën e 60</w:t>
      </w:r>
      <w:r>
        <w:rPr>
          <w:szCs w:val="22"/>
        </w:rPr>
        <w:t>, pas datës së depozitimit të</w:t>
      </w:r>
      <w:r w:rsidRPr="00D55B00">
        <w:rPr>
          <w:szCs w:val="22"/>
        </w:rPr>
        <w:t xml:space="preserve"> instrumentit të</w:t>
      </w:r>
      <w:r>
        <w:rPr>
          <w:szCs w:val="22"/>
        </w:rPr>
        <w:t xml:space="preserve"> </w:t>
      </w:r>
      <w:r w:rsidRPr="00D55B00">
        <w:rPr>
          <w:szCs w:val="22"/>
        </w:rPr>
        <w:t>30</w:t>
      </w:r>
      <w:r>
        <w:rPr>
          <w:szCs w:val="22"/>
        </w:rPr>
        <w:t>-të</w:t>
      </w:r>
      <w:r w:rsidRPr="00D55B00">
        <w:rPr>
          <w:szCs w:val="22"/>
        </w:rPr>
        <w:t xml:space="preserve"> të ratifikimit, pranimit, aprovimit apo bash</w:t>
      </w:r>
      <w:r>
        <w:rPr>
          <w:szCs w:val="22"/>
        </w:rPr>
        <w:t>kimit me depozituesin ndërmjet s</w:t>
      </w:r>
      <w:r w:rsidRPr="00D55B00">
        <w:rPr>
          <w:szCs w:val="22"/>
        </w:rPr>
        <w:t>hteteve që kanë</w:t>
      </w:r>
      <w:r>
        <w:rPr>
          <w:szCs w:val="22"/>
        </w:rPr>
        <w:t xml:space="preserve"> depozituar instrumente të tilla</w:t>
      </w:r>
      <w:r w:rsidRPr="00D55B00">
        <w:rPr>
          <w:szCs w:val="22"/>
        </w:rPr>
        <w:t>. Instrumenti i depozituar ng</w:t>
      </w:r>
      <w:r>
        <w:rPr>
          <w:szCs w:val="22"/>
        </w:rPr>
        <w:t>a një organizatë integrimi ekonomik r</w:t>
      </w:r>
      <w:r w:rsidRPr="00D55B00">
        <w:rPr>
          <w:szCs w:val="22"/>
        </w:rPr>
        <w:t>ajonal nuk do të merret parasysh për hir të këtij paragrafi.</w:t>
      </w:r>
    </w:p>
    <w:p w:rsidR="00CF53E6" w:rsidRPr="00D55B00" w:rsidRDefault="00CF53E6" w:rsidP="00CF53E6">
      <w:pPr>
        <w:pStyle w:val="Paragrafi"/>
        <w:rPr>
          <w:szCs w:val="22"/>
        </w:rPr>
      </w:pPr>
      <w:r w:rsidRPr="00D55B00">
        <w:rPr>
          <w:szCs w:val="22"/>
        </w:rPr>
        <w:t xml:space="preserve">7. </w:t>
      </w:r>
      <w:r>
        <w:rPr>
          <w:szCs w:val="22"/>
        </w:rPr>
        <w:t>Për shtete të tjera dhe organizata të i</w:t>
      </w:r>
      <w:r w:rsidRPr="00D55B00">
        <w:rPr>
          <w:szCs w:val="22"/>
        </w:rPr>
        <w:t>ntegrimi</w:t>
      </w:r>
      <w:r>
        <w:rPr>
          <w:szCs w:val="22"/>
        </w:rPr>
        <w:t>t ekonomik rajonal, kjo Konventë</w:t>
      </w:r>
      <w:r w:rsidRPr="00D55B00">
        <w:rPr>
          <w:szCs w:val="22"/>
        </w:rPr>
        <w:t xml:space="preserve"> bëhet efektive 60 ditë nga data e depozitimit të instrumentit të ratifikimit, pranimit, miratimit ose bashkimit.</w:t>
      </w:r>
    </w:p>
    <w:p w:rsidR="00CF53E6" w:rsidRDefault="00CF53E6" w:rsidP="00CF53E6">
      <w:pPr>
        <w:pStyle w:val="Paragrafi"/>
        <w:rPr>
          <w:szCs w:val="22"/>
        </w:rPr>
      </w:pPr>
      <w:r w:rsidRPr="00D55B00">
        <w:rPr>
          <w:szCs w:val="22"/>
        </w:rPr>
        <w:t>8. Depozituesi njofton menjëherë të gjithë nënshkruesit dhe Shtetet Palë për</w:t>
      </w:r>
      <w:r>
        <w:rPr>
          <w:szCs w:val="22"/>
        </w:rPr>
        <w:t>:</w:t>
      </w:r>
      <w:r w:rsidRPr="00D55B00">
        <w:rPr>
          <w:szCs w:val="22"/>
        </w:rPr>
        <w:t xml:space="preserve"> </w:t>
      </w:r>
    </w:p>
    <w:p w:rsidR="00CF53E6" w:rsidRPr="00D55B00" w:rsidRDefault="00CF53E6" w:rsidP="00CF53E6">
      <w:pPr>
        <w:pStyle w:val="Paragrafi"/>
        <w:rPr>
          <w:szCs w:val="22"/>
        </w:rPr>
      </w:pPr>
      <w:r w:rsidRPr="00D55B00">
        <w:rPr>
          <w:szCs w:val="22"/>
        </w:rPr>
        <w:t>a) çdo nënshkrim të</w:t>
      </w:r>
      <w:r>
        <w:rPr>
          <w:szCs w:val="22"/>
        </w:rPr>
        <w:t xml:space="preserve"> kësaj Konvente dhe datën e tij;</w:t>
      </w:r>
    </w:p>
    <w:p w:rsidR="00CF53E6" w:rsidRPr="00D55B00" w:rsidRDefault="00CF53E6" w:rsidP="00CF53E6">
      <w:pPr>
        <w:pStyle w:val="Paragrafi"/>
        <w:rPr>
          <w:szCs w:val="22"/>
        </w:rPr>
      </w:pPr>
      <w:r>
        <w:rPr>
          <w:szCs w:val="22"/>
        </w:rPr>
        <w:t xml:space="preserve"> b) ç</w:t>
      </w:r>
      <w:r w:rsidRPr="00D55B00">
        <w:rPr>
          <w:szCs w:val="22"/>
        </w:rPr>
        <w:t>do depozitim të instrumentit të ratifikithit, pranimit, mirati</w:t>
      </w:r>
      <w:r>
        <w:rPr>
          <w:szCs w:val="22"/>
        </w:rPr>
        <w:t>mit, bashkimit dhe datës së tij;</w:t>
      </w:r>
    </w:p>
    <w:p w:rsidR="00CF53E6" w:rsidRPr="00D55B00" w:rsidRDefault="00CF53E6" w:rsidP="00CF53E6">
      <w:pPr>
        <w:pStyle w:val="Paragrafi"/>
        <w:rPr>
          <w:szCs w:val="22"/>
        </w:rPr>
      </w:pPr>
      <w:r w:rsidRPr="00D55B00">
        <w:rPr>
          <w:szCs w:val="22"/>
        </w:rPr>
        <w:t>c) datën e hyrjes në fuq</w:t>
      </w:r>
      <w:r>
        <w:rPr>
          <w:szCs w:val="22"/>
        </w:rPr>
        <w:t>i të kësaj Konvente;</w:t>
      </w:r>
    </w:p>
    <w:p w:rsidR="00CF53E6" w:rsidRPr="00D55B00" w:rsidRDefault="00CF53E6" w:rsidP="00CF53E6">
      <w:pPr>
        <w:pStyle w:val="Paragrafi"/>
        <w:rPr>
          <w:szCs w:val="22"/>
        </w:rPr>
      </w:pPr>
      <w:r w:rsidRPr="00D55B00">
        <w:rPr>
          <w:szCs w:val="22"/>
        </w:rPr>
        <w:t>d) datën e hyrjes në f</w:t>
      </w:r>
      <w:r>
        <w:rPr>
          <w:szCs w:val="22"/>
        </w:rPr>
        <w:t>uqi të çdo rishikimi të kufizim</w:t>
      </w:r>
      <w:r w:rsidRPr="00D55B00">
        <w:rPr>
          <w:szCs w:val="22"/>
        </w:rPr>
        <w:t>eve të detyrimeve të</w:t>
      </w:r>
      <w:r>
        <w:rPr>
          <w:szCs w:val="22"/>
        </w:rPr>
        <w:t xml:space="preserve"> vendosura sipas kësaj Konvente;</w:t>
      </w:r>
    </w:p>
    <w:p w:rsidR="00CF53E6" w:rsidRPr="00D55B00" w:rsidRDefault="00CF53E6" w:rsidP="00CF53E6">
      <w:pPr>
        <w:pStyle w:val="Paragrafi"/>
        <w:rPr>
          <w:szCs w:val="22"/>
        </w:rPr>
      </w:pPr>
      <w:r>
        <w:rPr>
          <w:szCs w:val="22"/>
        </w:rPr>
        <w:t>e) çdo denoncim sipas nenit 54.</w:t>
      </w:r>
    </w:p>
    <w:p w:rsidR="00CF53E6" w:rsidRDefault="00CF53E6" w:rsidP="00CF53E6">
      <w:pPr>
        <w:pStyle w:val="NeniNr"/>
        <w:keepNext w:val="0"/>
      </w:pPr>
    </w:p>
    <w:p w:rsidR="00CF53E6" w:rsidRPr="00D55B00" w:rsidRDefault="00CF53E6" w:rsidP="00CF53E6">
      <w:pPr>
        <w:pStyle w:val="NeniNr"/>
        <w:keepNext w:val="0"/>
      </w:pPr>
      <w:r w:rsidRPr="00D55B00">
        <w:t xml:space="preserve">Neni 54 </w:t>
      </w:r>
    </w:p>
    <w:p w:rsidR="00CF53E6" w:rsidRPr="00D55B00" w:rsidRDefault="00CF53E6" w:rsidP="00CF53E6">
      <w:pPr>
        <w:pStyle w:val="NeniTitull"/>
        <w:keepNext w:val="0"/>
      </w:pPr>
      <w:r w:rsidRPr="00D55B00">
        <w:t>Denoncimi</w:t>
      </w:r>
    </w:p>
    <w:p w:rsidR="00CF53E6" w:rsidRPr="00792C0E" w:rsidRDefault="00CF53E6" w:rsidP="00CF53E6">
      <w:pPr>
        <w:pStyle w:val="Paragrafi"/>
        <w:rPr>
          <w:sz w:val="16"/>
          <w:szCs w:val="22"/>
        </w:rPr>
      </w:pPr>
    </w:p>
    <w:p w:rsidR="00CF53E6" w:rsidRPr="00D55B00" w:rsidRDefault="00CF53E6" w:rsidP="00CF53E6">
      <w:pPr>
        <w:pStyle w:val="Paragrafi"/>
        <w:rPr>
          <w:szCs w:val="22"/>
        </w:rPr>
      </w:pPr>
      <w:r>
        <w:rPr>
          <w:szCs w:val="22"/>
        </w:rPr>
        <w:t>1. Ç</w:t>
      </w:r>
      <w:r w:rsidRPr="00D55B00">
        <w:rPr>
          <w:szCs w:val="22"/>
        </w:rPr>
        <w:t>do Shtet Palë mund ta denoncojë këtë Konventë duke njoftuar me shkrim</w:t>
      </w:r>
      <w:r>
        <w:rPr>
          <w:szCs w:val="22"/>
        </w:rPr>
        <w:t xml:space="preserve"> d</w:t>
      </w:r>
      <w:r w:rsidRPr="00D55B00">
        <w:rPr>
          <w:szCs w:val="22"/>
        </w:rPr>
        <w:t>epozituesin.</w:t>
      </w:r>
    </w:p>
    <w:p w:rsidR="00CF53E6" w:rsidRPr="00D55B00" w:rsidRDefault="00CF53E6" w:rsidP="00CF53E6">
      <w:pPr>
        <w:pStyle w:val="Paragrafi"/>
        <w:rPr>
          <w:szCs w:val="22"/>
        </w:rPr>
      </w:pPr>
      <w:r w:rsidRPr="00D55B00">
        <w:rPr>
          <w:szCs w:val="22"/>
        </w:rPr>
        <w:t xml:space="preserve">2. </w:t>
      </w:r>
      <w:r>
        <w:rPr>
          <w:szCs w:val="22"/>
        </w:rPr>
        <w:t>Denoncimi bëhet efektiv 180 ditë</w:t>
      </w:r>
      <w:r w:rsidRPr="00D55B00">
        <w:rPr>
          <w:szCs w:val="22"/>
        </w:rPr>
        <w:t xml:space="preserve"> pas </w:t>
      </w:r>
      <w:r>
        <w:rPr>
          <w:szCs w:val="22"/>
        </w:rPr>
        <w:t>datës në të cilën merr njoftim d</w:t>
      </w:r>
      <w:r w:rsidRPr="00D55B00">
        <w:rPr>
          <w:szCs w:val="22"/>
        </w:rPr>
        <w:t>epozituesi.</w:t>
      </w:r>
    </w:p>
    <w:p w:rsidR="00CF53E6" w:rsidRDefault="00CF53E6" w:rsidP="00CF53E6">
      <w:pPr>
        <w:pStyle w:val="NeniNr"/>
        <w:keepNext w:val="0"/>
      </w:pPr>
    </w:p>
    <w:p w:rsidR="00CF53E6" w:rsidRPr="00D55B00" w:rsidRDefault="00CF53E6" w:rsidP="00CF53E6">
      <w:pPr>
        <w:pStyle w:val="NeniNr"/>
        <w:keepNext w:val="0"/>
      </w:pPr>
      <w:r w:rsidRPr="00D55B00">
        <w:t xml:space="preserve">Neni 55 </w:t>
      </w:r>
    </w:p>
    <w:p w:rsidR="00CF53E6" w:rsidRPr="00D55B00" w:rsidRDefault="00CF53E6" w:rsidP="00CF53E6">
      <w:pPr>
        <w:pStyle w:val="NeniTitull"/>
        <w:keepNext w:val="0"/>
      </w:pPr>
      <w:r>
        <w:t>Marrëdhëniet me instrumente të k</w:t>
      </w:r>
      <w:r w:rsidRPr="00D55B00">
        <w:t>onventave të tjera të Varshavës</w:t>
      </w:r>
    </w:p>
    <w:p w:rsidR="00CF53E6" w:rsidRPr="00D55B00" w:rsidRDefault="00CF53E6" w:rsidP="00CF53E6">
      <w:pPr>
        <w:pStyle w:val="Paragrafi"/>
        <w:rPr>
          <w:szCs w:val="22"/>
        </w:rPr>
      </w:pPr>
    </w:p>
    <w:p w:rsidR="00CF53E6" w:rsidRPr="00D55B00" w:rsidRDefault="00CF53E6" w:rsidP="00CF53E6">
      <w:pPr>
        <w:pStyle w:val="Paragrafi"/>
        <w:rPr>
          <w:szCs w:val="22"/>
        </w:rPr>
      </w:pPr>
      <w:r>
        <w:rPr>
          <w:szCs w:val="22"/>
        </w:rPr>
        <w:t>Kjo Konventë mbizotëron mbi ç</w:t>
      </w:r>
      <w:r w:rsidRPr="00D55B00">
        <w:rPr>
          <w:szCs w:val="22"/>
        </w:rPr>
        <w:t>do rregull që aplikohet në transportin ajror ndërkombëtar:</w:t>
      </w:r>
    </w:p>
    <w:p w:rsidR="00CF53E6" w:rsidRPr="00D55B00" w:rsidRDefault="00CF53E6" w:rsidP="00CF53E6">
      <w:pPr>
        <w:pStyle w:val="Paragrafi"/>
        <w:rPr>
          <w:szCs w:val="22"/>
        </w:rPr>
      </w:pPr>
      <w:r w:rsidRPr="00D55B00">
        <w:rPr>
          <w:szCs w:val="22"/>
        </w:rPr>
        <w:t>1. ndërmje</w:t>
      </w:r>
      <w:r>
        <w:rPr>
          <w:szCs w:val="22"/>
        </w:rPr>
        <w:t>t Shteteve Palë në këtë Konventë, në sajë të atyre s</w:t>
      </w:r>
      <w:r w:rsidRPr="00D55B00">
        <w:rPr>
          <w:szCs w:val="22"/>
        </w:rPr>
        <w:t>h</w:t>
      </w:r>
      <w:r>
        <w:rPr>
          <w:szCs w:val="22"/>
        </w:rPr>
        <w:t>teteve që zakonisht janë Palë</w:t>
      </w:r>
      <w:r w:rsidRPr="00D55B00">
        <w:rPr>
          <w:szCs w:val="22"/>
        </w:rPr>
        <w:t>:</w:t>
      </w:r>
    </w:p>
    <w:p w:rsidR="00CF53E6" w:rsidRPr="00D55B00" w:rsidRDefault="00CF53E6" w:rsidP="00CF53E6">
      <w:pPr>
        <w:pStyle w:val="Paragrafi"/>
        <w:rPr>
          <w:szCs w:val="22"/>
        </w:rPr>
      </w:pPr>
      <w:r>
        <w:rPr>
          <w:szCs w:val="22"/>
        </w:rPr>
        <w:t>c) në Konventën për unifikimin e disa rregullave lidhur me transportin ndërkombëtar ajror, nënshkruar në Varshavë m</w:t>
      </w:r>
      <w:r w:rsidRPr="00D55B00">
        <w:rPr>
          <w:szCs w:val="22"/>
        </w:rPr>
        <w:t>ë 12 tetor l929 (më pas, e quajtur Konventa e Varshavës);</w:t>
      </w:r>
    </w:p>
    <w:p w:rsidR="00CF53E6" w:rsidRPr="00D55B00" w:rsidRDefault="00CF53E6" w:rsidP="00CF53E6">
      <w:pPr>
        <w:pStyle w:val="Paragrafi"/>
        <w:rPr>
          <w:szCs w:val="22"/>
        </w:rPr>
      </w:pPr>
      <w:r>
        <w:rPr>
          <w:szCs w:val="22"/>
        </w:rPr>
        <w:t>d) në protokollin për amendimin e Konventës për unifikimin e disa rregullave lidhur me transportin ndërkombëtar ajror, nënshkruar në Varshavë m</w:t>
      </w:r>
      <w:r w:rsidRPr="00D55B00">
        <w:rPr>
          <w:szCs w:val="22"/>
        </w:rPr>
        <w:t xml:space="preserve">ë 12 tetor 1929, bërë në </w:t>
      </w:r>
      <w:r>
        <w:rPr>
          <w:szCs w:val="22"/>
        </w:rPr>
        <w:t>Hagë në 28 shtator 1955 (më pas i q</w:t>
      </w:r>
      <w:r w:rsidRPr="00D55B00">
        <w:rPr>
          <w:szCs w:val="22"/>
        </w:rPr>
        <w:t>uajtur Protokolli i Hagës</w:t>
      </w:r>
      <w:r>
        <w:rPr>
          <w:szCs w:val="22"/>
        </w:rPr>
        <w:t>)</w:t>
      </w:r>
      <w:r w:rsidRPr="00D55B00">
        <w:rPr>
          <w:szCs w:val="22"/>
        </w:rPr>
        <w:t>;</w:t>
      </w:r>
      <w:r w:rsidRPr="00D55B00">
        <w:rPr>
          <w:szCs w:val="22"/>
        </w:rPr>
        <w:tab/>
      </w:r>
    </w:p>
    <w:p w:rsidR="00CF53E6" w:rsidRPr="00D55B00" w:rsidRDefault="00CF53E6" w:rsidP="00CF53E6">
      <w:pPr>
        <w:pStyle w:val="Paragrafi"/>
        <w:rPr>
          <w:szCs w:val="22"/>
        </w:rPr>
      </w:pPr>
      <w:r w:rsidRPr="00D55B00">
        <w:rPr>
          <w:szCs w:val="22"/>
        </w:rPr>
        <w:t xml:space="preserve">e) </w:t>
      </w:r>
      <w:r>
        <w:rPr>
          <w:szCs w:val="22"/>
        </w:rPr>
        <w:t xml:space="preserve">në </w:t>
      </w:r>
      <w:r w:rsidRPr="00D55B00">
        <w:rPr>
          <w:szCs w:val="22"/>
        </w:rPr>
        <w:t xml:space="preserve">Konventën, </w:t>
      </w:r>
      <w:r>
        <w:rPr>
          <w:szCs w:val="22"/>
        </w:rPr>
        <w:t>s</w:t>
      </w:r>
      <w:r w:rsidRPr="00D55B00">
        <w:rPr>
          <w:szCs w:val="22"/>
        </w:rPr>
        <w:t>h</w:t>
      </w:r>
      <w:r>
        <w:rPr>
          <w:szCs w:val="22"/>
        </w:rPr>
        <w:t>tesë e Konventës së Varshavës për unifikimin e disa rregullave lidhur me transportin ajror ndërkombëtar, kryer nga një person tjetër, ndryshe nga transportuesi k</w:t>
      </w:r>
      <w:r w:rsidRPr="00D55B00">
        <w:rPr>
          <w:szCs w:val="22"/>
        </w:rPr>
        <w:t>ontrakt</w:t>
      </w:r>
      <w:r>
        <w:rPr>
          <w:szCs w:val="22"/>
        </w:rPr>
        <w:t>ues, nënshkruar në Guadalajara m</w:t>
      </w:r>
      <w:r w:rsidRPr="00D55B00">
        <w:rPr>
          <w:szCs w:val="22"/>
        </w:rPr>
        <w:t xml:space="preserve">ë 18 shtator 1961 (më pas, quajtur </w:t>
      </w:r>
      <w:r>
        <w:rPr>
          <w:szCs w:val="22"/>
        </w:rPr>
        <w:t xml:space="preserve">Konventa e </w:t>
      </w:r>
      <w:r w:rsidRPr="00D55B00">
        <w:rPr>
          <w:szCs w:val="22"/>
        </w:rPr>
        <w:t>Guadalajarës);</w:t>
      </w:r>
    </w:p>
    <w:p w:rsidR="00CF53E6" w:rsidRPr="00D55B00" w:rsidRDefault="00CF53E6" w:rsidP="00CF53E6">
      <w:pPr>
        <w:pStyle w:val="Paragrafi"/>
        <w:rPr>
          <w:szCs w:val="22"/>
        </w:rPr>
      </w:pPr>
      <w:r w:rsidRPr="00D55B00">
        <w:rPr>
          <w:szCs w:val="22"/>
        </w:rPr>
        <w:t xml:space="preserve">f) </w:t>
      </w:r>
      <w:r>
        <w:rPr>
          <w:szCs w:val="22"/>
        </w:rPr>
        <w:t>në p</w:t>
      </w:r>
      <w:r w:rsidRPr="00D55B00">
        <w:rPr>
          <w:szCs w:val="22"/>
        </w:rPr>
        <w:t>rotokollin</w:t>
      </w:r>
      <w:r>
        <w:rPr>
          <w:szCs w:val="22"/>
        </w:rPr>
        <w:t xml:space="preserve"> për amendimin e Konventës për unifikimin e disa rregullave lidhur me transportin ndërkombëtar ajror, nënshkruar në Varshavë m</w:t>
      </w:r>
      <w:r w:rsidRPr="00D55B00">
        <w:rPr>
          <w:szCs w:val="22"/>
        </w:rPr>
        <w:t xml:space="preserve">ë </w:t>
      </w:r>
      <w:r>
        <w:rPr>
          <w:szCs w:val="22"/>
        </w:rPr>
        <w:t>12 tetor 1929, bërë në Hagë m</w:t>
      </w:r>
      <w:r w:rsidRPr="00D55B00">
        <w:rPr>
          <w:szCs w:val="22"/>
        </w:rPr>
        <w:t>ë 28 shtato</w:t>
      </w:r>
      <w:r>
        <w:rPr>
          <w:szCs w:val="22"/>
        </w:rPr>
        <w:t>r 1955 nënshkruar në Guatemala m</w:t>
      </w:r>
      <w:r w:rsidRPr="00D55B00">
        <w:rPr>
          <w:szCs w:val="22"/>
        </w:rPr>
        <w:t>ë 8 mars 1971 (më pas, quajtur Protokolli i Guatemalës);</w:t>
      </w:r>
    </w:p>
    <w:p w:rsidR="00CF53E6" w:rsidRPr="00D55B00" w:rsidRDefault="00CF53E6" w:rsidP="00CF53E6">
      <w:pPr>
        <w:pStyle w:val="Paragrafi"/>
        <w:rPr>
          <w:szCs w:val="22"/>
        </w:rPr>
      </w:pPr>
      <w:r>
        <w:rPr>
          <w:szCs w:val="22"/>
        </w:rPr>
        <w:t>g) në protokollin shtesë nr.1-3 dhe në p</w:t>
      </w:r>
      <w:r w:rsidRPr="00D55B00">
        <w:rPr>
          <w:szCs w:val="22"/>
        </w:rPr>
        <w:t>rotokollin e Montrealit nr.4 për amendi</w:t>
      </w:r>
      <w:r>
        <w:rPr>
          <w:szCs w:val="22"/>
        </w:rPr>
        <w:t>min e Konventës së Varshavës, siç</w:t>
      </w:r>
      <w:r w:rsidRPr="00D55B00">
        <w:rPr>
          <w:szCs w:val="22"/>
        </w:rPr>
        <w:t xml:space="preserve"> është amenduar nga </w:t>
      </w:r>
      <w:r>
        <w:rPr>
          <w:szCs w:val="22"/>
        </w:rPr>
        <w:t>Protokolli i Hagës ose Konventa</w:t>
      </w:r>
      <w:r w:rsidRPr="00D55B00">
        <w:rPr>
          <w:szCs w:val="22"/>
        </w:rPr>
        <w:t xml:space="preserve"> e Varshavës siç ështe amenduar nga të dyja Protokolli </w:t>
      </w:r>
      <w:r>
        <w:rPr>
          <w:szCs w:val="22"/>
        </w:rPr>
        <w:t xml:space="preserve">i </w:t>
      </w:r>
      <w:r w:rsidRPr="00D55B00">
        <w:rPr>
          <w:szCs w:val="22"/>
        </w:rPr>
        <w:t xml:space="preserve">Hagës dhe Protokolli i Guatemalës, nënshkruar në </w:t>
      </w:r>
      <w:smartTag w:uri="urn:schemas-microsoft-com:office:smarttags" w:element="City">
        <w:smartTag w:uri="urn:schemas-microsoft-com:office:smarttags" w:element="place">
          <w:r w:rsidRPr="00D55B00">
            <w:rPr>
              <w:szCs w:val="22"/>
            </w:rPr>
            <w:t>Montreal</w:t>
          </w:r>
        </w:smartTag>
      </w:smartTag>
      <w:r w:rsidRPr="00D55B00">
        <w:rPr>
          <w:szCs w:val="22"/>
        </w:rPr>
        <w:t xml:space="preserve"> në 25 shtator 1975 (më pas, </w:t>
      </w:r>
      <w:r>
        <w:rPr>
          <w:szCs w:val="22"/>
        </w:rPr>
        <w:t xml:space="preserve">i </w:t>
      </w:r>
      <w:r w:rsidRPr="00D55B00">
        <w:rPr>
          <w:szCs w:val="22"/>
        </w:rPr>
        <w:t>q</w:t>
      </w:r>
      <w:r>
        <w:rPr>
          <w:szCs w:val="22"/>
        </w:rPr>
        <w:t>uajtur Protokolli i Montrealit)</w:t>
      </w:r>
      <w:r w:rsidRPr="00D55B00">
        <w:rPr>
          <w:szCs w:val="22"/>
        </w:rPr>
        <w:t xml:space="preserve"> ose</w:t>
      </w:r>
    </w:p>
    <w:p w:rsidR="00CF53E6" w:rsidRPr="00D55B00" w:rsidRDefault="00CF53E6" w:rsidP="00CF53E6">
      <w:pPr>
        <w:pStyle w:val="Paragrafi"/>
        <w:rPr>
          <w:szCs w:val="22"/>
        </w:rPr>
      </w:pPr>
      <w:r>
        <w:rPr>
          <w:szCs w:val="22"/>
        </w:rPr>
        <w:t>2. brenda territorit të çdo S</w:t>
      </w:r>
      <w:r w:rsidRPr="00D55B00">
        <w:rPr>
          <w:szCs w:val="22"/>
        </w:rPr>
        <w:t>hteti</w:t>
      </w:r>
      <w:r>
        <w:rPr>
          <w:szCs w:val="22"/>
        </w:rPr>
        <w:t xml:space="preserve"> të vetëm Palë të kësaj Konvente në sajë të atij s</w:t>
      </w:r>
      <w:r w:rsidRPr="00D55B00">
        <w:rPr>
          <w:szCs w:val="22"/>
        </w:rPr>
        <w:t>hteti, duke qen</w:t>
      </w:r>
      <w:r>
        <w:rPr>
          <w:szCs w:val="22"/>
        </w:rPr>
        <w:t>ë Palë në një apo më shumë nga instrumente</w:t>
      </w:r>
      <w:r w:rsidRPr="00D55B00">
        <w:rPr>
          <w:szCs w:val="22"/>
        </w:rPr>
        <w:t>t referuar në nënparagrafët (a) deri (e) më sipër.</w:t>
      </w:r>
    </w:p>
    <w:p w:rsidR="003A1B8C" w:rsidRDefault="003A1B8C" w:rsidP="00CF53E6">
      <w:pPr>
        <w:pStyle w:val="NeniNr"/>
        <w:keepNext w:val="0"/>
      </w:pPr>
    </w:p>
    <w:p w:rsidR="00CF53E6" w:rsidRPr="00D55B00" w:rsidRDefault="00CF53E6" w:rsidP="00CF53E6">
      <w:pPr>
        <w:pStyle w:val="NeniNr"/>
        <w:keepNext w:val="0"/>
      </w:pPr>
      <w:r w:rsidRPr="00D55B00">
        <w:t>Neni 56</w:t>
      </w:r>
    </w:p>
    <w:p w:rsidR="00CF53E6" w:rsidRPr="00D55B00" w:rsidRDefault="00CF53E6" w:rsidP="00CF53E6">
      <w:pPr>
        <w:pStyle w:val="NeniTitull"/>
        <w:keepNext w:val="0"/>
      </w:pPr>
      <w:r w:rsidRPr="00D55B00">
        <w:t>Shtetet me më shumë se një sistem legjislacioni</w:t>
      </w:r>
    </w:p>
    <w:p w:rsidR="00CF53E6" w:rsidRPr="00792C0E" w:rsidRDefault="00CF53E6" w:rsidP="00CF53E6">
      <w:pPr>
        <w:pStyle w:val="Paragrafi"/>
        <w:rPr>
          <w:sz w:val="18"/>
          <w:szCs w:val="22"/>
        </w:rPr>
      </w:pPr>
    </w:p>
    <w:p w:rsidR="00CF53E6" w:rsidRPr="00D55B00" w:rsidRDefault="00CF53E6" w:rsidP="00CF53E6">
      <w:pPr>
        <w:pStyle w:val="Paragrafi"/>
        <w:rPr>
          <w:szCs w:val="22"/>
        </w:rPr>
      </w:pPr>
      <w:r>
        <w:rPr>
          <w:szCs w:val="22"/>
        </w:rPr>
        <w:t>1. Nëse një s</w:t>
      </w:r>
      <w:r w:rsidRPr="00D55B00">
        <w:rPr>
          <w:szCs w:val="22"/>
        </w:rPr>
        <w:t>htet ka dy apo më shumë njësi territoriale në të cilat aplikohen sisteme të ndrys</w:t>
      </w:r>
      <w:r>
        <w:rPr>
          <w:szCs w:val="22"/>
        </w:rPr>
        <w:t>hme legjislacioni në lidhje me ç</w:t>
      </w:r>
      <w:r w:rsidRPr="00D55B00">
        <w:rPr>
          <w:szCs w:val="22"/>
        </w:rPr>
        <w:t>ështjet me të cilat merret kjo Konventë, ai mund të deklarojë në kohën e nënshkrimit, ratifikimit, pranimit, aprovimit ose bashkimit, se kjo Konventë shtrihet në të gjitha njësitë e tij territoriale ose në një ose më shumë prej ty</w:t>
      </w:r>
      <w:r>
        <w:rPr>
          <w:szCs w:val="22"/>
        </w:rPr>
        <w:t>re dhe mund ta modifikojë këtë d</w:t>
      </w:r>
      <w:r w:rsidRPr="00D55B00">
        <w:rPr>
          <w:szCs w:val="22"/>
        </w:rPr>
        <w:t>eklaratë, duke bërë një deklaratë tjetër në çdo kohë.</w:t>
      </w:r>
    </w:p>
    <w:p w:rsidR="00CF53E6" w:rsidRPr="00D55B00" w:rsidRDefault="00CF53E6" w:rsidP="00CF53E6">
      <w:pPr>
        <w:pStyle w:val="Paragrafi"/>
        <w:rPr>
          <w:szCs w:val="22"/>
        </w:rPr>
      </w:pPr>
      <w:r>
        <w:rPr>
          <w:szCs w:val="22"/>
        </w:rPr>
        <w:t>2. Çdo d</w:t>
      </w:r>
      <w:r w:rsidRPr="00D55B00">
        <w:rPr>
          <w:szCs w:val="22"/>
        </w:rPr>
        <w:t>eklaratë e tillë do t’i njoftohe</w:t>
      </w:r>
      <w:r>
        <w:rPr>
          <w:szCs w:val="22"/>
        </w:rPr>
        <w:t>t depozituesit dhe do të shprehë</w:t>
      </w:r>
      <w:r w:rsidRPr="00D55B00">
        <w:rPr>
          <w:szCs w:val="22"/>
        </w:rPr>
        <w:t xml:space="preserve"> qartë njësitë territoriale në të cilat do të aplikohet Konventa.</w:t>
      </w:r>
    </w:p>
    <w:p w:rsidR="00CF53E6" w:rsidRPr="00D55B00" w:rsidRDefault="00CF53E6" w:rsidP="00CF53E6">
      <w:pPr>
        <w:pStyle w:val="Paragrafi"/>
        <w:rPr>
          <w:szCs w:val="22"/>
        </w:rPr>
      </w:pPr>
      <w:r w:rsidRPr="00D55B00">
        <w:rPr>
          <w:szCs w:val="22"/>
        </w:rPr>
        <w:t>3. Lidhur</w:t>
      </w:r>
      <w:r>
        <w:rPr>
          <w:szCs w:val="22"/>
        </w:rPr>
        <w:t xml:space="preserve"> me një Shtet Palë që bën këtë d</w:t>
      </w:r>
      <w:r w:rsidRPr="00D55B00">
        <w:rPr>
          <w:szCs w:val="22"/>
        </w:rPr>
        <w:t>eklaratë:</w:t>
      </w:r>
    </w:p>
    <w:p w:rsidR="00CF53E6" w:rsidRPr="00D55B00" w:rsidRDefault="00CF53E6" w:rsidP="00CF53E6">
      <w:pPr>
        <w:pStyle w:val="Paragrafi"/>
        <w:rPr>
          <w:szCs w:val="22"/>
        </w:rPr>
      </w:pPr>
      <w:r>
        <w:rPr>
          <w:szCs w:val="22"/>
        </w:rPr>
        <w:t>a) referencat në n</w:t>
      </w:r>
      <w:r w:rsidRPr="00D55B00">
        <w:rPr>
          <w:szCs w:val="22"/>
        </w:rPr>
        <w:t>enin 28 për “monedhë kombëtare”</w:t>
      </w:r>
      <w:r>
        <w:rPr>
          <w:szCs w:val="22"/>
        </w:rPr>
        <w:t xml:space="preserve"> do të interpretohen se i referohen monedhës s</w:t>
      </w:r>
      <w:r w:rsidRPr="00D55B00">
        <w:rPr>
          <w:szCs w:val="22"/>
        </w:rPr>
        <w:t>ë njësisë territorial</w:t>
      </w:r>
      <w:r>
        <w:rPr>
          <w:szCs w:val="22"/>
        </w:rPr>
        <w:t>e përkatëse të atij shteti</w:t>
      </w:r>
      <w:r w:rsidRPr="00D55B00">
        <w:rPr>
          <w:szCs w:val="22"/>
        </w:rPr>
        <w:t xml:space="preserve"> dhe</w:t>
      </w:r>
    </w:p>
    <w:p w:rsidR="00CF53E6" w:rsidRPr="00D55B00" w:rsidRDefault="00CF53E6" w:rsidP="00CF53E6">
      <w:pPr>
        <w:pStyle w:val="Paragrafi"/>
        <w:rPr>
          <w:szCs w:val="22"/>
        </w:rPr>
      </w:pPr>
      <w:r>
        <w:rPr>
          <w:szCs w:val="22"/>
        </w:rPr>
        <w:t>(b) referenca në nenin 28 për “ligjin k</w:t>
      </w:r>
      <w:r w:rsidRPr="00D55B00">
        <w:rPr>
          <w:szCs w:val="22"/>
        </w:rPr>
        <w:t>ombëtar” do të interpretohet se i referohet njësisë territoriale përkat</w:t>
      </w:r>
      <w:r>
        <w:rPr>
          <w:szCs w:val="22"/>
        </w:rPr>
        <w:t>ëse të atij s</w:t>
      </w:r>
      <w:r w:rsidRPr="00D55B00">
        <w:rPr>
          <w:szCs w:val="22"/>
        </w:rPr>
        <w:t>hteti.</w:t>
      </w:r>
    </w:p>
    <w:p w:rsidR="00CF53E6" w:rsidRPr="00792C0E" w:rsidRDefault="00CF53E6" w:rsidP="00CF53E6">
      <w:pPr>
        <w:pStyle w:val="Paragrafi"/>
        <w:rPr>
          <w:sz w:val="14"/>
          <w:szCs w:val="22"/>
        </w:rPr>
      </w:pPr>
    </w:p>
    <w:p w:rsidR="00CF53E6" w:rsidRPr="00D55B00" w:rsidRDefault="00CF53E6" w:rsidP="00CF53E6">
      <w:pPr>
        <w:pStyle w:val="NeniNr"/>
        <w:keepNext w:val="0"/>
      </w:pPr>
      <w:r>
        <w:t>Neni</w:t>
      </w:r>
      <w:r w:rsidRPr="00D55B00">
        <w:t xml:space="preserve"> 57 </w:t>
      </w:r>
    </w:p>
    <w:p w:rsidR="00CF53E6" w:rsidRPr="00D55B00" w:rsidRDefault="00CF53E6" w:rsidP="00CF53E6">
      <w:pPr>
        <w:pStyle w:val="NeniTitull"/>
        <w:keepNext w:val="0"/>
      </w:pPr>
      <w:r w:rsidRPr="00D55B00">
        <w:t>Rezervat</w:t>
      </w:r>
    </w:p>
    <w:p w:rsidR="00CF53E6" w:rsidRPr="00792C0E" w:rsidRDefault="00CF53E6" w:rsidP="00CF53E6">
      <w:pPr>
        <w:pStyle w:val="Paragrafi"/>
        <w:rPr>
          <w:sz w:val="12"/>
          <w:szCs w:val="22"/>
        </w:rPr>
      </w:pPr>
    </w:p>
    <w:p w:rsidR="00CF53E6" w:rsidRPr="00D55B00" w:rsidRDefault="00CF53E6" w:rsidP="00CF53E6">
      <w:pPr>
        <w:pStyle w:val="Paragrafi"/>
        <w:rPr>
          <w:szCs w:val="22"/>
        </w:rPr>
      </w:pPr>
      <w:r w:rsidRPr="00D55B00">
        <w:rPr>
          <w:szCs w:val="22"/>
        </w:rPr>
        <w:t>Nuk mund të shprehen rezerva ndaj kësaj Konvente duke përjashtuar</w:t>
      </w:r>
      <w:r>
        <w:rPr>
          <w:szCs w:val="22"/>
        </w:rPr>
        <w:t xml:space="preserve"> që</w:t>
      </w:r>
      <w:r w:rsidRPr="00D55B00">
        <w:rPr>
          <w:szCs w:val="22"/>
        </w:rPr>
        <w:t xml:space="preserve"> një Shtet</w:t>
      </w:r>
      <w:r>
        <w:rPr>
          <w:szCs w:val="22"/>
        </w:rPr>
        <w:t xml:space="preserve"> Palë</w:t>
      </w:r>
      <w:r w:rsidRPr="00D55B00">
        <w:rPr>
          <w:szCs w:val="22"/>
        </w:rPr>
        <w:t xml:space="preserve"> në çdo kohë mund të dek</w:t>
      </w:r>
      <w:r>
        <w:rPr>
          <w:szCs w:val="22"/>
        </w:rPr>
        <w:t>larojë me një njoftim drejtuar d</w:t>
      </w:r>
      <w:r w:rsidRPr="00D55B00">
        <w:rPr>
          <w:szCs w:val="22"/>
        </w:rPr>
        <w:t>epozituesit se kjo</w:t>
      </w:r>
      <w:r>
        <w:rPr>
          <w:szCs w:val="22"/>
        </w:rPr>
        <w:t xml:space="preserve"> </w:t>
      </w:r>
      <w:r w:rsidRPr="00D55B00">
        <w:rPr>
          <w:szCs w:val="22"/>
        </w:rPr>
        <w:t>Konventë nuk do të aplikohet për:</w:t>
      </w:r>
    </w:p>
    <w:p w:rsidR="00CF53E6" w:rsidRPr="00D55B00" w:rsidRDefault="00CF53E6" w:rsidP="00CF53E6">
      <w:pPr>
        <w:pStyle w:val="Paragrafi"/>
        <w:rPr>
          <w:szCs w:val="22"/>
        </w:rPr>
      </w:pPr>
      <w:r w:rsidRPr="00D55B00">
        <w:rPr>
          <w:szCs w:val="22"/>
        </w:rPr>
        <w:t xml:space="preserve">a) transport ndërkombëtar ajror i kryer dhe </w:t>
      </w:r>
      <w:r>
        <w:rPr>
          <w:szCs w:val="22"/>
        </w:rPr>
        <w:t xml:space="preserve">i </w:t>
      </w:r>
      <w:r w:rsidRPr="00D55B00">
        <w:rPr>
          <w:szCs w:val="22"/>
        </w:rPr>
        <w:t>ndërmarrë direkt nga ai S</w:t>
      </w:r>
      <w:r>
        <w:rPr>
          <w:szCs w:val="22"/>
        </w:rPr>
        <w:t>htet Palë për qëllime jo</w:t>
      </w:r>
      <w:r w:rsidRPr="00D55B00">
        <w:rPr>
          <w:szCs w:val="22"/>
        </w:rPr>
        <w:t>komerciale lidhur me funks</w:t>
      </w:r>
      <w:r>
        <w:rPr>
          <w:szCs w:val="22"/>
        </w:rPr>
        <w:t>ionet dhe detyrat e tij si një shtet sovran</w:t>
      </w:r>
      <w:r w:rsidRPr="00D55B00">
        <w:rPr>
          <w:szCs w:val="22"/>
        </w:rPr>
        <w:t xml:space="preserve"> dhe/ose</w:t>
      </w:r>
    </w:p>
    <w:p w:rsidR="00CF53E6" w:rsidRPr="00D55B00" w:rsidRDefault="00CF53E6" w:rsidP="00CF53E6">
      <w:pPr>
        <w:pStyle w:val="Paragrafi"/>
        <w:rPr>
          <w:szCs w:val="22"/>
        </w:rPr>
      </w:pPr>
      <w:r w:rsidRPr="00D55B00">
        <w:rPr>
          <w:szCs w:val="22"/>
        </w:rPr>
        <w:t xml:space="preserve">b) transportin e personave, mallrave dhe bagazheve për autoritetet e tij ushtarake në aviona të regjistruar ose </w:t>
      </w:r>
      <w:r>
        <w:rPr>
          <w:szCs w:val="22"/>
        </w:rPr>
        <w:t xml:space="preserve">të </w:t>
      </w:r>
      <w:r w:rsidRPr="00D55B00">
        <w:rPr>
          <w:szCs w:val="22"/>
        </w:rPr>
        <w:t>marrë me qira nga Shteti Palë, kapacite</w:t>
      </w:r>
      <w:r>
        <w:rPr>
          <w:szCs w:val="22"/>
        </w:rPr>
        <w:t>ti i të cilëve në tërë</w:t>
      </w:r>
      <w:r w:rsidRPr="00D55B00">
        <w:rPr>
          <w:szCs w:val="22"/>
        </w:rPr>
        <w:t>si është i rezervuar ose bërë në emër të këtyre autoriteteve.</w:t>
      </w:r>
    </w:p>
    <w:p w:rsidR="00CF53E6" w:rsidRDefault="00CF53E6" w:rsidP="00CF53E6">
      <w:pPr>
        <w:pStyle w:val="Paragrafi"/>
        <w:rPr>
          <w:szCs w:val="22"/>
        </w:rPr>
      </w:pPr>
      <w:r>
        <w:rPr>
          <w:szCs w:val="22"/>
        </w:rPr>
        <w:t>Të p</w:t>
      </w:r>
      <w:r w:rsidRPr="00D55B00">
        <w:rPr>
          <w:szCs w:val="22"/>
        </w:rPr>
        <w:t>lotëfuqishmit nënshkrues, me autorizim të plotë, kanë nënshkruar këtë Konventë.</w:t>
      </w:r>
    </w:p>
    <w:p w:rsidR="00CF53E6" w:rsidRPr="00792C0E" w:rsidRDefault="00CF53E6" w:rsidP="00CF53E6">
      <w:pPr>
        <w:pStyle w:val="Paragrafi"/>
        <w:rPr>
          <w:sz w:val="6"/>
          <w:szCs w:val="22"/>
        </w:rPr>
      </w:pPr>
    </w:p>
    <w:p w:rsidR="00CF53E6" w:rsidRPr="00B03D61" w:rsidRDefault="00CF53E6" w:rsidP="00CF53E6">
      <w:pPr>
        <w:pStyle w:val="Paragrafi"/>
        <w:rPr>
          <w:szCs w:val="22"/>
        </w:rPr>
      </w:pPr>
      <w:r w:rsidRPr="00DC19AF">
        <w:t>Bërë në</w:t>
      </w:r>
      <w:r w:rsidRPr="00D55B00">
        <w:t xml:space="preserve"> </w:t>
      </w:r>
      <w:smartTag w:uri="urn:schemas-microsoft-com:office:smarttags" w:element="City">
        <w:smartTag w:uri="urn:schemas-microsoft-com:office:smarttags" w:element="place">
          <w:r w:rsidRPr="00D55B00">
            <w:t>Montreal</w:t>
          </w:r>
        </w:smartTag>
      </w:smartTag>
      <w:r w:rsidRPr="00D55B00">
        <w:t xml:space="preserve"> në 28 maj të vitit</w:t>
      </w:r>
      <w:r>
        <w:t xml:space="preserve"> 1999</w:t>
      </w:r>
      <w:r w:rsidRPr="00D55B00">
        <w:t>, në gjuhët angleze, arabe, kineze, franceze, ruse dhe spanjolle, të gjitha tekstet duk</w:t>
      </w:r>
      <w:r>
        <w:t>e qenë autentikisht të barabarta</w:t>
      </w:r>
      <w:r w:rsidRPr="00D55B00">
        <w:t xml:space="preserve">. Kjo Konventë do të mbetet e depozituar në arkivat e Organizatës Ndërkombëtare të Aviacionit Civil, ndërsa kopjet e vërtetuara lidhur me të do t’i </w:t>
      </w:r>
      <w:r>
        <w:t>transmetohen nga d</w:t>
      </w:r>
      <w:r w:rsidRPr="00D55B00">
        <w:t>epozituesi të gjitha Shteteve Palë të kësaj Konvente</w:t>
      </w:r>
      <w:r>
        <w:t>, si dhe të gjitha Shteteve P</w:t>
      </w:r>
      <w:r w:rsidRPr="00D55B00">
        <w:t>alë të Konventës së Varshavës, Protokollit të Hagës, Konventës se Guadalajarës, Protokollit të Guatemalës dhe Protokolleve të Montrealit.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013D0"/>
    <w:rsid w:val="0022170D"/>
    <w:rsid w:val="002C6BAB"/>
    <w:rsid w:val="00304413"/>
    <w:rsid w:val="00383FD5"/>
    <w:rsid w:val="003941D1"/>
    <w:rsid w:val="003A1B8C"/>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CF53E6"/>
    <w:rsid w:val="00D1319A"/>
    <w:rsid w:val="00D92AC6"/>
    <w:rsid w:val="00DC64E5"/>
    <w:rsid w:val="00E06AA7"/>
    <w:rsid w:val="00E624E2"/>
    <w:rsid w:val="00E645E3"/>
    <w:rsid w:val="00EA206E"/>
    <w:rsid w:val="00EC5F99"/>
    <w:rsid w:val="00EE2805"/>
    <w:rsid w:val="00F15D98"/>
    <w:rsid w:val="00F52BF2"/>
    <w:rsid w:val="00F55282"/>
    <w:rsid w:val="00F95181"/>
    <w:rsid w:val="00FA28EE"/>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D3AC275-9592-402E-B2A2-ECB1C6B7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2013D0"/>
    <w:pPr>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F53E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7235</Words>
  <Characters>41241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2019-03-14T17:28:00Z</dcterms:created>
  <dcterms:modified xsi:type="dcterms:W3CDTF">2019-03-14T17:28:00Z</dcterms:modified>
</cp:coreProperties>
</file>