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17F" w:rsidRPr="005706A6" w:rsidRDefault="00FD017F" w:rsidP="00FD017F">
      <w:pPr>
        <w:pStyle w:val="Akti"/>
        <w:rPr>
          <w:rFonts w:ascii="Garamond" w:hAnsi="Garamond"/>
          <w:sz w:val="24"/>
          <w:szCs w:val="24"/>
        </w:rPr>
      </w:pPr>
      <w:r w:rsidRPr="005706A6">
        <w:rPr>
          <w:rFonts w:ascii="Garamond" w:hAnsi="Garamond"/>
          <w:sz w:val="24"/>
          <w:szCs w:val="24"/>
        </w:rPr>
        <w:t>LIGJ</w:t>
      </w:r>
    </w:p>
    <w:p w:rsidR="00FD017F" w:rsidRPr="005706A6" w:rsidRDefault="00FD017F" w:rsidP="00FD017F">
      <w:pPr>
        <w:pStyle w:val="NumriData"/>
        <w:rPr>
          <w:rFonts w:ascii="Garamond" w:hAnsi="Garamond"/>
          <w:sz w:val="24"/>
          <w:szCs w:val="24"/>
        </w:rPr>
      </w:pPr>
      <w:r w:rsidRPr="005706A6">
        <w:rPr>
          <w:rFonts w:ascii="Garamond" w:hAnsi="Garamond"/>
          <w:sz w:val="24"/>
          <w:szCs w:val="24"/>
        </w:rPr>
        <w:t>Nr. 9235, datë 29.7.2004</w:t>
      </w:r>
    </w:p>
    <w:p w:rsidR="00FD017F" w:rsidRPr="005706A6" w:rsidRDefault="00FD017F" w:rsidP="00FD017F">
      <w:pPr>
        <w:pStyle w:val="Paragrafi"/>
        <w:rPr>
          <w:rFonts w:ascii="Garamond" w:hAnsi="Garamond"/>
          <w:sz w:val="24"/>
          <w:szCs w:val="24"/>
        </w:rPr>
      </w:pPr>
    </w:p>
    <w:p w:rsidR="00FD017F" w:rsidRPr="005706A6" w:rsidRDefault="005706A6" w:rsidP="00FD017F">
      <w:pPr>
        <w:pStyle w:val="Titulli"/>
        <w:rPr>
          <w:rFonts w:ascii="Garamond" w:hAnsi="Garamond"/>
          <w:sz w:val="24"/>
          <w:szCs w:val="24"/>
        </w:rPr>
      </w:pPr>
      <w:r w:rsidRPr="005706A6">
        <w:rPr>
          <w:rFonts w:ascii="Garamond" w:hAnsi="Garamond"/>
          <w:sz w:val="24"/>
          <w:szCs w:val="24"/>
        </w:rPr>
        <w:t xml:space="preserve">PËR </w:t>
      </w:r>
      <w:r w:rsidR="00FD017F" w:rsidRPr="005706A6">
        <w:rPr>
          <w:rFonts w:ascii="Garamond" w:hAnsi="Garamond"/>
          <w:sz w:val="24"/>
          <w:szCs w:val="24"/>
        </w:rPr>
        <w:t>Kthimin DHe Kompensimin e pronës</w:t>
      </w:r>
    </w:p>
    <w:p w:rsidR="005706A6" w:rsidRPr="005706A6" w:rsidRDefault="005706A6" w:rsidP="005706A6">
      <w:pPr>
        <w:jc w:val="center"/>
        <w:rPr>
          <w:rFonts w:ascii="Garamond" w:hAnsi="Garamond"/>
          <w:i/>
          <w:sz w:val="24"/>
          <w:szCs w:val="24"/>
          <w:lang w:val="en-GB"/>
        </w:rPr>
      </w:pPr>
      <w:r w:rsidRPr="005706A6">
        <w:rPr>
          <w:rFonts w:ascii="Garamond" w:hAnsi="Garamond"/>
          <w:i/>
          <w:sz w:val="24"/>
          <w:szCs w:val="24"/>
          <w:lang w:val="en-GB"/>
        </w:rPr>
        <w:t>(Ndryshuar me ligjin nr. 9377, datë 4.5.2005</w:t>
      </w:r>
      <w:r>
        <w:rPr>
          <w:rFonts w:ascii="Garamond" w:hAnsi="Garamond"/>
          <w:i/>
          <w:sz w:val="24"/>
          <w:szCs w:val="24"/>
          <w:lang w:val="en-GB"/>
        </w:rPr>
        <w:t>; nr. 9583, datë 17.7.2006</w:t>
      </w:r>
      <w:r w:rsidR="00C05DB0">
        <w:rPr>
          <w:rFonts w:ascii="Garamond" w:hAnsi="Garamond"/>
          <w:i/>
          <w:sz w:val="24"/>
          <w:szCs w:val="24"/>
          <w:lang w:val="en-GB"/>
        </w:rPr>
        <w:t>; nr. 9684, datë 6.2.2007</w:t>
      </w:r>
      <w:bookmarkStart w:id="0" w:name="_GoBack"/>
      <w:bookmarkEnd w:id="0"/>
      <w:r w:rsidRPr="005706A6">
        <w:rPr>
          <w:rFonts w:ascii="Garamond" w:hAnsi="Garamond"/>
          <w:i/>
          <w:sz w:val="24"/>
          <w:szCs w:val="24"/>
          <w:lang w:val="en-GB"/>
        </w:rPr>
        <w:t>)</w:t>
      </w:r>
    </w:p>
    <w:p w:rsidR="005706A6" w:rsidRPr="005706A6" w:rsidRDefault="005706A6" w:rsidP="005706A6">
      <w:pPr>
        <w:jc w:val="right"/>
        <w:rPr>
          <w:rFonts w:ascii="Garamond" w:hAnsi="Garamond"/>
          <w:i/>
          <w:sz w:val="24"/>
          <w:szCs w:val="24"/>
          <w:lang w:val="en-GB"/>
        </w:rPr>
      </w:pPr>
      <w:r w:rsidRPr="005706A6">
        <w:rPr>
          <w:rFonts w:ascii="Garamond" w:hAnsi="Garamond"/>
          <w:i/>
          <w:sz w:val="24"/>
          <w:szCs w:val="24"/>
          <w:lang w:val="en-GB"/>
        </w:rPr>
        <w:t>(i përditësuar)</w:t>
      </w:r>
    </w:p>
    <w:p w:rsidR="00FD017F" w:rsidRPr="005706A6" w:rsidRDefault="00FD017F" w:rsidP="00FD017F">
      <w:pPr>
        <w:pStyle w:val="Paragrafi"/>
        <w:rPr>
          <w:rFonts w:ascii="Garamond" w:hAnsi="Garamond"/>
          <w:sz w:val="24"/>
          <w:szCs w:val="24"/>
        </w:rPr>
      </w:pPr>
    </w:p>
    <w:p w:rsidR="00FD017F" w:rsidRPr="005706A6" w:rsidRDefault="00FD017F" w:rsidP="00FD017F">
      <w:pPr>
        <w:pStyle w:val="BazLigjPropozues"/>
        <w:rPr>
          <w:rFonts w:ascii="Garamond" w:hAnsi="Garamond"/>
          <w:sz w:val="24"/>
          <w:szCs w:val="24"/>
        </w:rPr>
      </w:pPr>
      <w:r w:rsidRPr="005706A6">
        <w:rPr>
          <w:rFonts w:ascii="Garamond" w:hAnsi="Garamond"/>
          <w:sz w:val="24"/>
          <w:szCs w:val="24"/>
        </w:rPr>
        <w:t>Në mbështetje të neneve 41, 78</w:t>
      </w:r>
      <w:proofErr w:type="gramStart"/>
      <w:r w:rsidRPr="005706A6">
        <w:rPr>
          <w:rFonts w:ascii="Garamond" w:hAnsi="Garamond"/>
          <w:sz w:val="24"/>
          <w:szCs w:val="24"/>
        </w:rPr>
        <w:t>,  83</w:t>
      </w:r>
      <w:proofErr w:type="gramEnd"/>
      <w:r w:rsidRPr="005706A6">
        <w:rPr>
          <w:rFonts w:ascii="Garamond" w:hAnsi="Garamond"/>
          <w:sz w:val="24"/>
          <w:szCs w:val="24"/>
        </w:rPr>
        <w:t xml:space="preserve"> pika 1 dhe 181 të Kushtetutës, me propozimin e një grupi deputetësh,</w:t>
      </w:r>
    </w:p>
    <w:p w:rsidR="00FD017F" w:rsidRPr="005706A6" w:rsidRDefault="00FD017F" w:rsidP="00FD017F">
      <w:pPr>
        <w:pStyle w:val="Paragrafi"/>
        <w:rPr>
          <w:rFonts w:ascii="Garamond" w:hAnsi="Garamond"/>
          <w:sz w:val="24"/>
          <w:szCs w:val="24"/>
        </w:rPr>
      </w:pPr>
    </w:p>
    <w:p w:rsidR="00FD017F" w:rsidRPr="005706A6" w:rsidRDefault="00FD017F" w:rsidP="00FD017F">
      <w:pPr>
        <w:pStyle w:val="Institucioni"/>
        <w:rPr>
          <w:rFonts w:ascii="Garamond" w:hAnsi="Garamond"/>
          <w:sz w:val="24"/>
          <w:szCs w:val="24"/>
        </w:rPr>
      </w:pPr>
      <w:r w:rsidRPr="005706A6">
        <w:rPr>
          <w:rFonts w:ascii="Garamond" w:hAnsi="Garamond"/>
          <w:sz w:val="24"/>
          <w:szCs w:val="24"/>
        </w:rPr>
        <w:t xml:space="preserve">K U V E N D I </w:t>
      </w:r>
    </w:p>
    <w:p w:rsidR="00FD017F" w:rsidRPr="005706A6" w:rsidRDefault="00FD017F" w:rsidP="00FD017F">
      <w:pPr>
        <w:pStyle w:val="Institucioni"/>
        <w:rPr>
          <w:rFonts w:ascii="Garamond" w:hAnsi="Garamond"/>
          <w:sz w:val="24"/>
          <w:szCs w:val="24"/>
        </w:rPr>
      </w:pPr>
      <w:r w:rsidRPr="005706A6">
        <w:rPr>
          <w:rFonts w:ascii="Garamond" w:hAnsi="Garamond"/>
          <w:sz w:val="24"/>
          <w:szCs w:val="24"/>
        </w:rPr>
        <w:t>I REPUBLIKËS SË SHQIPËRISË</w:t>
      </w:r>
    </w:p>
    <w:p w:rsidR="00FD017F" w:rsidRPr="005706A6" w:rsidRDefault="00FD017F" w:rsidP="00FD017F">
      <w:pPr>
        <w:pStyle w:val="Paragrafi"/>
        <w:rPr>
          <w:rFonts w:ascii="Garamond" w:hAnsi="Garamond"/>
          <w:sz w:val="24"/>
          <w:szCs w:val="24"/>
        </w:rPr>
      </w:pPr>
    </w:p>
    <w:p w:rsidR="00FD017F" w:rsidRPr="005706A6" w:rsidRDefault="00FD017F" w:rsidP="00FD017F">
      <w:pPr>
        <w:pStyle w:val="VENDOSI"/>
        <w:rPr>
          <w:rFonts w:ascii="Garamond" w:hAnsi="Garamond"/>
          <w:sz w:val="24"/>
          <w:szCs w:val="24"/>
        </w:rPr>
      </w:pPr>
      <w:r w:rsidRPr="005706A6">
        <w:rPr>
          <w:rFonts w:ascii="Garamond" w:hAnsi="Garamond"/>
          <w:sz w:val="24"/>
          <w:szCs w:val="24"/>
        </w:rPr>
        <w:t>VENDOSI:</w:t>
      </w:r>
    </w:p>
    <w:p w:rsidR="00FD017F" w:rsidRPr="005706A6" w:rsidRDefault="00FD017F" w:rsidP="00FD017F">
      <w:pPr>
        <w:pStyle w:val="VENDOSI"/>
        <w:rPr>
          <w:rFonts w:ascii="Garamond" w:hAnsi="Garamond"/>
          <w:sz w:val="24"/>
          <w:szCs w:val="24"/>
        </w:rPr>
      </w:pPr>
    </w:p>
    <w:p w:rsidR="00FD017F" w:rsidRPr="005706A6" w:rsidRDefault="00FD017F" w:rsidP="00FD017F">
      <w:pPr>
        <w:pStyle w:val="KreuNr"/>
        <w:rPr>
          <w:rFonts w:ascii="Garamond" w:hAnsi="Garamond"/>
          <w:sz w:val="24"/>
          <w:szCs w:val="24"/>
        </w:rPr>
      </w:pPr>
      <w:r w:rsidRPr="005706A6">
        <w:rPr>
          <w:rFonts w:ascii="Garamond" w:hAnsi="Garamond"/>
          <w:sz w:val="24"/>
          <w:szCs w:val="24"/>
        </w:rPr>
        <w:t>KREU I</w:t>
      </w:r>
    </w:p>
    <w:p w:rsidR="00FD017F" w:rsidRPr="005706A6" w:rsidRDefault="00FD017F" w:rsidP="00FD017F">
      <w:pPr>
        <w:pStyle w:val="KreuTitull"/>
        <w:rPr>
          <w:rFonts w:ascii="Garamond" w:hAnsi="Garamond"/>
          <w:sz w:val="24"/>
          <w:szCs w:val="24"/>
        </w:rPr>
      </w:pPr>
      <w:r w:rsidRPr="005706A6">
        <w:rPr>
          <w:rFonts w:ascii="Garamond" w:hAnsi="Garamond"/>
          <w:sz w:val="24"/>
          <w:szCs w:val="24"/>
        </w:rPr>
        <w:t>DISPOZITA TË PËRGJITHSHME</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1</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 xml:space="preserve">Objekti i ligjit </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proofErr w:type="gramStart"/>
      <w:r w:rsidRPr="005706A6">
        <w:rPr>
          <w:rFonts w:ascii="Garamond" w:hAnsi="Garamond"/>
          <w:sz w:val="24"/>
          <w:szCs w:val="24"/>
        </w:rPr>
        <w:t>Ky</w:t>
      </w:r>
      <w:proofErr w:type="gramEnd"/>
      <w:r w:rsidRPr="005706A6">
        <w:rPr>
          <w:rFonts w:ascii="Garamond" w:hAnsi="Garamond"/>
          <w:sz w:val="24"/>
          <w:szCs w:val="24"/>
        </w:rPr>
        <w:t xml:space="preserve"> ligj ka për objekt:</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a) </w:t>
      </w:r>
      <w:proofErr w:type="gramStart"/>
      <w:r w:rsidRPr="005706A6">
        <w:rPr>
          <w:rFonts w:ascii="Garamond" w:hAnsi="Garamond"/>
          <w:sz w:val="24"/>
          <w:szCs w:val="24"/>
        </w:rPr>
        <w:t>rregullimin</w:t>
      </w:r>
      <w:proofErr w:type="gramEnd"/>
      <w:r w:rsidRPr="005706A6">
        <w:rPr>
          <w:rFonts w:ascii="Garamond" w:hAnsi="Garamond"/>
          <w:sz w:val="24"/>
          <w:szCs w:val="24"/>
        </w:rPr>
        <w:t xml:space="preserve"> e drejtë, sipas kritereve të nenit 41 të Kushtetutës, të çështjeve të së drejtës së pronësisë që kanë lindur nga shpronësimet, shtetëzimet ose konfiskimet;</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b) </w:t>
      </w:r>
      <w:proofErr w:type="gramStart"/>
      <w:r w:rsidRPr="005706A6">
        <w:rPr>
          <w:rFonts w:ascii="Garamond" w:hAnsi="Garamond"/>
          <w:sz w:val="24"/>
          <w:szCs w:val="24"/>
        </w:rPr>
        <w:t>kthimin</w:t>
      </w:r>
      <w:proofErr w:type="gramEnd"/>
      <w:r w:rsidRPr="005706A6">
        <w:rPr>
          <w:rFonts w:ascii="Garamond" w:hAnsi="Garamond"/>
          <w:sz w:val="24"/>
          <w:szCs w:val="24"/>
        </w:rPr>
        <w:t xml:space="preserve"> dhe, aty ku sipas këtij ligji kthimi i pronës është i pamundur, kompensimin e saj; </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c) </w:t>
      </w:r>
      <w:proofErr w:type="gramStart"/>
      <w:r w:rsidRPr="005706A6">
        <w:rPr>
          <w:rFonts w:ascii="Garamond" w:hAnsi="Garamond"/>
          <w:sz w:val="24"/>
          <w:szCs w:val="24"/>
        </w:rPr>
        <w:t>procedurat</w:t>
      </w:r>
      <w:proofErr w:type="gramEnd"/>
      <w:r w:rsidRPr="005706A6">
        <w:rPr>
          <w:rFonts w:ascii="Garamond" w:hAnsi="Garamond"/>
          <w:sz w:val="24"/>
          <w:szCs w:val="24"/>
        </w:rPr>
        <w:t xml:space="preserve"> për realizimin e kthimit dhe kompensimit të pronave, si dhe organet administrative të ngarkuara për realizimin e tyre.</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2</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E drejta e pronësisë</w:t>
      </w:r>
    </w:p>
    <w:p w:rsidR="00FD017F" w:rsidRDefault="005706A6" w:rsidP="005706A6">
      <w:pPr>
        <w:pStyle w:val="Paragrafi"/>
        <w:jc w:val="center"/>
        <w:rPr>
          <w:rFonts w:ascii="Garamond" w:hAnsi="Garamond"/>
          <w:i/>
          <w:sz w:val="24"/>
          <w:szCs w:val="24"/>
          <w:lang w:val="en-GB"/>
        </w:rPr>
      </w:pPr>
      <w:r>
        <w:rPr>
          <w:rFonts w:ascii="Garamond" w:hAnsi="Garamond"/>
          <w:i/>
          <w:sz w:val="24"/>
          <w:szCs w:val="24"/>
          <w:lang w:val="en-GB"/>
        </w:rPr>
        <w:t xml:space="preserve">(Shtuar paragraf në fund të nenit me ligjin </w:t>
      </w:r>
      <w:r>
        <w:rPr>
          <w:rFonts w:ascii="Garamond" w:hAnsi="Garamond"/>
          <w:i/>
          <w:sz w:val="24"/>
          <w:szCs w:val="24"/>
          <w:lang w:val="en-GB"/>
        </w:rPr>
        <w:t>nr. 9583, datë 17.7.2006</w:t>
      </w:r>
      <w:r>
        <w:rPr>
          <w:rFonts w:ascii="Garamond" w:hAnsi="Garamond"/>
          <w:i/>
          <w:sz w:val="24"/>
          <w:szCs w:val="24"/>
          <w:lang w:val="en-GB"/>
        </w:rPr>
        <w:t>)</w:t>
      </w:r>
    </w:p>
    <w:p w:rsidR="005706A6" w:rsidRPr="005706A6" w:rsidRDefault="005706A6" w:rsidP="00FD017F">
      <w:pPr>
        <w:pStyle w:val="Paragrafi"/>
        <w:rPr>
          <w:rFonts w:ascii="Garamond" w:hAnsi="Garamond"/>
          <w:sz w:val="24"/>
          <w:szCs w:val="24"/>
        </w:rPr>
      </w:pPr>
    </w:p>
    <w:p w:rsidR="00FD017F" w:rsidRDefault="00FD017F" w:rsidP="00FD017F">
      <w:pPr>
        <w:pStyle w:val="Paragrafi"/>
        <w:rPr>
          <w:rFonts w:ascii="Garamond" w:hAnsi="Garamond"/>
          <w:sz w:val="24"/>
          <w:szCs w:val="24"/>
        </w:rPr>
      </w:pPr>
      <w:r w:rsidRPr="005706A6">
        <w:rPr>
          <w:rFonts w:ascii="Garamond" w:hAnsi="Garamond"/>
          <w:sz w:val="24"/>
          <w:szCs w:val="24"/>
        </w:rPr>
        <w:t xml:space="preserve">Çdo subjekt i shpronësuar ka të drejtë të kërkojë, në përputhje me këtë ligj, të drejtën e pronësisë, në rast se i është hequr sipas akteve ligjore, nënligjore, vendimeve penale të gjykatave ose të marrë me çdo mënyrë tjetër të padrejtë nga shteti nga data 29.11.1944, si </w:t>
      </w:r>
      <w:proofErr w:type="gramStart"/>
      <w:r w:rsidRPr="005706A6">
        <w:rPr>
          <w:rFonts w:ascii="Garamond" w:hAnsi="Garamond"/>
          <w:sz w:val="24"/>
          <w:szCs w:val="24"/>
        </w:rPr>
        <w:t>dhe  kthimin</w:t>
      </w:r>
      <w:proofErr w:type="gramEnd"/>
      <w:r w:rsidRPr="005706A6">
        <w:rPr>
          <w:rFonts w:ascii="Garamond" w:hAnsi="Garamond"/>
          <w:sz w:val="24"/>
          <w:szCs w:val="24"/>
        </w:rPr>
        <w:t xml:space="preserve"> ose kompensimin e pronës.</w:t>
      </w:r>
    </w:p>
    <w:p w:rsidR="005706A6" w:rsidRDefault="005706A6" w:rsidP="00FD017F">
      <w:pPr>
        <w:pStyle w:val="Paragrafi"/>
        <w:rPr>
          <w:rFonts w:ascii="Garamond" w:hAnsi="Garamond"/>
          <w:sz w:val="24"/>
          <w:szCs w:val="24"/>
        </w:rPr>
      </w:pPr>
      <w:r w:rsidRPr="00D1541A">
        <w:rPr>
          <w:rFonts w:ascii="Garamond" w:hAnsi="Garamond"/>
          <w:sz w:val="24"/>
          <w:szCs w:val="24"/>
        </w:rPr>
        <w:t>Fusha e veprimit të këtij ligji shtrihet edhe për pasuritë e paluajtshme të shtetasve shqiptarë, të krijuara përpara datës 7 prill 1939 dhe që janë sekuestruar sipas nenit 14 të ligjit nr.37, datë 13.1.1945 “Ligja e tatimit të jashtëzakonshëm për fitimet e luftës”.</w:t>
      </w:r>
    </w:p>
    <w:p w:rsidR="005706A6" w:rsidRPr="005706A6" w:rsidRDefault="005706A6"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3</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Përkufizime</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Në zbatim të këtij ligji, termat e mëposhtëm kanë këto kuptime:</w:t>
      </w:r>
    </w:p>
    <w:p w:rsidR="00FD017F" w:rsidRPr="005706A6" w:rsidRDefault="00FD017F" w:rsidP="00FD017F">
      <w:pPr>
        <w:pStyle w:val="Paragrafi"/>
        <w:rPr>
          <w:rFonts w:ascii="Garamond" w:hAnsi="Garamond"/>
          <w:sz w:val="24"/>
          <w:szCs w:val="24"/>
        </w:rPr>
      </w:pPr>
      <w:r w:rsidRPr="005706A6">
        <w:rPr>
          <w:rFonts w:ascii="Garamond" w:hAnsi="Garamond"/>
          <w:sz w:val="24"/>
          <w:szCs w:val="24"/>
        </w:rPr>
        <w:t>1. “</w:t>
      </w:r>
      <w:r w:rsidRPr="005706A6">
        <w:rPr>
          <w:rFonts w:ascii="Garamond" w:eastAsia="Arial Unicode MS" w:hAnsi="Garamond"/>
          <w:sz w:val="24"/>
          <w:szCs w:val="24"/>
        </w:rPr>
        <w:t>Kompensim</w:t>
      </w:r>
      <w:r w:rsidRPr="005706A6">
        <w:rPr>
          <w:rFonts w:ascii="Garamond" w:hAnsi="Garamond"/>
          <w:sz w:val="24"/>
          <w:szCs w:val="24"/>
        </w:rPr>
        <w:t>”</w:t>
      </w:r>
      <w:r w:rsidRPr="005706A6">
        <w:rPr>
          <w:rFonts w:ascii="Garamond" w:eastAsia="Arial Unicode MS" w:hAnsi="Garamond"/>
          <w:sz w:val="24"/>
          <w:szCs w:val="24"/>
        </w:rPr>
        <w:t xml:space="preserve"> nënkupton shpërblimin e drejtë, sipas vlerës së tregut në momentin e njohjes së shpërblimit, t</w:t>
      </w:r>
      <w:r w:rsidRPr="005706A6">
        <w:rPr>
          <w:rFonts w:ascii="Garamond" w:hAnsi="Garamond"/>
          <w:sz w:val="24"/>
          <w:szCs w:val="24"/>
        </w:rPr>
        <w:t>ë</w:t>
      </w:r>
      <w:r w:rsidRPr="005706A6">
        <w:rPr>
          <w:rFonts w:ascii="Garamond" w:eastAsia="Arial Unicode MS" w:hAnsi="Garamond"/>
          <w:sz w:val="24"/>
          <w:szCs w:val="24"/>
        </w:rPr>
        <w:t xml:space="preserve"> kryer sipas këtij ligji</w:t>
      </w:r>
      <w:r w:rsidRPr="005706A6">
        <w:rPr>
          <w:rFonts w:ascii="Garamond" w:hAnsi="Garamond"/>
          <w:sz w:val="24"/>
          <w:szCs w:val="24"/>
        </w:rPr>
        <w:t>;</w:t>
      </w:r>
    </w:p>
    <w:p w:rsidR="00FD017F" w:rsidRPr="005706A6" w:rsidRDefault="00FD017F" w:rsidP="00FD017F">
      <w:pPr>
        <w:pStyle w:val="Paragrafi"/>
        <w:rPr>
          <w:rFonts w:ascii="Garamond" w:hAnsi="Garamond"/>
          <w:sz w:val="24"/>
          <w:szCs w:val="24"/>
        </w:rPr>
      </w:pPr>
      <w:r w:rsidRPr="005706A6">
        <w:rPr>
          <w:rFonts w:ascii="Garamond" w:hAnsi="Garamond"/>
          <w:sz w:val="24"/>
          <w:szCs w:val="24"/>
        </w:rPr>
        <w:t>2. “Pronë” nënkupton një send të paluajtshëm, sipas përcaktimit në Kodin Civil;</w:t>
      </w:r>
    </w:p>
    <w:p w:rsidR="00FD017F" w:rsidRPr="005706A6" w:rsidRDefault="00FD017F" w:rsidP="00FD017F">
      <w:pPr>
        <w:pStyle w:val="Paragrafi"/>
        <w:rPr>
          <w:rFonts w:ascii="Garamond" w:hAnsi="Garamond"/>
          <w:sz w:val="24"/>
          <w:szCs w:val="24"/>
        </w:rPr>
      </w:pPr>
      <w:r w:rsidRPr="005706A6">
        <w:rPr>
          <w:rFonts w:ascii="Garamond" w:hAnsi="Garamond"/>
          <w:sz w:val="24"/>
          <w:szCs w:val="24"/>
        </w:rPr>
        <w:t>3. “Subjekt i shpronësuar” nënkupton personat juridikë ose fizikë apo trashëgimtarët e tyre, prona e të cilëve është shtetëzuar, shpronësuar, konfiskuar ose e marrë me çdo mënyrë tjetër të padrejtë nga shteti;</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4. “Tjetërsim" nënkupton kalimin e pronësisë ose kalimin e të drejtave të tjera reale nga një </w:t>
      </w:r>
      <w:r w:rsidRPr="005706A6">
        <w:rPr>
          <w:rFonts w:ascii="Garamond" w:hAnsi="Garamond"/>
          <w:sz w:val="24"/>
          <w:szCs w:val="24"/>
        </w:rPr>
        <w:lastRenderedPageBreak/>
        <w:t>person fizik ose juridik te një tjetër, sipas Kodit Civil;</w:t>
      </w:r>
    </w:p>
    <w:p w:rsidR="00FD017F" w:rsidRPr="005706A6" w:rsidRDefault="00FD017F" w:rsidP="00FD017F">
      <w:pPr>
        <w:pStyle w:val="Paragrafi"/>
        <w:rPr>
          <w:rFonts w:ascii="Garamond" w:hAnsi="Garamond"/>
          <w:sz w:val="24"/>
          <w:szCs w:val="24"/>
        </w:rPr>
      </w:pPr>
      <w:r w:rsidRPr="005706A6">
        <w:rPr>
          <w:rFonts w:ascii="Garamond" w:hAnsi="Garamond"/>
          <w:sz w:val="24"/>
          <w:szCs w:val="24"/>
        </w:rPr>
        <w:t>5. “Truall” nënkupton tok</w:t>
      </w:r>
      <w:r w:rsidRPr="005706A6">
        <w:rPr>
          <w:rFonts w:ascii="Garamond" w:eastAsia="Arial Unicode MS" w:hAnsi="Garamond"/>
          <w:sz w:val="24"/>
          <w:szCs w:val="24"/>
        </w:rPr>
        <w:t>ë</w:t>
      </w:r>
      <w:r w:rsidRPr="005706A6">
        <w:rPr>
          <w:rFonts w:ascii="Garamond" w:hAnsi="Garamond"/>
          <w:sz w:val="24"/>
          <w:szCs w:val="24"/>
        </w:rPr>
        <w:t xml:space="preserve">n që ndodhet </w:t>
      </w:r>
      <w:proofErr w:type="gramStart"/>
      <w:r w:rsidRPr="005706A6">
        <w:rPr>
          <w:rFonts w:ascii="Garamond" w:hAnsi="Garamond"/>
          <w:sz w:val="24"/>
          <w:szCs w:val="24"/>
        </w:rPr>
        <w:t>brenda</w:t>
      </w:r>
      <w:proofErr w:type="gramEnd"/>
      <w:r w:rsidRPr="005706A6">
        <w:rPr>
          <w:rFonts w:ascii="Garamond" w:hAnsi="Garamond"/>
          <w:sz w:val="24"/>
          <w:szCs w:val="24"/>
        </w:rPr>
        <w:t xml:space="preserve"> vijave kufizuese të qyteteve e qendrave të banuara në çastin e hyrjes në fuqi të këtij ligji. Kur qendra e banuar nuk ka vijë kufizuese, truall do të jetë sipërfaqja e tokës që zë objekti i ndërtuar mbi të dhe oborri funksional. Sipërfaqja e këtij të fundit llogaritet </w:t>
      </w:r>
      <w:proofErr w:type="gramStart"/>
      <w:r w:rsidRPr="005706A6">
        <w:rPr>
          <w:rFonts w:ascii="Garamond" w:hAnsi="Garamond"/>
          <w:sz w:val="24"/>
          <w:szCs w:val="24"/>
        </w:rPr>
        <w:t>sa</w:t>
      </w:r>
      <w:proofErr w:type="gramEnd"/>
      <w:r w:rsidRPr="005706A6">
        <w:rPr>
          <w:rFonts w:ascii="Garamond" w:hAnsi="Garamond"/>
          <w:sz w:val="24"/>
          <w:szCs w:val="24"/>
        </w:rPr>
        <w:t xml:space="preserve"> trefishi i sipërfaqes së objektit, por jo më shumë se 500 metra katrorë.</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4</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 xml:space="preserve">Përjashtimet nga </w:t>
      </w:r>
      <w:proofErr w:type="gramStart"/>
      <w:r w:rsidRPr="005706A6">
        <w:rPr>
          <w:rFonts w:ascii="Garamond" w:hAnsi="Garamond"/>
          <w:sz w:val="24"/>
          <w:szCs w:val="24"/>
        </w:rPr>
        <w:t>ky</w:t>
      </w:r>
      <w:proofErr w:type="gramEnd"/>
      <w:r w:rsidRPr="005706A6">
        <w:rPr>
          <w:rFonts w:ascii="Garamond" w:hAnsi="Garamond"/>
          <w:sz w:val="24"/>
          <w:szCs w:val="24"/>
        </w:rPr>
        <w:t xml:space="preserve"> ligj</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Dispozitat e këtij ligji nuk zbatohen:</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a) </w:t>
      </w:r>
      <w:proofErr w:type="gramStart"/>
      <w:r w:rsidRPr="005706A6">
        <w:rPr>
          <w:rFonts w:ascii="Garamond" w:hAnsi="Garamond"/>
          <w:sz w:val="24"/>
          <w:szCs w:val="24"/>
        </w:rPr>
        <w:t>për</w:t>
      </w:r>
      <w:proofErr w:type="gramEnd"/>
      <w:r w:rsidRPr="005706A6">
        <w:rPr>
          <w:rFonts w:ascii="Garamond" w:hAnsi="Garamond"/>
          <w:sz w:val="24"/>
          <w:szCs w:val="24"/>
        </w:rPr>
        <w:t xml:space="preserve"> pronat e përfituara si rezultat i zbatimit të ligjit nr.108, datë 29.8.1945 “Për Reformën Agrare”, me ndryshimet e mëvonshme;</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b) </w:t>
      </w:r>
      <w:proofErr w:type="gramStart"/>
      <w:r w:rsidRPr="005706A6">
        <w:rPr>
          <w:rFonts w:ascii="Garamond" w:hAnsi="Garamond"/>
          <w:sz w:val="24"/>
          <w:szCs w:val="24"/>
        </w:rPr>
        <w:t>për</w:t>
      </w:r>
      <w:proofErr w:type="gramEnd"/>
      <w:r w:rsidRPr="005706A6">
        <w:rPr>
          <w:rFonts w:ascii="Garamond" w:hAnsi="Garamond"/>
          <w:sz w:val="24"/>
          <w:szCs w:val="24"/>
        </w:rPr>
        <w:t xml:space="preserve"> shpronësimet kundrejt një shpërblimi të drejtë dhe që përdoren për interesa publikë;</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c) </w:t>
      </w:r>
      <w:proofErr w:type="gramStart"/>
      <w:r w:rsidRPr="005706A6">
        <w:rPr>
          <w:rFonts w:ascii="Garamond" w:hAnsi="Garamond"/>
          <w:sz w:val="24"/>
          <w:szCs w:val="24"/>
        </w:rPr>
        <w:t>për</w:t>
      </w:r>
      <w:proofErr w:type="gramEnd"/>
      <w:r w:rsidRPr="005706A6">
        <w:rPr>
          <w:rFonts w:ascii="Garamond" w:hAnsi="Garamond"/>
          <w:sz w:val="24"/>
          <w:szCs w:val="24"/>
        </w:rPr>
        <w:t xml:space="preserve"> pronat që i janë dhuruar shtetit, veprim për të cilin ka dokumente zyrtare.</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5</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Prona e luajtshme</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Kthimi dhe kompensimi i pronës së luajtshme kryhet me ligj të veçantë.</w:t>
      </w:r>
    </w:p>
    <w:p w:rsidR="00FD017F" w:rsidRPr="005706A6" w:rsidRDefault="00FD017F" w:rsidP="00FD017F">
      <w:pPr>
        <w:pStyle w:val="KreuNr"/>
        <w:rPr>
          <w:rFonts w:ascii="Garamond" w:hAnsi="Garamond"/>
          <w:sz w:val="24"/>
          <w:szCs w:val="24"/>
        </w:rPr>
      </w:pPr>
    </w:p>
    <w:p w:rsidR="00FD017F" w:rsidRPr="005706A6" w:rsidRDefault="00FD017F" w:rsidP="00FD017F">
      <w:pPr>
        <w:pStyle w:val="KreuNr"/>
        <w:rPr>
          <w:rFonts w:ascii="Garamond" w:hAnsi="Garamond"/>
          <w:sz w:val="24"/>
          <w:szCs w:val="24"/>
        </w:rPr>
      </w:pPr>
      <w:r w:rsidRPr="005706A6">
        <w:rPr>
          <w:rFonts w:ascii="Garamond" w:hAnsi="Garamond"/>
          <w:sz w:val="24"/>
          <w:szCs w:val="24"/>
        </w:rPr>
        <w:t>KREU II</w:t>
      </w:r>
    </w:p>
    <w:p w:rsidR="00FD017F" w:rsidRPr="005706A6" w:rsidRDefault="00FD017F" w:rsidP="00FD017F">
      <w:pPr>
        <w:pStyle w:val="KreuTitull"/>
        <w:rPr>
          <w:rFonts w:ascii="Garamond" w:hAnsi="Garamond"/>
          <w:sz w:val="24"/>
          <w:szCs w:val="24"/>
        </w:rPr>
      </w:pPr>
      <w:r w:rsidRPr="005706A6">
        <w:rPr>
          <w:rFonts w:ascii="Garamond" w:hAnsi="Garamond"/>
          <w:sz w:val="24"/>
          <w:szCs w:val="24"/>
        </w:rPr>
        <w:t>Njohja e së Drejtës së Pronësisë dhe Kthimi i Pronës</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6</w:t>
      </w:r>
    </w:p>
    <w:p w:rsidR="00FD017F" w:rsidRDefault="00FD017F" w:rsidP="00FD017F">
      <w:pPr>
        <w:pStyle w:val="NeniTitull"/>
        <w:rPr>
          <w:rFonts w:ascii="Garamond" w:hAnsi="Garamond"/>
          <w:sz w:val="24"/>
          <w:szCs w:val="24"/>
        </w:rPr>
      </w:pPr>
      <w:r w:rsidRPr="005706A6">
        <w:rPr>
          <w:rFonts w:ascii="Garamond" w:hAnsi="Garamond"/>
          <w:sz w:val="24"/>
          <w:szCs w:val="24"/>
        </w:rPr>
        <w:t>Njohja e së drejtës së pronësisë dhe kthimi i pronës</w:t>
      </w:r>
    </w:p>
    <w:p w:rsidR="005706A6" w:rsidRPr="005706A6" w:rsidRDefault="005706A6" w:rsidP="005706A6">
      <w:pPr>
        <w:jc w:val="center"/>
        <w:rPr>
          <w:lang w:val="en-GB"/>
        </w:rPr>
      </w:pPr>
      <w:r>
        <w:rPr>
          <w:rFonts w:ascii="Garamond" w:hAnsi="Garamond"/>
          <w:i/>
          <w:sz w:val="24"/>
          <w:szCs w:val="24"/>
          <w:lang w:val="en-GB"/>
        </w:rPr>
        <w:t>(</w:t>
      </w:r>
      <w:r>
        <w:rPr>
          <w:rFonts w:ascii="Garamond" w:hAnsi="Garamond"/>
          <w:i/>
          <w:sz w:val="24"/>
          <w:szCs w:val="24"/>
          <w:lang w:val="en-GB"/>
        </w:rPr>
        <w:t xml:space="preserve">Zëvendësuar fjalë në pikën 1, shtuar pikat </w:t>
      </w:r>
      <w:r w:rsidRPr="005706A6">
        <w:rPr>
          <w:rFonts w:ascii="Garamond" w:hAnsi="Garamond"/>
          <w:i/>
          <w:sz w:val="24"/>
          <w:szCs w:val="24"/>
          <w:lang w:val="en-US"/>
        </w:rPr>
        <w:t>1/a, 1/b, 1/c dhe 1/ç</w:t>
      </w:r>
      <w:r>
        <w:rPr>
          <w:rFonts w:ascii="Garamond" w:hAnsi="Garamond"/>
          <w:i/>
          <w:sz w:val="24"/>
          <w:szCs w:val="24"/>
          <w:lang w:val="en-US"/>
        </w:rPr>
        <w:t>, shtuar fjalë në fund të pikës 2</w:t>
      </w:r>
      <w:r>
        <w:rPr>
          <w:rFonts w:ascii="Garamond" w:hAnsi="Garamond"/>
          <w:i/>
          <w:sz w:val="24"/>
          <w:szCs w:val="24"/>
          <w:lang w:val="en-GB"/>
        </w:rPr>
        <w:t xml:space="preserve"> me ligjin nr. 9583, datë 17.7.2006)</w:t>
      </w:r>
    </w:p>
    <w:p w:rsidR="00FD017F" w:rsidRPr="005706A6" w:rsidRDefault="00FD017F" w:rsidP="00FD017F">
      <w:pPr>
        <w:pStyle w:val="Paragrafi"/>
        <w:rPr>
          <w:rFonts w:ascii="Garamond" w:hAnsi="Garamond"/>
          <w:sz w:val="24"/>
          <w:szCs w:val="24"/>
        </w:rPr>
      </w:pPr>
    </w:p>
    <w:p w:rsidR="00FD017F" w:rsidRDefault="00FD017F" w:rsidP="00FD017F">
      <w:pPr>
        <w:pStyle w:val="Paragrafi"/>
        <w:rPr>
          <w:rFonts w:ascii="Garamond" w:hAnsi="Garamond"/>
          <w:sz w:val="24"/>
          <w:szCs w:val="24"/>
        </w:rPr>
      </w:pPr>
      <w:r w:rsidRPr="005706A6">
        <w:rPr>
          <w:rFonts w:ascii="Garamond" w:hAnsi="Garamond"/>
          <w:sz w:val="24"/>
          <w:szCs w:val="24"/>
        </w:rPr>
        <w:t xml:space="preserve">1. Subjekteve të shpronësuara u njihet e drejta e pronësisë dhe u kthehen pa kufizim pronat e paluajtshme, me përjashtim të tokës bujqësore, e cila kthehet ose kompensohet </w:t>
      </w:r>
      <w:r w:rsidR="005706A6" w:rsidRPr="00D1541A">
        <w:rPr>
          <w:rFonts w:ascii="Garamond" w:hAnsi="Garamond"/>
          <w:sz w:val="24"/>
          <w:szCs w:val="24"/>
        </w:rPr>
        <w:t>deri në 100 ha, në rast se subjekti i shpronësuar (trashëgimtarët e tij) nuk kanë përfituar nga zbatimi i ligjit nr.</w:t>
      </w:r>
      <w:r w:rsidR="005706A6">
        <w:rPr>
          <w:rFonts w:ascii="Garamond" w:hAnsi="Garamond"/>
          <w:sz w:val="24"/>
          <w:szCs w:val="24"/>
        </w:rPr>
        <w:t xml:space="preserve"> </w:t>
      </w:r>
      <w:r w:rsidR="005706A6" w:rsidRPr="00D1541A">
        <w:rPr>
          <w:rFonts w:ascii="Garamond" w:hAnsi="Garamond"/>
          <w:sz w:val="24"/>
          <w:szCs w:val="24"/>
        </w:rPr>
        <w:t>7501, datë 19.7.1991 “Për tokën”</w:t>
      </w:r>
      <w:r w:rsidRPr="005706A6">
        <w:rPr>
          <w:rFonts w:ascii="Garamond" w:hAnsi="Garamond"/>
          <w:sz w:val="24"/>
          <w:szCs w:val="24"/>
        </w:rPr>
        <w:t>.</w:t>
      </w:r>
    </w:p>
    <w:p w:rsidR="005706A6" w:rsidRPr="00D1541A" w:rsidRDefault="005706A6" w:rsidP="005706A6">
      <w:pPr>
        <w:pStyle w:val="Paragrafi"/>
        <w:rPr>
          <w:rFonts w:ascii="Garamond" w:hAnsi="Garamond"/>
          <w:sz w:val="24"/>
          <w:szCs w:val="24"/>
        </w:rPr>
      </w:pPr>
      <w:r w:rsidRPr="00D1541A">
        <w:rPr>
          <w:rFonts w:ascii="Garamond" w:hAnsi="Garamond"/>
          <w:sz w:val="24"/>
          <w:szCs w:val="24"/>
        </w:rPr>
        <w:t>1/a. Kur subjekti i shpronësuar (trashëgimtarët e tij) kanë përfituar tokë nga zbatimi i ligjit nr.7501, datë 19.7.1991 “Për tokën”, atëherë sipërfaqja që kthehet apo kompensohet, sipas këtij ligji, llogaritet si diferencë ndërmjet pjesës, që do t'i takonte në kushtet e mospërfitimit nga zbatimi i ligjit nr.7501, datë 19.7.1991 “Për tokën”, me sipërfaqen, që secili prej tyre ka përfituar nga zbatimi i këtij ligji.</w:t>
      </w:r>
    </w:p>
    <w:p w:rsidR="005706A6" w:rsidRPr="00D1541A" w:rsidRDefault="005706A6" w:rsidP="005706A6">
      <w:pPr>
        <w:pStyle w:val="Paragrafi"/>
        <w:rPr>
          <w:rFonts w:ascii="Garamond" w:hAnsi="Garamond"/>
          <w:sz w:val="24"/>
          <w:szCs w:val="24"/>
        </w:rPr>
      </w:pPr>
      <w:r w:rsidRPr="00D1541A">
        <w:rPr>
          <w:rFonts w:ascii="Garamond" w:hAnsi="Garamond"/>
          <w:sz w:val="24"/>
          <w:szCs w:val="24"/>
        </w:rPr>
        <w:t xml:space="preserve">1/b. U njihet e drejta e pronësisë dhe u kthehen subjekteve të shpronësuara, sipas kritereve të këtij ligji, edhe pasuritë e paluajtshme, toka me vendndodhje </w:t>
      </w:r>
      <w:proofErr w:type="gramStart"/>
      <w:r w:rsidRPr="00D1541A">
        <w:rPr>
          <w:rFonts w:ascii="Garamond" w:hAnsi="Garamond"/>
          <w:sz w:val="24"/>
          <w:szCs w:val="24"/>
        </w:rPr>
        <w:t>brenda</w:t>
      </w:r>
      <w:proofErr w:type="gramEnd"/>
      <w:r w:rsidRPr="00D1541A">
        <w:rPr>
          <w:rFonts w:ascii="Garamond" w:hAnsi="Garamond"/>
          <w:sz w:val="24"/>
          <w:szCs w:val="24"/>
        </w:rPr>
        <w:t xml:space="preserve"> territoreve turistike, sipas ligjit nr.7665, datë 21.1.1993 “Për zhvillimin e zonave që kanë përparësi turizmin”, të ndryshuar.</w:t>
      </w:r>
    </w:p>
    <w:p w:rsidR="005706A6" w:rsidRPr="00D1541A" w:rsidRDefault="005706A6" w:rsidP="005706A6">
      <w:pPr>
        <w:pStyle w:val="Paragrafi"/>
        <w:rPr>
          <w:rFonts w:ascii="Garamond" w:hAnsi="Garamond"/>
          <w:sz w:val="24"/>
          <w:szCs w:val="24"/>
        </w:rPr>
      </w:pPr>
      <w:r w:rsidRPr="00D1541A">
        <w:rPr>
          <w:rFonts w:ascii="Garamond" w:hAnsi="Garamond"/>
          <w:sz w:val="24"/>
          <w:szCs w:val="24"/>
        </w:rPr>
        <w:t>1/c. Subjekteve të shpronësuara u kthehen të gjitha pronat e paluajtshme në pronësi apo përdorim të Ministrisë së Mbrojtjes, por që janë jashtë strukturës së Forcave të Armatosura, të miratuara nga Presidenti i Republikës dhe tokat bujqësore të përfshira në veprimtaritë eksperimentale-shkencore të instituteve kërkimore-shkencore dhe në çdo veprimtari tjetër të institucioneve të ndryshme shtetërore, por që janë jashtë destinacionit të veprimtarisë së tyre.</w:t>
      </w:r>
    </w:p>
    <w:p w:rsidR="005706A6" w:rsidRPr="00D1541A" w:rsidRDefault="005706A6" w:rsidP="005706A6">
      <w:pPr>
        <w:pStyle w:val="Paragrafi"/>
        <w:rPr>
          <w:rFonts w:ascii="Garamond" w:hAnsi="Garamond"/>
          <w:sz w:val="24"/>
          <w:szCs w:val="24"/>
        </w:rPr>
      </w:pPr>
      <w:r w:rsidRPr="00D1541A">
        <w:rPr>
          <w:rFonts w:ascii="Garamond" w:hAnsi="Garamond"/>
          <w:sz w:val="24"/>
          <w:szCs w:val="24"/>
        </w:rPr>
        <w:t xml:space="preserve">1/ç. Në rastet kur në pronën e marrë me qira është ndryshuar destinacioni i objekteve të ndërtuara, për të cilën është rënë dakord për t’i përdorur për veprimtari të stimuluara, toka quhet e pazënë dhe i kthehet subjektit të shpronësuar. </w:t>
      </w:r>
    </w:p>
    <w:p w:rsidR="005706A6" w:rsidRPr="005706A6" w:rsidRDefault="005706A6" w:rsidP="005706A6">
      <w:pPr>
        <w:pStyle w:val="Paragrafi"/>
        <w:rPr>
          <w:rFonts w:ascii="Garamond" w:hAnsi="Garamond"/>
          <w:sz w:val="24"/>
          <w:szCs w:val="24"/>
        </w:rPr>
      </w:pPr>
      <w:r w:rsidRPr="00D1541A">
        <w:rPr>
          <w:rFonts w:ascii="Garamond" w:hAnsi="Garamond"/>
          <w:sz w:val="24"/>
          <w:szCs w:val="24"/>
        </w:rPr>
        <w:t xml:space="preserve">Kur investimi është kryer mbi një tokë pronë publike, subjekti kontraktues i paguan shtetit </w:t>
      </w:r>
      <w:proofErr w:type="gramStart"/>
      <w:r w:rsidRPr="00D1541A">
        <w:rPr>
          <w:rFonts w:ascii="Garamond" w:hAnsi="Garamond"/>
          <w:sz w:val="24"/>
          <w:szCs w:val="24"/>
        </w:rPr>
        <w:t>brenda</w:t>
      </w:r>
      <w:proofErr w:type="gramEnd"/>
      <w:r w:rsidRPr="00D1541A">
        <w:rPr>
          <w:rFonts w:ascii="Garamond" w:hAnsi="Garamond"/>
          <w:sz w:val="24"/>
          <w:szCs w:val="24"/>
        </w:rPr>
        <w:t xml:space="preserve"> 6 muajve vlerën e truallit me çmimin e tregut. Të ardhurat e realizuara nga shitja përfshihen në fondin e kompensimit të pronave</w:t>
      </w:r>
      <w:r>
        <w:rPr>
          <w:rFonts w:ascii="Garamond" w:hAnsi="Garamond"/>
          <w:sz w:val="24"/>
          <w:szCs w:val="24"/>
        </w:rPr>
        <w:t>.</w:t>
      </w:r>
    </w:p>
    <w:p w:rsidR="00FD017F" w:rsidRPr="005706A6" w:rsidRDefault="00FD017F" w:rsidP="00FD017F">
      <w:pPr>
        <w:pStyle w:val="Paragrafi"/>
        <w:rPr>
          <w:rFonts w:ascii="Garamond" w:hAnsi="Garamond"/>
          <w:sz w:val="24"/>
          <w:szCs w:val="24"/>
        </w:rPr>
      </w:pPr>
      <w:r w:rsidRPr="005706A6">
        <w:rPr>
          <w:rFonts w:ascii="Garamond" w:hAnsi="Garamond"/>
          <w:sz w:val="24"/>
          <w:szCs w:val="24"/>
        </w:rPr>
        <w:lastRenderedPageBreak/>
        <w:t>2. Subjektet e shpronësuara, pronat e të cilave janë përmbytur nga ndërtimi i hidrocentraleve, trajtohen sipas dispozitave të këtij ligji, me përjashtim të rasteve kur kanë përfituar sipas ligjit “Për s</w:t>
      </w:r>
      <w:r w:rsidR="005706A6">
        <w:rPr>
          <w:rFonts w:ascii="Garamond" w:hAnsi="Garamond"/>
          <w:sz w:val="24"/>
          <w:szCs w:val="24"/>
        </w:rPr>
        <w:t xml:space="preserve">hpronësimet për interes publik” </w:t>
      </w:r>
      <w:r w:rsidR="005706A6" w:rsidRPr="00D1541A">
        <w:rPr>
          <w:rFonts w:ascii="Garamond" w:hAnsi="Garamond"/>
          <w:sz w:val="24"/>
          <w:szCs w:val="24"/>
        </w:rPr>
        <w:t>toka do të vlerësohet si truall industrial.</w:t>
      </w:r>
    </w:p>
    <w:p w:rsidR="00FD017F" w:rsidRDefault="00FD017F" w:rsidP="00FD017F">
      <w:pPr>
        <w:pStyle w:val="Paragrafi"/>
        <w:rPr>
          <w:rFonts w:ascii="Garamond" w:hAnsi="Garamond"/>
          <w:sz w:val="24"/>
          <w:szCs w:val="24"/>
        </w:rPr>
      </w:pPr>
      <w:r w:rsidRPr="005706A6">
        <w:rPr>
          <w:rFonts w:ascii="Garamond" w:hAnsi="Garamond"/>
          <w:sz w:val="24"/>
          <w:szCs w:val="24"/>
        </w:rPr>
        <w:t xml:space="preserve">3. Subjektet e shpronësuara dhe të kompensuara sipas ligjeve në fuqi kanë të drejtën e përfitimit nga </w:t>
      </w:r>
      <w:proofErr w:type="gramStart"/>
      <w:r w:rsidRPr="005706A6">
        <w:rPr>
          <w:rFonts w:ascii="Garamond" w:hAnsi="Garamond"/>
          <w:sz w:val="24"/>
          <w:szCs w:val="24"/>
        </w:rPr>
        <w:t>ky</w:t>
      </w:r>
      <w:proofErr w:type="gramEnd"/>
      <w:r w:rsidRPr="005706A6">
        <w:rPr>
          <w:rFonts w:ascii="Garamond" w:hAnsi="Garamond"/>
          <w:sz w:val="24"/>
          <w:szCs w:val="24"/>
        </w:rPr>
        <w:t xml:space="preserve"> ligj vetëm për pjesën e pronës së pakthyer ose të pakompensuar.</w:t>
      </w:r>
    </w:p>
    <w:p w:rsidR="005706A6" w:rsidRPr="005706A6" w:rsidRDefault="005706A6" w:rsidP="00FD017F">
      <w:pPr>
        <w:pStyle w:val="Paragrafi"/>
        <w:rPr>
          <w:rFonts w:ascii="Garamond" w:hAnsi="Garamond"/>
          <w:sz w:val="24"/>
          <w:szCs w:val="24"/>
        </w:rPr>
      </w:pPr>
    </w:p>
    <w:p w:rsidR="005706A6" w:rsidRPr="00D1541A" w:rsidRDefault="005706A6" w:rsidP="005706A6">
      <w:pPr>
        <w:pStyle w:val="NeniNr"/>
        <w:rPr>
          <w:rFonts w:ascii="Garamond" w:hAnsi="Garamond"/>
          <w:sz w:val="24"/>
          <w:szCs w:val="24"/>
        </w:rPr>
      </w:pPr>
      <w:r w:rsidRPr="00D1541A">
        <w:rPr>
          <w:rFonts w:ascii="Garamond" w:hAnsi="Garamond"/>
          <w:sz w:val="24"/>
          <w:szCs w:val="24"/>
        </w:rPr>
        <w:t>Neni 6/1</w:t>
      </w:r>
    </w:p>
    <w:p w:rsidR="005706A6" w:rsidRPr="005706A6" w:rsidRDefault="005706A6" w:rsidP="005706A6">
      <w:pPr>
        <w:jc w:val="center"/>
        <w:rPr>
          <w:lang w:val="en-GB"/>
        </w:rPr>
      </w:pPr>
      <w:r>
        <w:rPr>
          <w:rFonts w:ascii="Garamond" w:hAnsi="Garamond"/>
          <w:i/>
          <w:sz w:val="24"/>
          <w:szCs w:val="24"/>
          <w:lang w:val="en-GB"/>
        </w:rPr>
        <w:t>(Shtuar me ligjin nr. 9583, datë 17.7.2006)</w:t>
      </w:r>
    </w:p>
    <w:p w:rsidR="005706A6" w:rsidRPr="00D1541A" w:rsidRDefault="005706A6" w:rsidP="005706A6">
      <w:pPr>
        <w:pStyle w:val="Paragrafi"/>
        <w:rPr>
          <w:rFonts w:ascii="Garamond" w:hAnsi="Garamond"/>
          <w:sz w:val="24"/>
          <w:szCs w:val="24"/>
        </w:rPr>
      </w:pPr>
    </w:p>
    <w:p w:rsidR="005706A6" w:rsidRPr="00D1541A" w:rsidRDefault="005706A6" w:rsidP="005706A6">
      <w:pPr>
        <w:pStyle w:val="Paragrafi"/>
        <w:rPr>
          <w:rFonts w:ascii="Garamond" w:hAnsi="Garamond"/>
          <w:sz w:val="24"/>
          <w:szCs w:val="24"/>
        </w:rPr>
      </w:pPr>
      <w:r w:rsidRPr="00D1541A">
        <w:rPr>
          <w:rFonts w:ascii="Garamond" w:hAnsi="Garamond"/>
          <w:sz w:val="24"/>
          <w:szCs w:val="24"/>
        </w:rPr>
        <w:t xml:space="preserve">Pemëtaritë dhe vreshtat, pronë e subjekteve të shpronësuara, tokat e të cilave nuk janë regjistruar si toka bujqësore, do të konsiderohen si të tilla për qëllimet e kompensimit, sipas këtij ligji. </w:t>
      </w:r>
    </w:p>
    <w:p w:rsidR="00FD017F" w:rsidRDefault="005706A6" w:rsidP="005706A6">
      <w:pPr>
        <w:pStyle w:val="Paragrafi"/>
        <w:rPr>
          <w:rFonts w:ascii="Garamond" w:hAnsi="Garamond"/>
          <w:sz w:val="24"/>
          <w:szCs w:val="24"/>
        </w:rPr>
      </w:pPr>
      <w:r w:rsidRPr="00D1541A">
        <w:rPr>
          <w:rFonts w:ascii="Garamond" w:hAnsi="Garamond"/>
          <w:sz w:val="24"/>
          <w:szCs w:val="24"/>
        </w:rPr>
        <w:t>Pas verifikimit të pronësisë së tyre, ato do të konvertohen si toka bujqësore, mbi bazën e koeficientit që do të miratohet nga Këshilli i Ministrave.</w:t>
      </w:r>
    </w:p>
    <w:p w:rsidR="005706A6" w:rsidRPr="005706A6" w:rsidRDefault="005706A6" w:rsidP="005706A6">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7</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Pronat që nuk kthehen</w:t>
      </w:r>
    </w:p>
    <w:p w:rsidR="005706A6" w:rsidRPr="005706A6" w:rsidRDefault="005706A6" w:rsidP="005706A6">
      <w:pPr>
        <w:jc w:val="center"/>
        <w:rPr>
          <w:lang w:val="en-GB"/>
        </w:rPr>
      </w:pPr>
      <w:r>
        <w:rPr>
          <w:rFonts w:ascii="Garamond" w:hAnsi="Garamond"/>
          <w:i/>
          <w:sz w:val="24"/>
          <w:szCs w:val="24"/>
          <w:lang w:val="en-GB"/>
        </w:rPr>
        <w:t>(</w:t>
      </w:r>
      <w:r>
        <w:rPr>
          <w:rFonts w:ascii="Garamond" w:hAnsi="Garamond"/>
          <w:i/>
          <w:sz w:val="24"/>
          <w:szCs w:val="24"/>
          <w:lang w:val="en-GB"/>
        </w:rPr>
        <w:t>Ndryshuar</w:t>
      </w:r>
      <w:r>
        <w:rPr>
          <w:rFonts w:ascii="Garamond" w:hAnsi="Garamond"/>
          <w:i/>
          <w:sz w:val="24"/>
          <w:szCs w:val="24"/>
          <w:lang w:val="en-GB"/>
        </w:rPr>
        <w:t xml:space="preserve"> me ligjin nr. 9583, datë 17.7.2006)</w:t>
      </w:r>
    </w:p>
    <w:p w:rsidR="00FD017F" w:rsidRPr="005706A6" w:rsidRDefault="00FD017F" w:rsidP="00FD017F">
      <w:pPr>
        <w:pStyle w:val="Paragrafi"/>
        <w:rPr>
          <w:rFonts w:ascii="Garamond" w:hAnsi="Garamond"/>
          <w:sz w:val="24"/>
          <w:szCs w:val="24"/>
        </w:rPr>
      </w:pPr>
    </w:p>
    <w:p w:rsidR="005706A6" w:rsidRPr="00D1541A" w:rsidRDefault="005706A6" w:rsidP="005706A6">
      <w:pPr>
        <w:pStyle w:val="Paragrafi"/>
        <w:rPr>
          <w:rFonts w:ascii="Garamond" w:hAnsi="Garamond"/>
          <w:sz w:val="24"/>
          <w:szCs w:val="24"/>
        </w:rPr>
      </w:pPr>
      <w:r w:rsidRPr="00D1541A">
        <w:rPr>
          <w:rFonts w:ascii="Garamond" w:hAnsi="Garamond"/>
          <w:sz w:val="24"/>
          <w:szCs w:val="24"/>
        </w:rPr>
        <w:t>1. Nuk kthehen pronat e paluajtshme, që i shërbejnë një interesi publik dhe ato që:</w:t>
      </w:r>
    </w:p>
    <w:p w:rsidR="005706A6" w:rsidRPr="00D1541A" w:rsidRDefault="005706A6" w:rsidP="005706A6">
      <w:pPr>
        <w:pStyle w:val="Paragrafi"/>
        <w:rPr>
          <w:rFonts w:ascii="Garamond" w:hAnsi="Garamond"/>
          <w:sz w:val="24"/>
          <w:szCs w:val="24"/>
        </w:rPr>
      </w:pPr>
      <w:r w:rsidRPr="00D1541A">
        <w:rPr>
          <w:rFonts w:ascii="Garamond" w:hAnsi="Garamond"/>
          <w:sz w:val="24"/>
          <w:szCs w:val="24"/>
        </w:rPr>
        <w:t xml:space="preserve">a) </w:t>
      </w:r>
      <w:proofErr w:type="gramStart"/>
      <w:r w:rsidRPr="00D1541A">
        <w:rPr>
          <w:rFonts w:ascii="Garamond" w:hAnsi="Garamond"/>
          <w:sz w:val="24"/>
          <w:szCs w:val="24"/>
        </w:rPr>
        <w:t>shërbejnë</w:t>
      </w:r>
      <w:proofErr w:type="gramEnd"/>
      <w:r w:rsidRPr="00D1541A">
        <w:rPr>
          <w:rFonts w:ascii="Garamond" w:hAnsi="Garamond"/>
          <w:sz w:val="24"/>
          <w:szCs w:val="24"/>
        </w:rPr>
        <w:t xml:space="preserve"> për realizimin e detyrimeve të shtetit shqiptar, që rrjedhin nga traktatet dhe konventat, në të cilat shteti ynë është palë;</w:t>
      </w:r>
    </w:p>
    <w:p w:rsidR="005706A6" w:rsidRPr="00D1541A" w:rsidRDefault="005706A6" w:rsidP="005706A6">
      <w:pPr>
        <w:pStyle w:val="Paragrafi"/>
        <w:rPr>
          <w:rFonts w:ascii="Garamond" w:hAnsi="Garamond"/>
          <w:sz w:val="24"/>
          <w:szCs w:val="24"/>
        </w:rPr>
      </w:pPr>
      <w:r w:rsidRPr="00D1541A">
        <w:rPr>
          <w:rFonts w:ascii="Garamond" w:hAnsi="Garamond"/>
          <w:sz w:val="24"/>
          <w:szCs w:val="24"/>
        </w:rPr>
        <w:t xml:space="preserve">b) </w:t>
      </w:r>
      <w:proofErr w:type="gramStart"/>
      <w:r w:rsidRPr="00D1541A">
        <w:rPr>
          <w:rFonts w:ascii="Garamond" w:hAnsi="Garamond"/>
          <w:sz w:val="24"/>
          <w:szCs w:val="24"/>
        </w:rPr>
        <w:t>janë</w:t>
      </w:r>
      <w:proofErr w:type="gramEnd"/>
      <w:r w:rsidRPr="00D1541A">
        <w:rPr>
          <w:rFonts w:ascii="Garamond" w:hAnsi="Garamond"/>
          <w:sz w:val="24"/>
          <w:szCs w:val="24"/>
        </w:rPr>
        <w:t xml:space="preserve"> të zëna sipas akteve ligjore, paraqitur në shtojcën 1 të ligjit.</w:t>
      </w:r>
    </w:p>
    <w:p w:rsidR="005706A6" w:rsidRPr="00D1541A" w:rsidRDefault="005706A6" w:rsidP="005706A6">
      <w:pPr>
        <w:pStyle w:val="Paragrafi"/>
        <w:rPr>
          <w:rFonts w:ascii="Garamond" w:hAnsi="Garamond"/>
          <w:sz w:val="24"/>
          <w:szCs w:val="24"/>
        </w:rPr>
      </w:pPr>
      <w:r w:rsidRPr="00D1541A">
        <w:rPr>
          <w:rFonts w:ascii="Garamond" w:hAnsi="Garamond"/>
          <w:sz w:val="24"/>
          <w:szCs w:val="24"/>
        </w:rPr>
        <w:t>2. Në rast se pronat e paluajtshme, që përfshihen në pikën 1 të këtij neni, propozohen të tjetërsohen, ato u kalojnë subjekteve të shpronësuara kur këto nuk janë kompensuar.</w:t>
      </w:r>
    </w:p>
    <w:p w:rsidR="005706A6" w:rsidRDefault="005706A6" w:rsidP="00C05DB0">
      <w:pPr>
        <w:pStyle w:val="Paragrafi"/>
        <w:rPr>
          <w:rFonts w:ascii="Garamond" w:hAnsi="Garamond"/>
          <w:sz w:val="24"/>
          <w:szCs w:val="24"/>
        </w:rPr>
      </w:pPr>
      <w:r w:rsidRPr="00D1541A">
        <w:rPr>
          <w:rFonts w:ascii="Garamond" w:hAnsi="Garamond"/>
          <w:sz w:val="24"/>
          <w:szCs w:val="24"/>
        </w:rPr>
        <w:t>3. Pronat e përcaktuara në pikën 1 të këtij neni kompensohen sipas përcaktimeve të bëra në këtë ligj.</w:t>
      </w:r>
    </w:p>
    <w:p w:rsidR="00C05DB0" w:rsidRDefault="00C05DB0" w:rsidP="00C05DB0">
      <w:pPr>
        <w:pStyle w:val="Paragrafi"/>
        <w:rPr>
          <w:rFonts w:ascii="Garamond" w:hAnsi="Garamond"/>
          <w:sz w:val="24"/>
          <w:szCs w:val="24"/>
        </w:rPr>
      </w:pPr>
    </w:p>
    <w:p w:rsidR="005706A6" w:rsidRPr="00D1541A" w:rsidRDefault="005706A6" w:rsidP="005706A6">
      <w:pPr>
        <w:pStyle w:val="NeniNr"/>
        <w:rPr>
          <w:rFonts w:ascii="Garamond" w:hAnsi="Garamond"/>
          <w:sz w:val="24"/>
          <w:szCs w:val="24"/>
        </w:rPr>
      </w:pPr>
      <w:r w:rsidRPr="00D1541A">
        <w:rPr>
          <w:rFonts w:ascii="Garamond" w:hAnsi="Garamond"/>
          <w:sz w:val="24"/>
          <w:szCs w:val="24"/>
        </w:rPr>
        <w:t>Neni 7/1</w:t>
      </w:r>
    </w:p>
    <w:p w:rsidR="005706A6" w:rsidRPr="00D1541A" w:rsidRDefault="005706A6" w:rsidP="005706A6">
      <w:pPr>
        <w:pStyle w:val="NeniTitull"/>
        <w:rPr>
          <w:rFonts w:ascii="Garamond" w:hAnsi="Garamond"/>
          <w:sz w:val="24"/>
          <w:szCs w:val="24"/>
        </w:rPr>
      </w:pPr>
      <w:r w:rsidRPr="00D1541A">
        <w:rPr>
          <w:rFonts w:ascii="Garamond" w:hAnsi="Garamond"/>
          <w:sz w:val="24"/>
          <w:szCs w:val="24"/>
        </w:rPr>
        <w:t>Prona të kthyera që i shërbejnë interesit publik</w:t>
      </w:r>
    </w:p>
    <w:p w:rsidR="005706A6" w:rsidRDefault="005706A6" w:rsidP="005706A6">
      <w:pPr>
        <w:pStyle w:val="Paragrafi"/>
        <w:jc w:val="center"/>
        <w:rPr>
          <w:rFonts w:ascii="Garamond" w:hAnsi="Garamond"/>
          <w:i/>
          <w:sz w:val="24"/>
          <w:szCs w:val="24"/>
          <w:lang w:val="en-GB"/>
        </w:rPr>
      </w:pPr>
      <w:r>
        <w:rPr>
          <w:rFonts w:ascii="Garamond" w:hAnsi="Garamond"/>
          <w:i/>
          <w:sz w:val="24"/>
          <w:szCs w:val="24"/>
          <w:lang w:val="en-GB"/>
        </w:rPr>
        <w:t>(Shtuar me ligjin nr. 9583, datë 17.7.2006)</w:t>
      </w:r>
    </w:p>
    <w:p w:rsidR="005706A6" w:rsidRPr="00D1541A" w:rsidRDefault="005706A6" w:rsidP="005706A6">
      <w:pPr>
        <w:pStyle w:val="Paragrafi"/>
        <w:jc w:val="center"/>
        <w:rPr>
          <w:rFonts w:ascii="Garamond" w:hAnsi="Garamond"/>
          <w:sz w:val="24"/>
          <w:szCs w:val="24"/>
        </w:rPr>
      </w:pPr>
    </w:p>
    <w:p w:rsidR="005706A6" w:rsidRPr="00D1541A" w:rsidRDefault="005706A6" w:rsidP="005706A6">
      <w:pPr>
        <w:pStyle w:val="Paragrafi"/>
        <w:rPr>
          <w:rFonts w:ascii="Garamond" w:hAnsi="Garamond"/>
          <w:sz w:val="24"/>
          <w:szCs w:val="24"/>
        </w:rPr>
      </w:pPr>
      <w:r w:rsidRPr="00D1541A">
        <w:rPr>
          <w:rFonts w:ascii="Garamond" w:hAnsi="Garamond"/>
          <w:sz w:val="24"/>
          <w:szCs w:val="24"/>
        </w:rPr>
        <w:t xml:space="preserve">1. Në të gjitha rastet kur marrëveshjet ndërkombëtare, planet e përgjithshme të zhvillimit urbanistik apo planet e zhvillimit ekonomik ose të turizmit parashikojnë, në pronat e kthyera sipas këtij ligji, ngritjen dhe zhvillimin e projekteve të investimit, në ekonomi a infrastrukturë, infrastukturën turistike, vepra ujore, energjetikë etj. </w:t>
      </w:r>
      <w:proofErr w:type="gramStart"/>
      <w:r w:rsidRPr="00D1541A">
        <w:rPr>
          <w:rFonts w:ascii="Garamond" w:hAnsi="Garamond"/>
          <w:sz w:val="24"/>
          <w:szCs w:val="24"/>
        </w:rPr>
        <w:t>nga</w:t>
      </w:r>
      <w:proofErr w:type="gramEnd"/>
      <w:r w:rsidRPr="00D1541A">
        <w:rPr>
          <w:rFonts w:ascii="Garamond" w:hAnsi="Garamond"/>
          <w:sz w:val="24"/>
          <w:szCs w:val="24"/>
        </w:rPr>
        <w:t xml:space="preserve"> shteti ose të tretë, në shërbim apo në interes publik, subjektet e shpronësuara dhe zhvilluesi i interesuar për investim, në varësi të formës juridike ku mbështetet zhvillimi i projektit, mund të hyjnë në marrëdhënie kontraktore, me qëllim realizimin e investimit.</w:t>
      </w:r>
    </w:p>
    <w:p w:rsidR="005706A6" w:rsidRPr="00D1541A" w:rsidRDefault="005706A6" w:rsidP="005706A6">
      <w:pPr>
        <w:pStyle w:val="Paragrafi"/>
        <w:rPr>
          <w:rFonts w:ascii="Garamond" w:hAnsi="Garamond"/>
          <w:sz w:val="24"/>
          <w:szCs w:val="24"/>
        </w:rPr>
      </w:pPr>
      <w:r w:rsidRPr="00D1541A">
        <w:rPr>
          <w:rFonts w:ascii="Garamond" w:hAnsi="Garamond"/>
          <w:sz w:val="24"/>
          <w:szCs w:val="24"/>
        </w:rPr>
        <w:t xml:space="preserve">2. Kur subjektet e shpronësuara dhe zhvilluesit e investimit nuk përfundojnë </w:t>
      </w:r>
      <w:proofErr w:type="gramStart"/>
      <w:r w:rsidRPr="00D1541A">
        <w:rPr>
          <w:rFonts w:ascii="Garamond" w:hAnsi="Garamond"/>
          <w:sz w:val="24"/>
          <w:szCs w:val="24"/>
        </w:rPr>
        <w:t>brenda</w:t>
      </w:r>
      <w:proofErr w:type="gramEnd"/>
      <w:r w:rsidRPr="00D1541A">
        <w:rPr>
          <w:rFonts w:ascii="Garamond" w:hAnsi="Garamond"/>
          <w:sz w:val="24"/>
          <w:szCs w:val="24"/>
        </w:rPr>
        <w:t xml:space="preserve"> një afati normal negociatash nënshkrimin e marrëveshjeve respektive të kalimit apo posedimit të ligjshëm të pasurisë, Këshilli i Ministrave, sipas legjislacionit në fuqi, vendos kompensimin e subjektit të shpronësuar, sipas çmimit të tregut për sipërfaqet ku do të zhvillohet projekti.</w:t>
      </w:r>
    </w:p>
    <w:p w:rsidR="005706A6" w:rsidRDefault="005706A6" w:rsidP="005706A6">
      <w:pPr>
        <w:pStyle w:val="NeniNr"/>
        <w:rPr>
          <w:rFonts w:ascii="Garamond" w:hAnsi="Garamond"/>
          <w:sz w:val="24"/>
          <w:szCs w:val="24"/>
        </w:rPr>
      </w:pPr>
      <w:r w:rsidRPr="00D1541A">
        <w:rPr>
          <w:rFonts w:ascii="Garamond" w:hAnsi="Garamond"/>
          <w:sz w:val="24"/>
          <w:szCs w:val="24"/>
        </w:rPr>
        <w:t>Subjekti i shpronësuar dhe zhvilluesi i investimit i zhvillojnë negociatat, sipas paragr</w:t>
      </w:r>
      <w:r>
        <w:rPr>
          <w:rFonts w:ascii="Garamond" w:hAnsi="Garamond"/>
          <w:sz w:val="24"/>
          <w:szCs w:val="24"/>
        </w:rPr>
        <w:t xml:space="preserve">afit të parë të </w:t>
      </w:r>
    </w:p>
    <w:p w:rsidR="005706A6" w:rsidRDefault="005706A6" w:rsidP="005706A6">
      <w:pPr>
        <w:pStyle w:val="NeniNr"/>
        <w:jc w:val="left"/>
        <w:rPr>
          <w:rFonts w:ascii="Garamond" w:hAnsi="Garamond"/>
          <w:sz w:val="24"/>
          <w:szCs w:val="24"/>
        </w:rPr>
      </w:pPr>
      <w:proofErr w:type="gramStart"/>
      <w:r w:rsidRPr="00D1541A">
        <w:rPr>
          <w:rFonts w:ascii="Garamond" w:hAnsi="Garamond"/>
          <w:sz w:val="24"/>
          <w:szCs w:val="24"/>
        </w:rPr>
        <w:t>kësaj</w:t>
      </w:r>
      <w:proofErr w:type="gramEnd"/>
      <w:r w:rsidRPr="00D1541A">
        <w:rPr>
          <w:rFonts w:ascii="Garamond" w:hAnsi="Garamond"/>
          <w:sz w:val="24"/>
          <w:szCs w:val="24"/>
        </w:rPr>
        <w:t xml:space="preserve"> pike, në kushtet e tregut</w:t>
      </w:r>
      <w:r>
        <w:rPr>
          <w:rFonts w:ascii="Garamond" w:hAnsi="Garamond"/>
          <w:sz w:val="24"/>
          <w:szCs w:val="24"/>
        </w:rPr>
        <w:t>.</w:t>
      </w:r>
    </w:p>
    <w:p w:rsidR="005706A6" w:rsidRDefault="005706A6" w:rsidP="005706A6">
      <w:pPr>
        <w:rPr>
          <w:lang w:val="en-GB"/>
        </w:rPr>
      </w:pPr>
    </w:p>
    <w:p w:rsidR="005706A6" w:rsidRPr="005706A6" w:rsidRDefault="005706A6" w:rsidP="005706A6">
      <w:pPr>
        <w:rPr>
          <w:lang w:val="en-GB"/>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8</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Trualli</w:t>
      </w:r>
    </w:p>
    <w:p w:rsidR="005706A6" w:rsidRDefault="005706A6" w:rsidP="005706A6">
      <w:pPr>
        <w:pStyle w:val="Paragrafi"/>
        <w:jc w:val="center"/>
        <w:rPr>
          <w:rFonts w:ascii="Garamond" w:hAnsi="Garamond"/>
          <w:i/>
          <w:sz w:val="24"/>
          <w:szCs w:val="24"/>
          <w:lang w:val="en-GB"/>
        </w:rPr>
      </w:pPr>
      <w:r>
        <w:rPr>
          <w:rFonts w:ascii="Garamond" w:hAnsi="Garamond"/>
          <w:i/>
          <w:sz w:val="24"/>
          <w:szCs w:val="24"/>
          <w:lang w:val="en-GB"/>
        </w:rPr>
        <w:t>(</w:t>
      </w:r>
      <w:r>
        <w:rPr>
          <w:rFonts w:ascii="Garamond" w:hAnsi="Garamond"/>
          <w:i/>
          <w:sz w:val="24"/>
          <w:szCs w:val="24"/>
          <w:lang w:val="en-GB"/>
        </w:rPr>
        <w:t>Shfuqizuar pikat 2 dhe 4</w:t>
      </w:r>
      <w:r>
        <w:rPr>
          <w:rFonts w:ascii="Garamond" w:hAnsi="Garamond"/>
          <w:i/>
          <w:sz w:val="24"/>
          <w:szCs w:val="24"/>
          <w:lang w:val="en-GB"/>
        </w:rPr>
        <w:t xml:space="preserve"> me ligjin nr. 9583, datë 17.7.2006)</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lastRenderedPageBreak/>
        <w:t>1. Në rastin kur trualli u është tjetërsuar personave të tretë dhe mbi të nuk janë ngritur ndërtesa të përhershme dhe të ligjshme, ai u kthehet subjekteve të shpronësuara, ndërsa shteti u kthen të tretëve vlerën, sipas çmimit të blerjes të shumëzuar me indeksin e rritjes së çmimeve.</w:t>
      </w:r>
    </w:p>
    <w:p w:rsidR="00FD017F" w:rsidRPr="005706A6" w:rsidRDefault="00FD017F" w:rsidP="005706A6">
      <w:pPr>
        <w:pStyle w:val="Paragrafi"/>
        <w:rPr>
          <w:rFonts w:ascii="Garamond" w:hAnsi="Garamond"/>
          <w:sz w:val="24"/>
          <w:szCs w:val="24"/>
        </w:rPr>
      </w:pPr>
      <w:r w:rsidRPr="005706A6">
        <w:rPr>
          <w:rFonts w:ascii="Garamond" w:hAnsi="Garamond"/>
          <w:sz w:val="24"/>
          <w:szCs w:val="24"/>
        </w:rPr>
        <w:t xml:space="preserve">2. </w:t>
      </w:r>
      <w:r w:rsidR="005706A6">
        <w:rPr>
          <w:rFonts w:ascii="Garamond" w:hAnsi="Garamond"/>
          <w:sz w:val="24"/>
          <w:szCs w:val="24"/>
        </w:rPr>
        <w:t>Shfuqizuar</w:t>
      </w:r>
      <w:r w:rsidRPr="005706A6">
        <w:rPr>
          <w:rFonts w:ascii="Garamond" w:hAnsi="Garamond"/>
          <w:sz w:val="24"/>
          <w:szCs w:val="24"/>
        </w:rPr>
        <w:t xml:space="preserve">. </w:t>
      </w:r>
    </w:p>
    <w:p w:rsidR="00FD017F" w:rsidRPr="005706A6" w:rsidRDefault="00FD017F" w:rsidP="00FD017F">
      <w:pPr>
        <w:pStyle w:val="Paragrafi"/>
        <w:rPr>
          <w:rFonts w:ascii="Garamond" w:hAnsi="Garamond"/>
          <w:sz w:val="24"/>
          <w:szCs w:val="24"/>
        </w:rPr>
      </w:pPr>
      <w:r w:rsidRPr="005706A6">
        <w:rPr>
          <w:rFonts w:ascii="Garamond" w:hAnsi="Garamond"/>
          <w:sz w:val="24"/>
          <w:szCs w:val="24"/>
        </w:rPr>
        <w:t>3. Në rastet e ndërtimeve mbi truall, të bëra para datës 10.8.1991, për të cilat nuk është regjistruar pronësia e truallit, ai që ka në pronësi ndërtesën detyrohet të paguajë vlerën fillestare të truallit, sipas nenit 10 të ligjit nr.7652, datë 23.12.1992 “Për privatizimin e banesave shtetërore” të shumëzuar me indeksin e rritjes së çmimeve.</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4. </w:t>
      </w:r>
      <w:r w:rsidR="005706A6">
        <w:rPr>
          <w:rFonts w:ascii="Garamond" w:hAnsi="Garamond"/>
          <w:sz w:val="24"/>
          <w:szCs w:val="24"/>
        </w:rPr>
        <w:t>Shfuqizuar</w:t>
      </w:r>
      <w:r w:rsidRPr="005706A6">
        <w:rPr>
          <w:rFonts w:ascii="Garamond" w:hAnsi="Garamond"/>
          <w:sz w:val="24"/>
          <w:szCs w:val="24"/>
        </w:rPr>
        <w:t>.</w:t>
      </w:r>
    </w:p>
    <w:p w:rsidR="00FD017F" w:rsidRDefault="00FD017F" w:rsidP="00FD017F">
      <w:pPr>
        <w:pStyle w:val="Paragrafi"/>
        <w:rPr>
          <w:rFonts w:ascii="Garamond" w:hAnsi="Garamond"/>
          <w:sz w:val="24"/>
          <w:szCs w:val="24"/>
        </w:rPr>
      </w:pPr>
    </w:p>
    <w:p w:rsidR="005706A6" w:rsidRPr="00D1541A" w:rsidRDefault="005706A6" w:rsidP="005706A6">
      <w:pPr>
        <w:pStyle w:val="NeniNr"/>
        <w:rPr>
          <w:rFonts w:ascii="Garamond" w:hAnsi="Garamond"/>
          <w:sz w:val="24"/>
          <w:szCs w:val="24"/>
        </w:rPr>
      </w:pPr>
      <w:r w:rsidRPr="00D1541A">
        <w:rPr>
          <w:rFonts w:ascii="Garamond" w:hAnsi="Garamond"/>
          <w:sz w:val="24"/>
          <w:szCs w:val="24"/>
        </w:rPr>
        <w:t>Neni 8/1</w:t>
      </w:r>
    </w:p>
    <w:p w:rsidR="005706A6" w:rsidRDefault="005706A6" w:rsidP="005706A6">
      <w:pPr>
        <w:pStyle w:val="NeniTitull"/>
        <w:rPr>
          <w:rFonts w:ascii="Garamond" w:hAnsi="Garamond"/>
          <w:sz w:val="24"/>
          <w:szCs w:val="24"/>
        </w:rPr>
      </w:pPr>
      <w:r w:rsidRPr="00D1541A">
        <w:rPr>
          <w:rFonts w:ascii="Garamond" w:hAnsi="Garamond"/>
          <w:sz w:val="24"/>
          <w:szCs w:val="24"/>
        </w:rPr>
        <w:t xml:space="preserve">Trualli i zënë me ndërtime në pronësi të shtetit </w:t>
      </w:r>
    </w:p>
    <w:p w:rsidR="005706A6" w:rsidRPr="006354C1" w:rsidRDefault="005706A6" w:rsidP="005706A6">
      <w:pPr>
        <w:jc w:val="center"/>
        <w:rPr>
          <w:lang w:val="en-GB"/>
        </w:rPr>
      </w:pPr>
      <w:r>
        <w:rPr>
          <w:rFonts w:ascii="Garamond" w:hAnsi="Garamond"/>
          <w:i/>
          <w:sz w:val="24"/>
          <w:szCs w:val="24"/>
          <w:lang w:val="en-GB"/>
        </w:rPr>
        <w:t>(Shtuar me ligjin nr. 9583, datë 17.7.2006)</w:t>
      </w:r>
    </w:p>
    <w:p w:rsidR="005706A6" w:rsidRPr="00D1541A" w:rsidRDefault="005706A6" w:rsidP="005706A6">
      <w:pPr>
        <w:pStyle w:val="Paragrafi"/>
        <w:rPr>
          <w:rFonts w:ascii="Garamond" w:hAnsi="Garamond"/>
          <w:sz w:val="24"/>
          <w:szCs w:val="24"/>
        </w:rPr>
      </w:pPr>
    </w:p>
    <w:p w:rsidR="005706A6" w:rsidRPr="00D1541A" w:rsidRDefault="005706A6" w:rsidP="005706A6">
      <w:pPr>
        <w:pStyle w:val="Paragrafi"/>
        <w:rPr>
          <w:rFonts w:ascii="Garamond" w:hAnsi="Garamond"/>
          <w:sz w:val="24"/>
          <w:szCs w:val="24"/>
        </w:rPr>
      </w:pPr>
      <w:r w:rsidRPr="00D1541A">
        <w:rPr>
          <w:rFonts w:ascii="Garamond" w:hAnsi="Garamond"/>
          <w:sz w:val="24"/>
          <w:szCs w:val="24"/>
        </w:rPr>
        <w:t>1. Në ndryshim nga formulimi i nenit 7, u kthehet apo u kompensohet subjekteve të shpronësuara trualli privat, mbi të cilin janë ngritur ndërtime të përhershme dhe të ligjshme në pronësi të pronarit shtet, sipas rastit:</w:t>
      </w:r>
    </w:p>
    <w:p w:rsidR="005706A6" w:rsidRPr="00D1541A" w:rsidRDefault="005706A6" w:rsidP="005706A6">
      <w:pPr>
        <w:pStyle w:val="Paragrafi"/>
        <w:rPr>
          <w:rFonts w:ascii="Garamond" w:hAnsi="Garamond"/>
          <w:sz w:val="24"/>
          <w:szCs w:val="24"/>
        </w:rPr>
      </w:pPr>
      <w:r w:rsidRPr="00D1541A">
        <w:rPr>
          <w:rFonts w:ascii="Garamond" w:hAnsi="Garamond"/>
          <w:sz w:val="24"/>
          <w:szCs w:val="24"/>
        </w:rPr>
        <w:t>a) Kur ndërtesat në pronësi të pronarit shtet nuk përdoren më për interes publik, trualli i kthehet subjektit të shpronësuar, duke i njohur atij të drejtën e parablerjes së objektit në privatizim. Deri në privatizimin e objektit, sipas këtij ligji, shteti detyrohet t’i paguajë subjektit të shpronësuar çmimin e qirasë për truallin që ka në posedim, sipas tarifave që zbaton për dhënien me qira të trojeve shtetërore të tretëve.</w:t>
      </w:r>
    </w:p>
    <w:p w:rsidR="005706A6" w:rsidRPr="00D1541A" w:rsidRDefault="005706A6" w:rsidP="005706A6">
      <w:pPr>
        <w:pStyle w:val="Paragrafi"/>
        <w:rPr>
          <w:rFonts w:ascii="Garamond" w:hAnsi="Garamond"/>
          <w:sz w:val="24"/>
          <w:szCs w:val="24"/>
        </w:rPr>
      </w:pPr>
      <w:r w:rsidRPr="00D1541A">
        <w:rPr>
          <w:rFonts w:ascii="Garamond" w:hAnsi="Garamond"/>
          <w:sz w:val="24"/>
          <w:szCs w:val="24"/>
        </w:rPr>
        <w:t>b) Kur ndërtesat në pronësi të pronarit shtet janë në përdorim të të tretëve, në bazë të një kontrate qiraje, koncesioni ose enfiteoze mbi truallin ku ngrihet ndërtesa apo vetë ndërtesën, veprohet:</w:t>
      </w:r>
    </w:p>
    <w:p w:rsidR="005706A6" w:rsidRPr="00D1541A" w:rsidRDefault="005706A6" w:rsidP="005706A6">
      <w:pPr>
        <w:pStyle w:val="Paragrafi"/>
        <w:rPr>
          <w:rFonts w:ascii="Garamond" w:hAnsi="Garamond"/>
          <w:sz w:val="24"/>
          <w:szCs w:val="24"/>
        </w:rPr>
      </w:pPr>
      <w:r w:rsidRPr="00D1541A">
        <w:rPr>
          <w:rFonts w:ascii="Garamond" w:hAnsi="Garamond"/>
          <w:sz w:val="24"/>
          <w:szCs w:val="24"/>
        </w:rPr>
        <w:t xml:space="preserve">i) </w:t>
      </w:r>
      <w:proofErr w:type="gramStart"/>
      <w:r w:rsidRPr="00D1541A">
        <w:rPr>
          <w:rFonts w:ascii="Garamond" w:hAnsi="Garamond"/>
          <w:sz w:val="24"/>
          <w:szCs w:val="24"/>
        </w:rPr>
        <w:t>kur</w:t>
      </w:r>
      <w:proofErr w:type="gramEnd"/>
      <w:r w:rsidRPr="00D1541A">
        <w:rPr>
          <w:rFonts w:ascii="Garamond" w:hAnsi="Garamond"/>
          <w:sz w:val="24"/>
          <w:szCs w:val="24"/>
        </w:rPr>
        <w:t xml:space="preserve"> investimi i kryer është mbi 150 për qind të vlerës së truallit, subjekti kontraktues i paguan shtetit, brenda 6 muajve, vlerën e truallit me çmimet e tregut. Shteti </w:t>
      </w:r>
      <w:proofErr w:type="gramStart"/>
      <w:r w:rsidRPr="00D1541A">
        <w:rPr>
          <w:rFonts w:ascii="Garamond" w:hAnsi="Garamond"/>
          <w:sz w:val="24"/>
          <w:szCs w:val="24"/>
        </w:rPr>
        <w:t>ia</w:t>
      </w:r>
      <w:proofErr w:type="gramEnd"/>
      <w:r w:rsidRPr="00D1541A">
        <w:rPr>
          <w:rFonts w:ascii="Garamond" w:hAnsi="Garamond"/>
          <w:sz w:val="24"/>
          <w:szCs w:val="24"/>
        </w:rPr>
        <w:t xml:space="preserve"> paguan menjëherë vlerën e truallit pronarit të tokës. Në rast se subjekti kontraktues nuk paguan vlerën e truallit </w:t>
      </w:r>
      <w:proofErr w:type="gramStart"/>
      <w:r w:rsidRPr="00D1541A">
        <w:rPr>
          <w:rFonts w:ascii="Garamond" w:hAnsi="Garamond"/>
          <w:sz w:val="24"/>
          <w:szCs w:val="24"/>
        </w:rPr>
        <w:t>brenda</w:t>
      </w:r>
      <w:proofErr w:type="gramEnd"/>
      <w:r w:rsidRPr="00D1541A">
        <w:rPr>
          <w:rFonts w:ascii="Garamond" w:hAnsi="Garamond"/>
          <w:sz w:val="24"/>
          <w:szCs w:val="24"/>
        </w:rPr>
        <w:t xml:space="preserve"> afatit të mësipërm, trualli i kthehet subjektit të shpronësuar, i cili, deri në përfundim të kontratës, merr nga shteti edhe qiranë e vendosur në kontratë. Në përfundim të kontratës, pronari i truallit ka të drejtën e parablerjes;</w:t>
      </w:r>
    </w:p>
    <w:p w:rsidR="005706A6" w:rsidRPr="00D1541A" w:rsidRDefault="005706A6" w:rsidP="005706A6">
      <w:pPr>
        <w:pStyle w:val="Paragrafi"/>
        <w:rPr>
          <w:rFonts w:ascii="Garamond" w:hAnsi="Garamond"/>
          <w:sz w:val="24"/>
          <w:szCs w:val="24"/>
        </w:rPr>
      </w:pPr>
      <w:r w:rsidRPr="00D1541A">
        <w:rPr>
          <w:rFonts w:ascii="Garamond" w:hAnsi="Garamond"/>
          <w:sz w:val="24"/>
          <w:szCs w:val="24"/>
        </w:rPr>
        <w:t xml:space="preserve">ii) </w:t>
      </w:r>
      <w:proofErr w:type="gramStart"/>
      <w:r w:rsidRPr="00D1541A">
        <w:rPr>
          <w:rFonts w:ascii="Garamond" w:hAnsi="Garamond"/>
          <w:sz w:val="24"/>
          <w:szCs w:val="24"/>
        </w:rPr>
        <w:t>kur</w:t>
      </w:r>
      <w:proofErr w:type="gramEnd"/>
      <w:r w:rsidRPr="00D1541A">
        <w:rPr>
          <w:rFonts w:ascii="Garamond" w:hAnsi="Garamond"/>
          <w:sz w:val="24"/>
          <w:szCs w:val="24"/>
        </w:rPr>
        <w:t xml:space="preserve"> investimi i kryer është nën 150 për qind të vlerës së truallit, trualli i kthehet subjektit të shpronësuar, i cili merr nga shteti, deri në përfundim të kontratës, edhe qiranë e truallit që paguan subjekti sipas kontratës. Në përfundim të kontratës, pronari i truallit ka të drejtën e parablerjes së objektit. </w:t>
      </w:r>
    </w:p>
    <w:p w:rsidR="005706A6" w:rsidRPr="00D1541A" w:rsidRDefault="005706A6" w:rsidP="005706A6">
      <w:pPr>
        <w:pStyle w:val="Paragrafi"/>
        <w:rPr>
          <w:rFonts w:ascii="Garamond" w:hAnsi="Garamond"/>
          <w:sz w:val="24"/>
          <w:szCs w:val="24"/>
        </w:rPr>
      </w:pPr>
      <w:r w:rsidRPr="00D1541A">
        <w:rPr>
          <w:rFonts w:ascii="Garamond" w:hAnsi="Garamond"/>
          <w:sz w:val="24"/>
          <w:szCs w:val="24"/>
        </w:rPr>
        <w:t xml:space="preserve">2. Pas hyrjes në fuqi të këtij ligji, institucioneve shtetërore nuk u lejohet të japin me qira, enfiteozë, koncesion apo përdorim objektet shtetërore të ndërtuara mbi troje private, përveç rasteve kur kontratat i shërbejnë realizimit të interesave publikë, të përcaktuar në nenin 7/1 të këtij ligji. </w:t>
      </w:r>
    </w:p>
    <w:p w:rsidR="005706A6" w:rsidRDefault="005706A6" w:rsidP="005706A6">
      <w:pPr>
        <w:pStyle w:val="Paragrafi"/>
        <w:rPr>
          <w:rFonts w:ascii="Garamond" w:hAnsi="Garamond"/>
          <w:sz w:val="24"/>
          <w:szCs w:val="24"/>
        </w:rPr>
      </w:pPr>
      <w:r w:rsidRPr="00D1541A">
        <w:rPr>
          <w:rFonts w:ascii="Garamond" w:hAnsi="Garamond"/>
          <w:sz w:val="24"/>
          <w:szCs w:val="24"/>
        </w:rPr>
        <w:t>Në rast se objektet shtetërore të ndërtuara mbi troje private transferohen në pronësi apo në administrim të një institucioni tjetër shtetëror, e drejta e parablerjes nuk shuhet.</w:t>
      </w:r>
    </w:p>
    <w:p w:rsidR="005706A6" w:rsidRPr="005706A6" w:rsidRDefault="005706A6"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9</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Banesat</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1. Banesat, pronë e subjekteve të shpronësuara, lirohen nga qiramarrësi </w:t>
      </w:r>
      <w:proofErr w:type="gramStart"/>
      <w:r w:rsidRPr="005706A6">
        <w:rPr>
          <w:rFonts w:ascii="Garamond" w:hAnsi="Garamond"/>
          <w:sz w:val="24"/>
          <w:szCs w:val="24"/>
        </w:rPr>
        <w:t>brenda</w:t>
      </w:r>
      <w:proofErr w:type="gramEnd"/>
      <w:r w:rsidRPr="005706A6">
        <w:rPr>
          <w:rFonts w:ascii="Garamond" w:hAnsi="Garamond"/>
          <w:sz w:val="24"/>
          <w:szCs w:val="24"/>
        </w:rPr>
        <w:t xml:space="preserve"> një afati trevjeçar. Qiramarrësit vazhdojnë të paguajnë një qira të përcaktuar nga Këshilli i Ministrave deri në </w:t>
      </w:r>
      <w:proofErr w:type="gramStart"/>
      <w:r w:rsidRPr="005706A6">
        <w:rPr>
          <w:rFonts w:ascii="Garamond" w:hAnsi="Garamond"/>
          <w:sz w:val="24"/>
          <w:szCs w:val="24"/>
        </w:rPr>
        <w:t>dy</w:t>
      </w:r>
      <w:proofErr w:type="gramEnd"/>
      <w:r w:rsidRPr="005706A6">
        <w:rPr>
          <w:rFonts w:ascii="Garamond" w:hAnsi="Garamond"/>
          <w:sz w:val="24"/>
          <w:szCs w:val="24"/>
        </w:rPr>
        <w:t xml:space="preserve"> vjet pas hyrjes në fuqi të këtij ligji. Këshilli i Ministrave ngarkohet të sigurojë strehimin e qiramarrësve, që kanë statusin e të pastrehëve, nëpërmjet banesave me qira të ulët, kredive me interes të ulët ose banesave me qira të kompensuar nga shteti.</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2. Në rastet e banesave të ndërtuara në kundërshtim me legjislacionin në fuqi, banorët e </w:t>
      </w:r>
      <w:r w:rsidRPr="005706A6">
        <w:rPr>
          <w:rFonts w:ascii="Garamond" w:hAnsi="Garamond"/>
          <w:sz w:val="24"/>
          <w:szCs w:val="24"/>
        </w:rPr>
        <w:lastRenderedPageBreak/>
        <w:t xml:space="preserve">tyre kanë të drejtën e blerjes së truallit gjatë procesit të legalizimit të përcaktuar me ligj të veçantë. Vlerësimi i truallit bëhet sipas vlerës së tregut në momentin e kryerjes së legalizimit të banesave. </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10</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Prona që nuk përdoret më për interesa publikë</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Kur një shpronësim është bërë për një interes publik dhe Komiteti Shtetëror për Kthimin dhe Kompensimin e Pronave vërteton se prona e paluajtshme nuk përdoret më për këtë qëllim, ajo i kthehet subjektit të shpronësuar, kurse subjekti i shpronësuar, kur është shpërblyer</w:t>
      </w:r>
      <w:proofErr w:type="gramStart"/>
      <w:r w:rsidRPr="005706A6">
        <w:rPr>
          <w:rFonts w:ascii="Garamond" w:hAnsi="Garamond"/>
          <w:sz w:val="24"/>
          <w:szCs w:val="24"/>
        </w:rPr>
        <w:t>,  i</w:t>
      </w:r>
      <w:proofErr w:type="gramEnd"/>
      <w:r w:rsidRPr="005706A6">
        <w:rPr>
          <w:rFonts w:ascii="Garamond" w:hAnsi="Garamond"/>
          <w:sz w:val="24"/>
          <w:szCs w:val="24"/>
        </w:rPr>
        <w:t xml:space="preserve"> kthen shtetit shpërblimin e marrë.</w:t>
      </w:r>
    </w:p>
    <w:p w:rsidR="00FD017F" w:rsidRPr="005706A6" w:rsidRDefault="00FD017F" w:rsidP="00FD017F">
      <w:pPr>
        <w:pStyle w:val="KreuNr"/>
        <w:rPr>
          <w:rFonts w:ascii="Garamond" w:hAnsi="Garamond"/>
          <w:sz w:val="24"/>
          <w:szCs w:val="24"/>
        </w:rPr>
      </w:pPr>
      <w:r w:rsidRPr="005706A6">
        <w:rPr>
          <w:rFonts w:ascii="Garamond" w:hAnsi="Garamond"/>
          <w:sz w:val="24"/>
          <w:szCs w:val="24"/>
        </w:rPr>
        <w:t>KREU III</w:t>
      </w:r>
    </w:p>
    <w:p w:rsidR="00FD017F" w:rsidRPr="005706A6" w:rsidRDefault="00FD017F" w:rsidP="00FD017F">
      <w:pPr>
        <w:pStyle w:val="KreuTitull"/>
        <w:rPr>
          <w:rFonts w:ascii="Garamond" w:hAnsi="Garamond"/>
          <w:sz w:val="24"/>
          <w:szCs w:val="24"/>
        </w:rPr>
      </w:pPr>
      <w:r w:rsidRPr="005706A6">
        <w:rPr>
          <w:rFonts w:ascii="Garamond" w:hAnsi="Garamond"/>
          <w:sz w:val="24"/>
          <w:szCs w:val="24"/>
        </w:rPr>
        <w:t xml:space="preserve">Kompensimi i Pronës </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11</w:t>
      </w:r>
    </w:p>
    <w:p w:rsidR="00FD017F" w:rsidRDefault="00FD017F" w:rsidP="00FD017F">
      <w:pPr>
        <w:pStyle w:val="NeniTitull"/>
        <w:rPr>
          <w:rFonts w:ascii="Garamond" w:hAnsi="Garamond"/>
          <w:sz w:val="24"/>
          <w:szCs w:val="24"/>
        </w:rPr>
      </w:pPr>
      <w:r w:rsidRPr="005706A6">
        <w:rPr>
          <w:rFonts w:ascii="Garamond" w:hAnsi="Garamond"/>
          <w:sz w:val="24"/>
          <w:szCs w:val="24"/>
        </w:rPr>
        <w:t>Format e kompensimit</w:t>
      </w:r>
    </w:p>
    <w:p w:rsidR="005706A6" w:rsidRPr="006354C1" w:rsidRDefault="005706A6" w:rsidP="005706A6">
      <w:pPr>
        <w:jc w:val="center"/>
        <w:rPr>
          <w:lang w:val="en-GB"/>
        </w:rPr>
      </w:pPr>
      <w:r>
        <w:rPr>
          <w:rFonts w:ascii="Garamond" w:hAnsi="Garamond"/>
          <w:i/>
          <w:sz w:val="24"/>
          <w:szCs w:val="24"/>
          <w:lang w:val="en-GB"/>
        </w:rPr>
        <w:t>(Shtuar</w:t>
      </w:r>
      <w:r>
        <w:rPr>
          <w:rFonts w:ascii="Garamond" w:hAnsi="Garamond"/>
          <w:i/>
          <w:sz w:val="24"/>
          <w:szCs w:val="24"/>
          <w:lang w:val="en-GB"/>
        </w:rPr>
        <w:t xml:space="preserve"> shkronja a/1, shfuqizuar pika 2 </w:t>
      </w:r>
      <w:r>
        <w:rPr>
          <w:rFonts w:ascii="Garamond" w:hAnsi="Garamond"/>
          <w:i/>
          <w:sz w:val="24"/>
          <w:szCs w:val="24"/>
          <w:lang w:val="en-GB"/>
        </w:rPr>
        <w:t>me ligjin nr. 9583, datë 17.7.2006)</w:t>
      </w:r>
    </w:p>
    <w:p w:rsidR="00FD017F" w:rsidRPr="005706A6" w:rsidRDefault="00FD017F" w:rsidP="005706A6">
      <w:pPr>
        <w:pStyle w:val="Paragrafi"/>
        <w:ind w:firstLine="0"/>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1. Për pronat e përcaktuara në këtë ligj, për të cilat është i pamundur kthimi fizik, shteti kompenson subjektet e shpronësuara me një ose më shumë nga format e mëposhtme:</w:t>
      </w:r>
    </w:p>
    <w:p w:rsidR="00FD017F" w:rsidRDefault="00FD017F" w:rsidP="00FD017F">
      <w:pPr>
        <w:pStyle w:val="Paragrafi"/>
        <w:rPr>
          <w:rFonts w:ascii="Garamond" w:hAnsi="Garamond"/>
          <w:sz w:val="24"/>
          <w:szCs w:val="24"/>
        </w:rPr>
      </w:pPr>
      <w:r w:rsidRPr="005706A6">
        <w:rPr>
          <w:rFonts w:ascii="Garamond" w:hAnsi="Garamond"/>
          <w:sz w:val="24"/>
          <w:szCs w:val="24"/>
        </w:rPr>
        <w:t xml:space="preserve">a) </w:t>
      </w:r>
      <w:proofErr w:type="gramStart"/>
      <w:r w:rsidRPr="005706A6">
        <w:rPr>
          <w:rFonts w:ascii="Garamond" w:hAnsi="Garamond"/>
          <w:sz w:val="24"/>
          <w:szCs w:val="24"/>
        </w:rPr>
        <w:t>me</w:t>
      </w:r>
      <w:proofErr w:type="gramEnd"/>
      <w:r w:rsidRPr="005706A6">
        <w:rPr>
          <w:rFonts w:ascii="Garamond" w:hAnsi="Garamond"/>
          <w:sz w:val="24"/>
          <w:szCs w:val="24"/>
        </w:rPr>
        <w:t xml:space="preserve"> pronë tjetër të paluajtshme të të njëjtit lloj, me vlerë të barabartë, në pronësi të shtetit;</w:t>
      </w:r>
    </w:p>
    <w:p w:rsidR="005706A6" w:rsidRPr="005706A6" w:rsidRDefault="005706A6" w:rsidP="00FD017F">
      <w:pPr>
        <w:pStyle w:val="Paragrafi"/>
        <w:rPr>
          <w:rFonts w:ascii="Garamond" w:hAnsi="Garamond"/>
          <w:sz w:val="24"/>
          <w:szCs w:val="24"/>
        </w:rPr>
      </w:pPr>
      <w:proofErr w:type="gramStart"/>
      <w:r w:rsidRPr="00D1541A">
        <w:rPr>
          <w:rFonts w:ascii="Garamond" w:hAnsi="Garamond"/>
          <w:sz w:val="24"/>
          <w:szCs w:val="24"/>
        </w:rPr>
        <w:t>a/</w:t>
      </w:r>
      <w:proofErr w:type="gramEnd"/>
      <w:r w:rsidRPr="00D1541A">
        <w:rPr>
          <w:rFonts w:ascii="Garamond" w:hAnsi="Garamond"/>
          <w:sz w:val="24"/>
          <w:szCs w:val="24"/>
        </w:rPr>
        <w:t>1) me pasuri të paluajtshme publike në zonat, që kanë përparësi zhvillimin e turizmit;</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b) </w:t>
      </w:r>
      <w:proofErr w:type="gramStart"/>
      <w:r w:rsidRPr="005706A6">
        <w:rPr>
          <w:rFonts w:ascii="Garamond" w:hAnsi="Garamond"/>
          <w:sz w:val="24"/>
          <w:szCs w:val="24"/>
        </w:rPr>
        <w:t>me</w:t>
      </w:r>
      <w:proofErr w:type="gramEnd"/>
      <w:r w:rsidRPr="005706A6">
        <w:rPr>
          <w:rFonts w:ascii="Garamond" w:hAnsi="Garamond"/>
          <w:sz w:val="24"/>
          <w:szCs w:val="24"/>
        </w:rPr>
        <w:t xml:space="preserve"> pronë tjetër të paluajtshme të çdo lloji, me vlerë të barabartë, në pronësi të shtetit;</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c) </w:t>
      </w:r>
      <w:proofErr w:type="gramStart"/>
      <w:r w:rsidRPr="005706A6">
        <w:rPr>
          <w:rFonts w:ascii="Garamond" w:hAnsi="Garamond"/>
          <w:sz w:val="24"/>
          <w:szCs w:val="24"/>
        </w:rPr>
        <w:t>me</w:t>
      </w:r>
      <w:proofErr w:type="gramEnd"/>
      <w:r w:rsidRPr="005706A6">
        <w:rPr>
          <w:rFonts w:ascii="Garamond" w:hAnsi="Garamond"/>
          <w:sz w:val="24"/>
          <w:szCs w:val="24"/>
        </w:rPr>
        <w:t xml:space="preserve"> aksione në shoqëri me kapital shtetëror ose ku shteti është bashkëpronar, që kanë vlerë të barabartë me pronën e paluajtshme;</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ç) </w:t>
      </w:r>
      <w:proofErr w:type="gramStart"/>
      <w:r w:rsidRPr="005706A6">
        <w:rPr>
          <w:rFonts w:ascii="Garamond" w:hAnsi="Garamond"/>
          <w:sz w:val="24"/>
          <w:szCs w:val="24"/>
        </w:rPr>
        <w:t>me</w:t>
      </w:r>
      <w:proofErr w:type="gramEnd"/>
      <w:r w:rsidRPr="005706A6">
        <w:rPr>
          <w:rFonts w:ascii="Garamond" w:hAnsi="Garamond"/>
          <w:sz w:val="24"/>
          <w:szCs w:val="24"/>
        </w:rPr>
        <w:t xml:space="preserve"> vlerën e objekteve, të cilat janë objekt i privatizimit; </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d)  </w:t>
      </w:r>
      <w:proofErr w:type="gramStart"/>
      <w:r w:rsidRPr="005706A6">
        <w:rPr>
          <w:rFonts w:ascii="Garamond" w:hAnsi="Garamond"/>
          <w:sz w:val="24"/>
          <w:szCs w:val="24"/>
        </w:rPr>
        <w:t>me</w:t>
      </w:r>
      <w:proofErr w:type="gramEnd"/>
      <w:r w:rsidRPr="005706A6">
        <w:rPr>
          <w:rFonts w:ascii="Garamond" w:hAnsi="Garamond"/>
          <w:sz w:val="24"/>
          <w:szCs w:val="24"/>
        </w:rPr>
        <w:t xml:space="preserve"> të holla.</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2. </w:t>
      </w:r>
      <w:r w:rsidR="005706A6">
        <w:rPr>
          <w:rFonts w:ascii="Garamond" w:hAnsi="Garamond"/>
          <w:sz w:val="24"/>
          <w:szCs w:val="24"/>
        </w:rPr>
        <w:t>Shfuqizuar</w:t>
      </w:r>
      <w:r w:rsidRPr="005706A6">
        <w:rPr>
          <w:rFonts w:ascii="Garamond" w:hAnsi="Garamond"/>
          <w:sz w:val="24"/>
          <w:szCs w:val="24"/>
        </w:rPr>
        <w:t>.</w:t>
      </w:r>
    </w:p>
    <w:p w:rsidR="00FD017F" w:rsidRPr="005706A6" w:rsidRDefault="00FD017F" w:rsidP="00FD017F">
      <w:pPr>
        <w:pStyle w:val="Paragrafi"/>
        <w:rPr>
          <w:rFonts w:ascii="Garamond" w:hAnsi="Garamond"/>
          <w:sz w:val="24"/>
          <w:szCs w:val="24"/>
        </w:rPr>
      </w:pPr>
      <w:proofErr w:type="gramStart"/>
      <w:r w:rsidRPr="005706A6">
        <w:rPr>
          <w:rFonts w:ascii="Garamond" w:hAnsi="Garamond"/>
          <w:sz w:val="24"/>
          <w:szCs w:val="24"/>
        </w:rPr>
        <w:t>3.Shpërblimi</w:t>
      </w:r>
      <w:proofErr w:type="gramEnd"/>
      <w:r w:rsidRPr="005706A6">
        <w:rPr>
          <w:rFonts w:ascii="Garamond" w:hAnsi="Garamond"/>
          <w:sz w:val="24"/>
          <w:szCs w:val="24"/>
        </w:rPr>
        <w:t xml:space="preserve"> për efekt kompensimi nuk i nënshtrohet asnjë takse, tatimi ose ndalese.</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12</w:t>
      </w:r>
    </w:p>
    <w:p w:rsidR="00FD017F" w:rsidRDefault="00FD017F" w:rsidP="005706A6">
      <w:pPr>
        <w:pStyle w:val="NeniTitull"/>
        <w:rPr>
          <w:rFonts w:ascii="Garamond" w:hAnsi="Garamond"/>
          <w:sz w:val="24"/>
          <w:szCs w:val="24"/>
        </w:rPr>
      </w:pPr>
      <w:r w:rsidRPr="005706A6">
        <w:rPr>
          <w:rFonts w:ascii="Garamond" w:hAnsi="Garamond"/>
          <w:sz w:val="24"/>
          <w:szCs w:val="24"/>
        </w:rPr>
        <w:t>Vendndodhja e kompensimit fizik</w:t>
      </w:r>
    </w:p>
    <w:p w:rsidR="005706A6" w:rsidRDefault="005706A6" w:rsidP="005706A6">
      <w:pPr>
        <w:jc w:val="center"/>
        <w:rPr>
          <w:rFonts w:ascii="Garamond" w:hAnsi="Garamond"/>
          <w:i/>
          <w:sz w:val="24"/>
          <w:szCs w:val="24"/>
          <w:lang w:val="en-GB"/>
        </w:rPr>
      </w:pPr>
      <w:r>
        <w:rPr>
          <w:rFonts w:ascii="Garamond" w:hAnsi="Garamond"/>
          <w:i/>
          <w:sz w:val="24"/>
          <w:szCs w:val="24"/>
          <w:lang w:val="en-GB"/>
        </w:rPr>
        <w:t>(</w:t>
      </w:r>
      <w:r>
        <w:rPr>
          <w:rFonts w:ascii="Garamond" w:hAnsi="Garamond"/>
          <w:i/>
          <w:sz w:val="24"/>
          <w:szCs w:val="24"/>
          <w:lang w:val="en-GB"/>
        </w:rPr>
        <w:t>Ndryshuar fjalia e parë dhe e dytë</w:t>
      </w:r>
      <w:r>
        <w:rPr>
          <w:rFonts w:ascii="Garamond" w:hAnsi="Garamond"/>
          <w:i/>
          <w:sz w:val="24"/>
          <w:szCs w:val="24"/>
          <w:lang w:val="en-GB"/>
        </w:rPr>
        <w:t xml:space="preserve"> me ligjin nr. 9583, datë 17.7.2006)</w:t>
      </w:r>
    </w:p>
    <w:p w:rsidR="008B3B99" w:rsidRDefault="008B3B99" w:rsidP="005706A6">
      <w:pPr>
        <w:jc w:val="center"/>
        <w:rPr>
          <w:rFonts w:ascii="Garamond" w:hAnsi="Garamond"/>
          <w:i/>
          <w:sz w:val="24"/>
          <w:szCs w:val="24"/>
          <w:lang w:val="en-GB"/>
        </w:rPr>
      </w:pPr>
    </w:p>
    <w:p w:rsidR="00FD017F" w:rsidRPr="005706A6" w:rsidRDefault="005706A6" w:rsidP="00FD017F">
      <w:pPr>
        <w:pStyle w:val="Paragrafi"/>
        <w:rPr>
          <w:rFonts w:ascii="Garamond" w:hAnsi="Garamond"/>
          <w:sz w:val="24"/>
          <w:szCs w:val="24"/>
        </w:rPr>
      </w:pPr>
      <w:r w:rsidRPr="00D1541A">
        <w:rPr>
          <w:rFonts w:ascii="Garamond" w:hAnsi="Garamond"/>
          <w:sz w:val="24"/>
          <w:szCs w:val="24"/>
        </w:rPr>
        <w:t xml:space="preserve">Kompensimi fizik, sipas shkronjave “a”, “a/l” dhe “b” të nenit 11 të këtij ligji, bëhet edhe jashtë kufijve territorialë të qarkut, ku ndodhet prona e paluajtshme. Këshilli i Ministrave miraton kriteret dhe procedurat për caktimin e pronave, fond pasurie të paluajtshme, për kompensim fizik. Për kryerjen e kompensimit fizik përparësi kanë pronat publike, </w:t>
      </w:r>
      <w:proofErr w:type="gramStart"/>
      <w:r w:rsidRPr="00D1541A">
        <w:rPr>
          <w:rFonts w:ascii="Garamond" w:hAnsi="Garamond"/>
          <w:sz w:val="24"/>
          <w:szCs w:val="24"/>
        </w:rPr>
        <w:t>brenda</w:t>
      </w:r>
      <w:proofErr w:type="gramEnd"/>
      <w:r w:rsidRPr="00D1541A">
        <w:rPr>
          <w:rFonts w:ascii="Garamond" w:hAnsi="Garamond"/>
          <w:sz w:val="24"/>
          <w:szCs w:val="24"/>
        </w:rPr>
        <w:t xml:space="preserve"> zonave që kanë përparësi zhvillimin e turizmit, të përcaktuara në mbështetje të ligjit nr.7665, datë 21.1.1993 “Për zhvillimin e zonave që kanë përparësi turizmin”.</w:t>
      </w:r>
      <w:r w:rsidR="008B3B99">
        <w:rPr>
          <w:rFonts w:ascii="Garamond" w:hAnsi="Garamond"/>
          <w:sz w:val="24"/>
          <w:szCs w:val="24"/>
        </w:rPr>
        <w:t xml:space="preserve"> </w:t>
      </w:r>
      <w:r w:rsidR="008B3B99" w:rsidRPr="00D1541A">
        <w:rPr>
          <w:rFonts w:ascii="Garamond" w:hAnsi="Garamond"/>
          <w:sz w:val="24"/>
          <w:szCs w:val="24"/>
        </w:rPr>
        <w:t>Trojet e dhëna me kompensim në zona turistike duhet të përdoren vetëm në përputhje me masterplanin për zhvillimin e turizmit dhe planet rregulluese respektive të territorit, të miratuara në zbatim të tij.</w:t>
      </w:r>
      <w:r w:rsidR="00FD017F" w:rsidRPr="005706A6">
        <w:rPr>
          <w:rFonts w:ascii="Garamond" w:hAnsi="Garamond"/>
          <w:sz w:val="24"/>
          <w:szCs w:val="24"/>
        </w:rPr>
        <w:t xml:space="preserve"> Sipërfaqet e caktuara për kompensim shpallen publikisht në Fletoren Zyrtare, duke bërë të ditur si kategoritë, ashtu edhe vlerat e tyre.</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13</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Vlerësimi i pronës</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1. Për vlerësimin e pronës që kompensohet komisioni vendor i kthimit dhe kompensimit të pronave të paluajtshme ngre grupin e ekspertëve. Komisioni cakton në rolin e ekspertit persona me përvojë dhe kualifikim të posaçëm në fushën juridike, ekonomike dhe inxhinierike që ka lidhje me procesin e kthimit dhe kompensimit të pronave. </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2. Vlera e pronës që kompensohet, sipas këtij ligji, përcaktohet në bazë të vlerës së tregut, </w:t>
      </w:r>
      <w:r w:rsidRPr="005706A6">
        <w:rPr>
          <w:rFonts w:ascii="Garamond" w:hAnsi="Garamond"/>
          <w:sz w:val="24"/>
          <w:szCs w:val="24"/>
        </w:rPr>
        <w:lastRenderedPageBreak/>
        <w:t>në përputhje me metodologjinë e propozuar nga Komiteti Shtetëror i Kthimit dhe Kompensimit të Pronave, miratuar me vendim të Kuvendit.</w:t>
      </w:r>
    </w:p>
    <w:p w:rsidR="00FD017F" w:rsidRPr="005706A6" w:rsidRDefault="00FD017F" w:rsidP="008B3B99">
      <w:pPr>
        <w:pStyle w:val="Paragrafi"/>
        <w:rPr>
          <w:rFonts w:ascii="Garamond" w:hAnsi="Garamond"/>
          <w:sz w:val="24"/>
          <w:szCs w:val="24"/>
        </w:rPr>
      </w:pPr>
      <w:r w:rsidRPr="005706A6">
        <w:rPr>
          <w:rFonts w:ascii="Garamond" w:hAnsi="Garamond"/>
          <w:sz w:val="24"/>
          <w:szCs w:val="24"/>
        </w:rPr>
        <w:t>3. Në kryerjen e veprimtarisë së tij, asnjë nga anëtarët e organeve shtetërore për kthimin dhe kompensimin e pronave ose të grupit të ekspertëve nuk duhet të jetë në kushtet e pengesës ligjore të përcaktuar në Kodin e Procedurave Administrative.</w:t>
      </w:r>
    </w:p>
    <w:p w:rsidR="00FD017F" w:rsidRPr="005706A6" w:rsidRDefault="00FD017F" w:rsidP="00FD017F">
      <w:pPr>
        <w:pStyle w:val="NeniNr"/>
        <w:keepNext w:val="0"/>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14</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E drejta e parablerjes</w:t>
      </w:r>
    </w:p>
    <w:p w:rsidR="008B3B99" w:rsidRDefault="008B3B99" w:rsidP="008B3B99">
      <w:pPr>
        <w:jc w:val="center"/>
        <w:rPr>
          <w:rFonts w:ascii="Garamond" w:hAnsi="Garamond"/>
          <w:i/>
          <w:sz w:val="24"/>
          <w:szCs w:val="24"/>
          <w:lang w:val="en-GB"/>
        </w:rPr>
      </w:pPr>
      <w:r>
        <w:rPr>
          <w:rFonts w:ascii="Garamond" w:hAnsi="Garamond"/>
          <w:i/>
          <w:sz w:val="24"/>
          <w:szCs w:val="24"/>
          <w:lang w:val="en-GB"/>
        </w:rPr>
        <w:t>(</w:t>
      </w:r>
      <w:r>
        <w:rPr>
          <w:rFonts w:ascii="Garamond" w:hAnsi="Garamond"/>
          <w:i/>
          <w:sz w:val="24"/>
          <w:szCs w:val="24"/>
          <w:lang w:val="en-GB"/>
        </w:rPr>
        <w:t>Shtuar fjali në fund të pikës 1</w:t>
      </w:r>
      <w:r>
        <w:rPr>
          <w:rFonts w:ascii="Garamond" w:hAnsi="Garamond"/>
          <w:i/>
          <w:sz w:val="24"/>
          <w:szCs w:val="24"/>
          <w:lang w:val="en-GB"/>
        </w:rPr>
        <w:t xml:space="preserve"> me ligjin nr. 9583, datë 17.7.2006)</w:t>
      </w:r>
    </w:p>
    <w:p w:rsidR="00FD017F" w:rsidRPr="005706A6" w:rsidRDefault="00FD017F" w:rsidP="00FD017F">
      <w:pPr>
        <w:pStyle w:val="Paragrafi"/>
        <w:rPr>
          <w:rFonts w:ascii="Garamond" w:hAnsi="Garamond"/>
          <w:sz w:val="24"/>
          <w:szCs w:val="24"/>
        </w:rPr>
      </w:pPr>
    </w:p>
    <w:p w:rsidR="008B3B99" w:rsidRPr="00D1541A" w:rsidRDefault="00FD017F" w:rsidP="008B3B99">
      <w:pPr>
        <w:pStyle w:val="Paragrafi"/>
        <w:rPr>
          <w:rFonts w:ascii="Garamond" w:hAnsi="Garamond"/>
          <w:sz w:val="24"/>
          <w:szCs w:val="24"/>
        </w:rPr>
      </w:pPr>
      <w:r w:rsidRPr="005706A6">
        <w:rPr>
          <w:rFonts w:ascii="Garamond" w:hAnsi="Garamond"/>
          <w:sz w:val="24"/>
          <w:szCs w:val="24"/>
        </w:rPr>
        <w:t xml:space="preserve">1. Për pronat e paluajtshme të zëna me objekte shtetërore, subjektet e shpronësuara kanë të drejtën </w:t>
      </w:r>
      <w:r w:rsidR="008B3B99">
        <w:rPr>
          <w:rFonts w:ascii="Garamond" w:hAnsi="Garamond"/>
          <w:sz w:val="24"/>
          <w:szCs w:val="24"/>
        </w:rPr>
        <w:t xml:space="preserve">e parablerjes mbi këto objekte </w:t>
      </w:r>
      <w:r w:rsidRPr="005706A6">
        <w:rPr>
          <w:rFonts w:ascii="Garamond" w:hAnsi="Garamond"/>
          <w:sz w:val="24"/>
          <w:szCs w:val="24"/>
        </w:rPr>
        <w:t>kur ato të privatizohen.</w:t>
      </w:r>
      <w:r w:rsidR="008B3B99">
        <w:rPr>
          <w:rFonts w:ascii="Garamond" w:hAnsi="Garamond"/>
          <w:sz w:val="24"/>
          <w:szCs w:val="24"/>
        </w:rPr>
        <w:t xml:space="preserve"> </w:t>
      </w:r>
      <w:r w:rsidR="008B3B99" w:rsidRPr="00D1541A">
        <w:rPr>
          <w:rFonts w:ascii="Garamond" w:hAnsi="Garamond"/>
          <w:sz w:val="24"/>
          <w:szCs w:val="24"/>
        </w:rPr>
        <w:t xml:space="preserve">E drejta e parablerjes regjistrohet në Zyrën e Regjistrimit të Pasurive të Paluajtshme. </w:t>
      </w:r>
    </w:p>
    <w:p w:rsidR="00FD017F" w:rsidRPr="005706A6" w:rsidRDefault="008B3B99" w:rsidP="008B3B99">
      <w:pPr>
        <w:pStyle w:val="Paragrafi"/>
        <w:rPr>
          <w:rFonts w:ascii="Garamond" w:hAnsi="Garamond"/>
          <w:sz w:val="24"/>
          <w:szCs w:val="24"/>
        </w:rPr>
      </w:pPr>
      <w:r w:rsidRPr="00D1541A">
        <w:rPr>
          <w:rFonts w:ascii="Garamond" w:hAnsi="Garamond"/>
          <w:sz w:val="24"/>
          <w:szCs w:val="24"/>
        </w:rPr>
        <w:t>Ngarkohet Këshilli i Ministrave të nxjerrë aktet nënligjore për të drejtën e parablerjes në privatizimin e objekteve.</w:t>
      </w:r>
    </w:p>
    <w:p w:rsidR="00FD017F" w:rsidRPr="005706A6" w:rsidRDefault="00FD017F" w:rsidP="00FD017F">
      <w:pPr>
        <w:pStyle w:val="Paragrafi"/>
        <w:rPr>
          <w:rFonts w:ascii="Garamond" w:hAnsi="Garamond"/>
          <w:sz w:val="24"/>
          <w:szCs w:val="24"/>
        </w:rPr>
      </w:pPr>
      <w:r w:rsidRPr="005706A6">
        <w:rPr>
          <w:rFonts w:ascii="Garamond" w:hAnsi="Garamond"/>
          <w:sz w:val="24"/>
          <w:szCs w:val="24"/>
        </w:rPr>
        <w:t>2. Subjektet e shpronësuara kanë të drejtë të heqin dorë nga e drejta e parablerjes përkundrejt kompensimit, sipas nenit 11 të këtij ligji.</w:t>
      </w:r>
    </w:p>
    <w:p w:rsidR="00FD017F" w:rsidRPr="005706A6" w:rsidRDefault="00FD017F" w:rsidP="00FD017F">
      <w:pPr>
        <w:pStyle w:val="Paragrafi"/>
        <w:rPr>
          <w:rFonts w:ascii="Garamond" w:hAnsi="Garamond"/>
          <w:sz w:val="24"/>
          <w:szCs w:val="24"/>
        </w:rPr>
      </w:pPr>
    </w:p>
    <w:p w:rsidR="00FD017F" w:rsidRPr="005706A6" w:rsidRDefault="00FD017F" w:rsidP="00FD017F">
      <w:pPr>
        <w:pStyle w:val="KreuNr"/>
        <w:rPr>
          <w:rFonts w:ascii="Garamond" w:hAnsi="Garamond"/>
          <w:sz w:val="24"/>
          <w:szCs w:val="24"/>
        </w:rPr>
      </w:pPr>
      <w:r w:rsidRPr="005706A6">
        <w:rPr>
          <w:rFonts w:ascii="Garamond" w:hAnsi="Garamond"/>
          <w:sz w:val="24"/>
          <w:szCs w:val="24"/>
        </w:rPr>
        <w:t>KREU IV</w:t>
      </w:r>
    </w:p>
    <w:p w:rsidR="00FD017F" w:rsidRPr="005706A6" w:rsidRDefault="00FD017F" w:rsidP="00FD017F">
      <w:pPr>
        <w:pStyle w:val="KreuTitull"/>
        <w:rPr>
          <w:rFonts w:ascii="Garamond" w:hAnsi="Garamond"/>
          <w:sz w:val="24"/>
          <w:szCs w:val="24"/>
        </w:rPr>
      </w:pPr>
      <w:r w:rsidRPr="005706A6">
        <w:rPr>
          <w:rFonts w:ascii="Garamond" w:hAnsi="Garamond"/>
          <w:sz w:val="24"/>
          <w:szCs w:val="24"/>
        </w:rPr>
        <w:t>ORGANET SHTETËRORE PËR PROCESIN E KTHIMIT DHE KOMPENSIMIT TË PRONAVE</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15</w:t>
      </w:r>
    </w:p>
    <w:p w:rsidR="008B3B99" w:rsidRPr="00D1541A" w:rsidRDefault="008B3B99" w:rsidP="008B3B99">
      <w:pPr>
        <w:pStyle w:val="NeniTitull"/>
        <w:rPr>
          <w:rFonts w:ascii="Garamond" w:hAnsi="Garamond"/>
          <w:sz w:val="24"/>
          <w:szCs w:val="24"/>
        </w:rPr>
      </w:pPr>
      <w:r w:rsidRPr="00D1541A">
        <w:rPr>
          <w:rFonts w:ascii="Garamond" w:hAnsi="Garamond"/>
          <w:sz w:val="24"/>
          <w:szCs w:val="24"/>
        </w:rPr>
        <w:t>Agjencia e Kthimit dhe Kompensimit të Pronave</w:t>
      </w:r>
    </w:p>
    <w:p w:rsidR="008B3B99" w:rsidRDefault="008B3B99" w:rsidP="008B3B99">
      <w:pPr>
        <w:jc w:val="center"/>
        <w:rPr>
          <w:rFonts w:ascii="Garamond" w:hAnsi="Garamond"/>
          <w:i/>
          <w:sz w:val="24"/>
          <w:szCs w:val="24"/>
          <w:lang w:val="en-GB"/>
        </w:rPr>
      </w:pPr>
      <w:r>
        <w:rPr>
          <w:rFonts w:ascii="Garamond" w:hAnsi="Garamond"/>
          <w:i/>
          <w:sz w:val="24"/>
          <w:szCs w:val="24"/>
          <w:lang w:val="en-GB"/>
        </w:rPr>
        <w:t xml:space="preserve"> </w:t>
      </w:r>
      <w:r>
        <w:rPr>
          <w:rFonts w:ascii="Garamond" w:hAnsi="Garamond"/>
          <w:i/>
          <w:sz w:val="24"/>
          <w:szCs w:val="24"/>
          <w:lang w:val="en-GB"/>
        </w:rPr>
        <w:t>(</w:t>
      </w:r>
      <w:r>
        <w:rPr>
          <w:rFonts w:ascii="Garamond" w:hAnsi="Garamond"/>
          <w:i/>
          <w:sz w:val="24"/>
          <w:szCs w:val="24"/>
          <w:lang w:val="en-GB"/>
        </w:rPr>
        <w:t>Ndryshuar</w:t>
      </w:r>
      <w:r>
        <w:rPr>
          <w:rFonts w:ascii="Garamond" w:hAnsi="Garamond"/>
          <w:i/>
          <w:sz w:val="24"/>
          <w:szCs w:val="24"/>
          <w:lang w:val="en-GB"/>
        </w:rPr>
        <w:t xml:space="preserve"> me ligjin nr. 9583, datë 17.7.2006)</w:t>
      </w:r>
    </w:p>
    <w:p w:rsidR="00FD017F" w:rsidRPr="005706A6" w:rsidRDefault="00FD017F" w:rsidP="008B3B99">
      <w:pPr>
        <w:pStyle w:val="Paragrafi"/>
        <w:ind w:firstLine="0"/>
        <w:rPr>
          <w:rFonts w:ascii="Garamond" w:hAnsi="Garamond"/>
          <w:sz w:val="24"/>
          <w:szCs w:val="24"/>
        </w:rPr>
      </w:pPr>
    </w:p>
    <w:p w:rsidR="008B3B99" w:rsidRPr="00D1541A" w:rsidRDefault="008B3B99" w:rsidP="008B3B99">
      <w:pPr>
        <w:pStyle w:val="Paragrafi"/>
        <w:rPr>
          <w:rFonts w:ascii="Garamond" w:hAnsi="Garamond"/>
          <w:sz w:val="24"/>
          <w:szCs w:val="24"/>
        </w:rPr>
      </w:pPr>
      <w:r w:rsidRPr="00D1541A">
        <w:rPr>
          <w:rFonts w:ascii="Garamond" w:hAnsi="Garamond"/>
          <w:sz w:val="24"/>
          <w:szCs w:val="24"/>
        </w:rPr>
        <w:t xml:space="preserve">1. Për zbatimin e këtij ligji krijohet Agjencia e Kthimit dhe Kompensimit të Pronave, person juridik publik. Agjencia e Kthimit dhe Kompensimit të Pronave (në vijim AKKP), ka qendër në Tiranë dhe zyra rajonale në çdo qark. Agjencia e Kthimit dhe Kompensimit të </w:t>
      </w:r>
      <w:proofErr w:type="gramStart"/>
      <w:r w:rsidRPr="00D1541A">
        <w:rPr>
          <w:rFonts w:ascii="Garamond" w:hAnsi="Garamond"/>
          <w:sz w:val="24"/>
          <w:szCs w:val="24"/>
        </w:rPr>
        <w:t>Pronave</w:t>
      </w:r>
      <w:proofErr w:type="gramEnd"/>
      <w:r w:rsidRPr="00D1541A">
        <w:rPr>
          <w:rFonts w:ascii="Garamond" w:hAnsi="Garamond"/>
          <w:sz w:val="24"/>
          <w:szCs w:val="24"/>
        </w:rPr>
        <w:t xml:space="preserve"> kryen këto detyra dhe ka këto përgjegjësi:</w:t>
      </w:r>
    </w:p>
    <w:p w:rsidR="008B3B99" w:rsidRPr="00D1541A" w:rsidRDefault="008B3B99" w:rsidP="008B3B99">
      <w:pPr>
        <w:pStyle w:val="Paragrafi"/>
        <w:rPr>
          <w:rFonts w:ascii="Garamond" w:hAnsi="Garamond"/>
          <w:sz w:val="24"/>
          <w:szCs w:val="24"/>
        </w:rPr>
      </w:pPr>
      <w:r w:rsidRPr="00D1541A">
        <w:rPr>
          <w:rFonts w:ascii="Garamond" w:hAnsi="Garamond"/>
          <w:sz w:val="24"/>
          <w:szCs w:val="24"/>
        </w:rPr>
        <w:t xml:space="preserve">a) </w:t>
      </w:r>
      <w:proofErr w:type="gramStart"/>
      <w:r w:rsidRPr="00D1541A">
        <w:rPr>
          <w:rFonts w:ascii="Garamond" w:hAnsi="Garamond"/>
          <w:sz w:val="24"/>
          <w:szCs w:val="24"/>
        </w:rPr>
        <w:t>pranon</w:t>
      </w:r>
      <w:proofErr w:type="gramEnd"/>
      <w:r w:rsidRPr="00D1541A">
        <w:rPr>
          <w:rFonts w:ascii="Garamond" w:hAnsi="Garamond"/>
          <w:sz w:val="24"/>
          <w:szCs w:val="24"/>
        </w:rPr>
        <w:t xml:space="preserve"> kërkesat për kthim ose kompensim, sipas këtij ligji;</w:t>
      </w:r>
    </w:p>
    <w:p w:rsidR="008B3B99" w:rsidRPr="00D1541A" w:rsidRDefault="008B3B99" w:rsidP="008B3B99">
      <w:pPr>
        <w:pStyle w:val="Paragrafi"/>
        <w:rPr>
          <w:rFonts w:ascii="Garamond" w:hAnsi="Garamond"/>
          <w:sz w:val="24"/>
          <w:szCs w:val="24"/>
        </w:rPr>
      </w:pPr>
      <w:r w:rsidRPr="00D1541A">
        <w:rPr>
          <w:rFonts w:ascii="Garamond" w:hAnsi="Garamond"/>
          <w:sz w:val="24"/>
          <w:szCs w:val="24"/>
        </w:rPr>
        <w:t>b) shqyrton kërkesat dhe kontrollon vërtetësinë e dokumentacionit që paraqesin subjektet e shpronësuara dhe e ballafaqon atë me aktet ligjore, nënligjore ose vendimet gjyqësore, sipas nenit 2 të këtij ligji, që kanë shërbyer si bazë për shpronësimin, shtetëzimin, konfiskimin ose marrjen e padrejtë nga shteti të pronës;</w:t>
      </w:r>
    </w:p>
    <w:p w:rsidR="008B3B99" w:rsidRPr="00D1541A" w:rsidRDefault="008B3B99" w:rsidP="008B3B99">
      <w:pPr>
        <w:pStyle w:val="Paragrafi"/>
        <w:rPr>
          <w:rFonts w:ascii="Garamond" w:hAnsi="Garamond"/>
          <w:sz w:val="24"/>
          <w:szCs w:val="24"/>
        </w:rPr>
      </w:pPr>
      <w:r w:rsidRPr="00D1541A">
        <w:rPr>
          <w:rFonts w:ascii="Garamond" w:hAnsi="Garamond"/>
          <w:sz w:val="24"/>
          <w:szCs w:val="24"/>
        </w:rPr>
        <w:t xml:space="preserve">c) </w:t>
      </w:r>
      <w:proofErr w:type="gramStart"/>
      <w:r w:rsidRPr="00D1541A">
        <w:rPr>
          <w:rFonts w:ascii="Garamond" w:hAnsi="Garamond"/>
          <w:sz w:val="24"/>
          <w:szCs w:val="24"/>
        </w:rPr>
        <w:t>verifikon</w:t>
      </w:r>
      <w:proofErr w:type="gramEnd"/>
      <w:r w:rsidRPr="00D1541A">
        <w:rPr>
          <w:rFonts w:ascii="Garamond" w:hAnsi="Garamond"/>
          <w:sz w:val="24"/>
          <w:szCs w:val="24"/>
        </w:rPr>
        <w:t xml:space="preserve"> dhe llogarit detyrimet financiare që lindin për shtetin, subjektin e shpronësuar ose të tretët, sipas përcaktimeve të bëra në këtë ligj;</w:t>
      </w:r>
    </w:p>
    <w:p w:rsidR="008B3B99" w:rsidRPr="00D1541A" w:rsidRDefault="008B3B99" w:rsidP="008B3B99">
      <w:pPr>
        <w:pStyle w:val="Paragrafi"/>
        <w:rPr>
          <w:rFonts w:ascii="Garamond" w:hAnsi="Garamond"/>
          <w:sz w:val="24"/>
          <w:szCs w:val="24"/>
        </w:rPr>
      </w:pPr>
      <w:r w:rsidRPr="00D1541A">
        <w:rPr>
          <w:rFonts w:ascii="Garamond" w:hAnsi="Garamond"/>
          <w:sz w:val="24"/>
          <w:szCs w:val="24"/>
        </w:rPr>
        <w:t xml:space="preserve">ç) </w:t>
      </w:r>
      <w:proofErr w:type="gramStart"/>
      <w:r w:rsidRPr="00D1541A">
        <w:rPr>
          <w:rFonts w:ascii="Garamond" w:hAnsi="Garamond"/>
          <w:sz w:val="24"/>
          <w:szCs w:val="24"/>
        </w:rPr>
        <w:t>u</w:t>
      </w:r>
      <w:proofErr w:type="gramEnd"/>
      <w:r w:rsidRPr="00D1541A">
        <w:rPr>
          <w:rFonts w:ascii="Garamond" w:hAnsi="Garamond"/>
          <w:sz w:val="24"/>
          <w:szCs w:val="24"/>
        </w:rPr>
        <w:t xml:space="preserve"> konfirmon të drejtën e pronësisë subjekteve të shpronësuara, duke lëshuar dokumentin përkatës për njohjen, masën dhe mënyrën e kthimit ose të kompensimit të pronësisë, sipas modelit të përcaktuar nga Këshilli i Ministrave;</w:t>
      </w:r>
    </w:p>
    <w:p w:rsidR="008B3B99" w:rsidRPr="00D1541A" w:rsidRDefault="008B3B99" w:rsidP="008B3B99">
      <w:pPr>
        <w:pStyle w:val="Paragrafi"/>
        <w:rPr>
          <w:rFonts w:ascii="Garamond" w:hAnsi="Garamond"/>
          <w:sz w:val="24"/>
          <w:szCs w:val="24"/>
        </w:rPr>
      </w:pPr>
      <w:r w:rsidRPr="00D1541A">
        <w:rPr>
          <w:rFonts w:ascii="Garamond" w:hAnsi="Garamond"/>
          <w:sz w:val="24"/>
          <w:szCs w:val="24"/>
        </w:rPr>
        <w:t xml:space="preserve">d) </w:t>
      </w:r>
      <w:proofErr w:type="gramStart"/>
      <w:r w:rsidRPr="00D1541A">
        <w:rPr>
          <w:rFonts w:ascii="Garamond" w:hAnsi="Garamond"/>
          <w:sz w:val="24"/>
          <w:szCs w:val="24"/>
        </w:rPr>
        <w:t>regjistron</w:t>
      </w:r>
      <w:proofErr w:type="gramEnd"/>
      <w:r w:rsidRPr="00D1541A">
        <w:rPr>
          <w:rFonts w:ascii="Garamond" w:hAnsi="Garamond"/>
          <w:sz w:val="24"/>
          <w:szCs w:val="24"/>
        </w:rPr>
        <w:t xml:space="preserve"> aktet e njohjes, kthimit ose kompensimit të pronave dhe të drejtat reale të lidhura me to në regjistrat e pasurisë së paluajtshme. </w:t>
      </w:r>
    </w:p>
    <w:p w:rsidR="008B3B99" w:rsidRPr="00D1541A" w:rsidRDefault="008B3B99" w:rsidP="008B3B99">
      <w:pPr>
        <w:pStyle w:val="Paragrafi"/>
        <w:rPr>
          <w:rFonts w:ascii="Garamond" w:hAnsi="Garamond"/>
          <w:sz w:val="24"/>
          <w:szCs w:val="24"/>
        </w:rPr>
      </w:pPr>
      <w:r w:rsidRPr="00D1541A">
        <w:rPr>
          <w:rFonts w:ascii="Garamond" w:hAnsi="Garamond"/>
          <w:sz w:val="24"/>
          <w:szCs w:val="24"/>
        </w:rPr>
        <w:t xml:space="preserve">2. Për ushtrimin e përgjegjësive të përcaktuara në pikën 1 të këtij neni, AKKP-ja bashkëpunon me institucionet që kanë në administrim pronën shtetërore ose publike. Këshilli i Ministrave, </w:t>
      </w:r>
      <w:proofErr w:type="gramStart"/>
      <w:r w:rsidRPr="00D1541A">
        <w:rPr>
          <w:rFonts w:ascii="Garamond" w:hAnsi="Garamond"/>
          <w:sz w:val="24"/>
          <w:szCs w:val="24"/>
        </w:rPr>
        <w:t>jo</w:t>
      </w:r>
      <w:proofErr w:type="gramEnd"/>
      <w:r w:rsidRPr="00D1541A">
        <w:rPr>
          <w:rFonts w:ascii="Garamond" w:hAnsi="Garamond"/>
          <w:sz w:val="24"/>
          <w:szCs w:val="24"/>
        </w:rPr>
        <w:t xml:space="preserve"> më vonë se 1 muaj nga hyrja në fuqi e këtij ligji, përcakton procedurën dhe afatet e komunikimit ndërmjet institucioneve.</w:t>
      </w:r>
    </w:p>
    <w:p w:rsidR="00FD017F" w:rsidRDefault="008B3B99" w:rsidP="008B3B99">
      <w:pPr>
        <w:pStyle w:val="Paragrafi"/>
        <w:rPr>
          <w:rFonts w:ascii="Garamond" w:hAnsi="Garamond"/>
          <w:sz w:val="24"/>
          <w:szCs w:val="24"/>
        </w:rPr>
      </w:pPr>
      <w:r w:rsidRPr="00D1541A">
        <w:rPr>
          <w:rFonts w:ascii="Garamond" w:hAnsi="Garamond"/>
          <w:sz w:val="24"/>
          <w:szCs w:val="24"/>
        </w:rPr>
        <w:t>3. Mënyra e organizimit dhe e funksionimit të Agjencisë së Kthimit dhe Kompensimit të Pronave, si dhe procedurat e mbledhjes, përpunimit dhe administrimit të kërkesave të subjekteve të shpronësuara përcaktohen nga Këshilli i Ministrave.</w:t>
      </w:r>
    </w:p>
    <w:p w:rsidR="008B3B99" w:rsidRPr="005706A6" w:rsidRDefault="008B3B99" w:rsidP="008B3B99">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lastRenderedPageBreak/>
        <w:t>Neni 16</w:t>
      </w:r>
    </w:p>
    <w:p w:rsidR="008B3B99" w:rsidRPr="00D1541A" w:rsidRDefault="008B3B99" w:rsidP="008B3B99">
      <w:pPr>
        <w:pStyle w:val="NeniTitull"/>
        <w:rPr>
          <w:rFonts w:ascii="Garamond" w:hAnsi="Garamond"/>
          <w:sz w:val="24"/>
          <w:szCs w:val="24"/>
        </w:rPr>
      </w:pPr>
      <w:r w:rsidRPr="00D1541A">
        <w:rPr>
          <w:rFonts w:ascii="Garamond" w:hAnsi="Garamond"/>
          <w:sz w:val="24"/>
          <w:szCs w:val="24"/>
        </w:rPr>
        <w:t>Përgjegjësitë e zyrave në qendër dhe në qarqe</w:t>
      </w:r>
    </w:p>
    <w:p w:rsidR="005706A6" w:rsidRPr="005706A6" w:rsidRDefault="005706A6" w:rsidP="008B3B99">
      <w:pPr>
        <w:jc w:val="center"/>
        <w:rPr>
          <w:rFonts w:ascii="Garamond" w:hAnsi="Garamond"/>
          <w:i/>
          <w:sz w:val="24"/>
          <w:szCs w:val="24"/>
          <w:lang w:val="en-GB"/>
        </w:rPr>
      </w:pPr>
      <w:r w:rsidRPr="005706A6">
        <w:rPr>
          <w:rFonts w:ascii="Garamond" w:hAnsi="Garamond"/>
          <w:i/>
          <w:sz w:val="24"/>
          <w:szCs w:val="24"/>
          <w:lang w:val="en-GB"/>
        </w:rPr>
        <w:t xml:space="preserve">(Ndryshuar </w:t>
      </w:r>
      <w:r>
        <w:rPr>
          <w:rFonts w:ascii="Garamond" w:hAnsi="Garamond"/>
          <w:i/>
          <w:sz w:val="24"/>
          <w:szCs w:val="24"/>
          <w:lang w:val="en-GB"/>
        </w:rPr>
        <w:t xml:space="preserve">fjalë në pikën 2 </w:t>
      </w:r>
      <w:r w:rsidRPr="005706A6">
        <w:rPr>
          <w:rFonts w:ascii="Garamond" w:hAnsi="Garamond"/>
          <w:i/>
          <w:sz w:val="24"/>
          <w:szCs w:val="24"/>
          <w:lang w:val="en-GB"/>
        </w:rPr>
        <w:t>me ligjin nr. 9377, datë 4.5.2005</w:t>
      </w:r>
      <w:r w:rsidR="008B3B99">
        <w:rPr>
          <w:rFonts w:ascii="Garamond" w:hAnsi="Garamond"/>
          <w:i/>
          <w:sz w:val="24"/>
          <w:szCs w:val="24"/>
          <w:lang w:val="en-GB"/>
        </w:rPr>
        <w:t xml:space="preserve">; ndryshuar me ligjin nr. </w:t>
      </w:r>
      <w:r w:rsidR="008B3B99">
        <w:rPr>
          <w:rFonts w:ascii="Garamond" w:hAnsi="Garamond"/>
          <w:i/>
          <w:sz w:val="24"/>
          <w:szCs w:val="24"/>
          <w:lang w:val="en-GB"/>
        </w:rPr>
        <w:t>9583, datë 17.7.2006</w:t>
      </w:r>
      <w:r w:rsidR="00C05DB0">
        <w:rPr>
          <w:rFonts w:ascii="Garamond" w:hAnsi="Garamond"/>
          <w:i/>
          <w:sz w:val="24"/>
          <w:szCs w:val="24"/>
          <w:lang w:val="en-GB"/>
        </w:rPr>
        <w:t xml:space="preserve">; ndryshuar pika 1, pika 3, shtuar pika 4 me ligjin </w:t>
      </w:r>
      <w:r w:rsidR="00C05DB0">
        <w:rPr>
          <w:rFonts w:ascii="Garamond" w:hAnsi="Garamond"/>
          <w:i/>
          <w:sz w:val="24"/>
          <w:szCs w:val="24"/>
          <w:lang w:val="en-GB"/>
        </w:rPr>
        <w:t>nr. 9684, datë 6.2.2007</w:t>
      </w:r>
      <w:r w:rsidRPr="005706A6">
        <w:rPr>
          <w:rFonts w:ascii="Garamond" w:hAnsi="Garamond"/>
          <w:i/>
          <w:sz w:val="24"/>
          <w:szCs w:val="24"/>
          <w:lang w:val="en-GB"/>
        </w:rPr>
        <w:t>)</w:t>
      </w:r>
    </w:p>
    <w:p w:rsidR="005706A6" w:rsidRPr="005706A6" w:rsidRDefault="005706A6" w:rsidP="005706A6">
      <w:pPr>
        <w:rPr>
          <w:lang w:val="en-GB"/>
        </w:rPr>
      </w:pPr>
    </w:p>
    <w:p w:rsidR="00FD017F" w:rsidRPr="005706A6" w:rsidRDefault="00FD017F" w:rsidP="00FD017F">
      <w:pPr>
        <w:pStyle w:val="Paragrafi"/>
        <w:rPr>
          <w:rFonts w:ascii="Garamond" w:hAnsi="Garamond"/>
          <w:sz w:val="24"/>
          <w:szCs w:val="24"/>
        </w:rPr>
      </w:pPr>
    </w:p>
    <w:p w:rsidR="00C05DB0" w:rsidRPr="00C05DB0" w:rsidRDefault="008B3B99" w:rsidP="00C05DB0">
      <w:pPr>
        <w:pStyle w:val="Paragrafi"/>
        <w:rPr>
          <w:rFonts w:ascii="Garamond" w:hAnsi="Garamond"/>
          <w:sz w:val="24"/>
          <w:szCs w:val="24"/>
        </w:rPr>
      </w:pPr>
      <w:r w:rsidRPr="00D1541A">
        <w:rPr>
          <w:rFonts w:ascii="Garamond" w:hAnsi="Garamond"/>
          <w:sz w:val="24"/>
          <w:szCs w:val="24"/>
        </w:rPr>
        <w:t xml:space="preserve">1. </w:t>
      </w:r>
      <w:r w:rsidR="00C05DB0" w:rsidRPr="00C05DB0">
        <w:rPr>
          <w:rFonts w:ascii="Garamond" w:hAnsi="Garamond"/>
          <w:sz w:val="24"/>
          <w:szCs w:val="24"/>
        </w:rPr>
        <w:t>Zyra e AKKP-së në qendër ka këto përgjegjësi:</w:t>
      </w:r>
    </w:p>
    <w:p w:rsidR="00C05DB0" w:rsidRPr="00C05DB0" w:rsidRDefault="00C05DB0" w:rsidP="00C05DB0">
      <w:pPr>
        <w:pStyle w:val="Paragrafi"/>
        <w:rPr>
          <w:rFonts w:ascii="Garamond" w:hAnsi="Garamond"/>
          <w:sz w:val="24"/>
          <w:szCs w:val="24"/>
        </w:rPr>
      </w:pPr>
      <w:r w:rsidRPr="00C05DB0">
        <w:rPr>
          <w:rFonts w:ascii="Garamond" w:hAnsi="Garamond"/>
          <w:sz w:val="24"/>
          <w:szCs w:val="24"/>
        </w:rPr>
        <w:t xml:space="preserve">a) </w:t>
      </w:r>
      <w:proofErr w:type="gramStart"/>
      <w:r w:rsidRPr="00C05DB0">
        <w:rPr>
          <w:rFonts w:ascii="Garamond" w:hAnsi="Garamond"/>
          <w:sz w:val="24"/>
          <w:szCs w:val="24"/>
        </w:rPr>
        <w:t>udhëheq</w:t>
      </w:r>
      <w:proofErr w:type="gramEnd"/>
      <w:r w:rsidRPr="00C05DB0">
        <w:rPr>
          <w:rFonts w:ascii="Garamond" w:hAnsi="Garamond"/>
          <w:sz w:val="24"/>
          <w:szCs w:val="24"/>
        </w:rPr>
        <w:t xml:space="preserve"> dhe mbikëqyr punën për zbatimin e këtij ligji nga zyrat rajonale të qarqeve;</w:t>
      </w:r>
    </w:p>
    <w:p w:rsidR="00C05DB0" w:rsidRPr="00C05DB0" w:rsidRDefault="00C05DB0" w:rsidP="00C05DB0">
      <w:pPr>
        <w:pStyle w:val="Paragrafi"/>
        <w:rPr>
          <w:rFonts w:ascii="Garamond" w:hAnsi="Garamond"/>
          <w:sz w:val="24"/>
          <w:szCs w:val="24"/>
        </w:rPr>
      </w:pPr>
      <w:r w:rsidRPr="00C05DB0">
        <w:rPr>
          <w:rFonts w:ascii="Garamond" w:hAnsi="Garamond"/>
          <w:sz w:val="24"/>
          <w:szCs w:val="24"/>
        </w:rPr>
        <w:t>b) bën shqyrtimin fillestar të kërkesës për kompensim të subjektit të shpronësuar, sipas mënyrës së parashikuar në nenin 11 të këtij ligji, për pasurinë e paluajtshme, të njohur për t’u kompensuar;</w:t>
      </w:r>
    </w:p>
    <w:p w:rsidR="00C05DB0" w:rsidRPr="00C05DB0" w:rsidRDefault="00C05DB0" w:rsidP="00C05DB0">
      <w:pPr>
        <w:pStyle w:val="Paragrafi"/>
        <w:rPr>
          <w:rFonts w:ascii="Garamond" w:hAnsi="Garamond"/>
          <w:sz w:val="24"/>
          <w:szCs w:val="24"/>
        </w:rPr>
      </w:pPr>
      <w:r w:rsidRPr="00C05DB0">
        <w:rPr>
          <w:rFonts w:ascii="Garamond" w:hAnsi="Garamond"/>
          <w:sz w:val="24"/>
          <w:szCs w:val="24"/>
        </w:rPr>
        <w:t xml:space="preserve">c) </w:t>
      </w:r>
      <w:proofErr w:type="gramStart"/>
      <w:r w:rsidRPr="00C05DB0">
        <w:rPr>
          <w:rFonts w:ascii="Garamond" w:hAnsi="Garamond"/>
          <w:sz w:val="24"/>
          <w:szCs w:val="24"/>
        </w:rPr>
        <w:t>shqyrton</w:t>
      </w:r>
      <w:proofErr w:type="gramEnd"/>
      <w:r w:rsidRPr="00C05DB0">
        <w:rPr>
          <w:rFonts w:ascii="Garamond" w:hAnsi="Garamond"/>
          <w:sz w:val="24"/>
          <w:szCs w:val="24"/>
        </w:rPr>
        <w:t xml:space="preserve"> ankimin ndaj vendimeve të zyrës rajonale të AKKP-së në qark apo ish-komisionit vendor për kthimin dhe kompensimin e pronave dhe ish-komisioneve të rretheve ose bashkive për kthimin ose kompensimin e pronave ish-pronarëve;</w:t>
      </w:r>
    </w:p>
    <w:p w:rsidR="00C05DB0" w:rsidRPr="00C05DB0" w:rsidRDefault="00C05DB0" w:rsidP="00C05DB0">
      <w:pPr>
        <w:pStyle w:val="Paragrafi"/>
        <w:rPr>
          <w:rFonts w:ascii="Garamond" w:hAnsi="Garamond"/>
          <w:sz w:val="24"/>
          <w:szCs w:val="24"/>
        </w:rPr>
      </w:pPr>
      <w:r w:rsidRPr="00C05DB0">
        <w:rPr>
          <w:rFonts w:ascii="Garamond" w:hAnsi="Garamond"/>
          <w:sz w:val="24"/>
          <w:szCs w:val="24"/>
        </w:rPr>
        <w:t xml:space="preserve">ç) </w:t>
      </w:r>
      <w:proofErr w:type="gramStart"/>
      <w:r w:rsidRPr="00C05DB0">
        <w:rPr>
          <w:rFonts w:ascii="Garamond" w:hAnsi="Garamond"/>
          <w:sz w:val="24"/>
          <w:szCs w:val="24"/>
        </w:rPr>
        <w:t>mund</w:t>
      </w:r>
      <w:proofErr w:type="gramEnd"/>
      <w:r w:rsidRPr="00C05DB0">
        <w:rPr>
          <w:rFonts w:ascii="Garamond" w:hAnsi="Garamond"/>
          <w:sz w:val="24"/>
          <w:szCs w:val="24"/>
        </w:rPr>
        <w:t xml:space="preserve"> të shqyrtojë, me nismën e vet, vendimet e dhëna nga zyrat rajonale të AKKP-së në qark apo ish-komisionet vendore për kthimin dhe kompensimin e pronave dhe ish-komisionet e rretheve ose bashkive për kthimin ose kompensimin e pronave ish-pronarëve.</w:t>
      </w:r>
    </w:p>
    <w:p w:rsidR="008B3B99" w:rsidRPr="00D1541A" w:rsidRDefault="00C05DB0" w:rsidP="00C05DB0">
      <w:pPr>
        <w:pStyle w:val="Paragrafi"/>
        <w:rPr>
          <w:rFonts w:ascii="Garamond" w:hAnsi="Garamond"/>
          <w:sz w:val="24"/>
          <w:szCs w:val="24"/>
        </w:rPr>
      </w:pPr>
      <w:r w:rsidRPr="00C05DB0">
        <w:rPr>
          <w:rFonts w:ascii="Garamond" w:hAnsi="Garamond"/>
          <w:sz w:val="24"/>
          <w:szCs w:val="24"/>
        </w:rPr>
        <w:t>Në zbatim të përgjegjësive të veta për kompensimin, zgjidhjen e ankimeve dhe shqyrtimin kryesisht të vendimeve të dhëna nga zyrat rajonale të AKKP-së në qark apo ish-komisionet vendore për kthimin dhe kompensimin e pronave dhe ish-komisionet e rretheve ose bashkive për kthimin ose kompensimin e pronave ish-pronarëve, Drejtori i Përgjithsh</w:t>
      </w:r>
      <w:r>
        <w:rPr>
          <w:rFonts w:ascii="Garamond" w:hAnsi="Garamond"/>
          <w:sz w:val="24"/>
          <w:szCs w:val="24"/>
        </w:rPr>
        <w:t>ëm i AKKP-së shprehet me vendim</w:t>
      </w:r>
      <w:r w:rsidR="008B3B99" w:rsidRPr="00D1541A">
        <w:rPr>
          <w:rFonts w:ascii="Garamond" w:hAnsi="Garamond"/>
          <w:sz w:val="24"/>
          <w:szCs w:val="24"/>
        </w:rPr>
        <w:t xml:space="preserve">. </w:t>
      </w:r>
    </w:p>
    <w:p w:rsidR="008B3B99" w:rsidRPr="00D1541A" w:rsidRDefault="008B3B99" w:rsidP="008B3B99">
      <w:pPr>
        <w:pStyle w:val="Paragrafi"/>
        <w:rPr>
          <w:rFonts w:ascii="Garamond" w:hAnsi="Garamond"/>
          <w:sz w:val="24"/>
          <w:szCs w:val="24"/>
        </w:rPr>
      </w:pPr>
      <w:r w:rsidRPr="00D1541A">
        <w:rPr>
          <w:rFonts w:ascii="Garamond" w:hAnsi="Garamond"/>
          <w:sz w:val="24"/>
          <w:szCs w:val="24"/>
        </w:rPr>
        <w:t xml:space="preserve">2. Zyrat rajonale të AKKP-së në qark kryejnë trajtimin e kërkesave të subjekteve të shpronësuara për njohje dhe kthim të pasurisë së paluajtshme për pasuritë me vendndodhje </w:t>
      </w:r>
      <w:proofErr w:type="gramStart"/>
      <w:r w:rsidRPr="00D1541A">
        <w:rPr>
          <w:rFonts w:ascii="Garamond" w:hAnsi="Garamond"/>
          <w:sz w:val="24"/>
          <w:szCs w:val="24"/>
        </w:rPr>
        <w:t>brenda</w:t>
      </w:r>
      <w:proofErr w:type="gramEnd"/>
      <w:r w:rsidRPr="00D1541A">
        <w:rPr>
          <w:rFonts w:ascii="Garamond" w:hAnsi="Garamond"/>
          <w:sz w:val="24"/>
          <w:szCs w:val="24"/>
        </w:rPr>
        <w:t xml:space="preserve"> territorit të qarkut. Drejtori i zyrës së qarkut nënshkruan vendimin për njohjen e së drejtës së pronësisë dhe kthimin ose kompensimin e pasurisë dhe të drejta të tjera reale, që parashikohen sipas këtij ligji. Në zbatim të përgjegjësive të veta, për njohjen e së drejtës së pronësisë, kthimin ose kompensimin, si dhe të drejta të tjera reale, drejtori i zyrës rajonale të AKKP-së në qark shprehet me vendim. </w:t>
      </w:r>
    </w:p>
    <w:p w:rsidR="00FD017F" w:rsidRDefault="008B3B99" w:rsidP="008B3B99">
      <w:pPr>
        <w:pStyle w:val="Paragrafi"/>
        <w:rPr>
          <w:rFonts w:ascii="Garamond" w:hAnsi="Garamond"/>
          <w:sz w:val="24"/>
          <w:szCs w:val="24"/>
        </w:rPr>
      </w:pPr>
      <w:r w:rsidRPr="00D1541A">
        <w:rPr>
          <w:rFonts w:ascii="Garamond" w:hAnsi="Garamond"/>
          <w:sz w:val="24"/>
          <w:szCs w:val="24"/>
        </w:rPr>
        <w:t xml:space="preserve">3. </w:t>
      </w:r>
      <w:r w:rsidR="00C05DB0" w:rsidRPr="00B61A29">
        <w:rPr>
          <w:rFonts w:ascii="Garamond" w:hAnsi="Garamond"/>
          <w:sz w:val="24"/>
          <w:szCs w:val="24"/>
          <w:lang w:val="it-IT"/>
        </w:rPr>
        <w:t>Vendimet e parashikuara në pikat 1 e 2 të këtij neni duhet të jenë në formë të shkruar, të arsyetuara, të nënshkruara nga titullari dhe të përmbushin kërkesat për aktin administrativ, të parashikuara në Kodin e Procedurave Administrative. Kur vendimi i parashikuar në pikat 1 e 2 të këtij neni nuk ankimohet ose nuk shqyrtohet nga Drejtori i AKKP-së brenda afateve të parashikuara nga ky ligj, ai përbën titull ekzekutiv. Ngarkohen zyrat e përmbarimit për ekzekutimin e tij, sipas rregullave të parashikua</w:t>
      </w:r>
      <w:r w:rsidR="00C05DB0">
        <w:rPr>
          <w:rFonts w:ascii="Garamond" w:hAnsi="Garamond"/>
          <w:sz w:val="24"/>
          <w:szCs w:val="24"/>
          <w:lang w:val="it-IT"/>
        </w:rPr>
        <w:t>ra në Kodin e Procedurës Civile</w:t>
      </w:r>
      <w:r w:rsidRPr="00D1541A">
        <w:rPr>
          <w:rFonts w:ascii="Garamond" w:hAnsi="Garamond"/>
          <w:sz w:val="24"/>
          <w:szCs w:val="24"/>
        </w:rPr>
        <w:t>.</w:t>
      </w:r>
    </w:p>
    <w:p w:rsidR="00C05DB0" w:rsidRPr="005706A6" w:rsidRDefault="00C05DB0" w:rsidP="008B3B99">
      <w:pPr>
        <w:pStyle w:val="Paragrafi"/>
        <w:rPr>
          <w:rFonts w:ascii="Garamond" w:hAnsi="Garamond"/>
          <w:sz w:val="24"/>
          <w:szCs w:val="24"/>
        </w:rPr>
      </w:pPr>
      <w:r w:rsidRPr="00B61A29">
        <w:rPr>
          <w:rFonts w:ascii="Garamond" w:hAnsi="Garamond"/>
          <w:sz w:val="24"/>
          <w:szCs w:val="24"/>
        </w:rPr>
        <w:t>4. Tarifat për procedurat e kthimit dhe të kompensimit të pronave përcaktohen me urdhër të përbashkët të Ministrit të Drejtësisë dhe Ministrit të Financave.</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17</w:t>
      </w:r>
    </w:p>
    <w:p w:rsidR="008B3B99" w:rsidRPr="00D1541A" w:rsidRDefault="008B3B99" w:rsidP="008B3B99">
      <w:pPr>
        <w:pStyle w:val="NeniTitull"/>
        <w:rPr>
          <w:rFonts w:ascii="Garamond" w:hAnsi="Garamond"/>
          <w:sz w:val="24"/>
          <w:szCs w:val="24"/>
        </w:rPr>
      </w:pPr>
      <w:r w:rsidRPr="00D1541A">
        <w:rPr>
          <w:rFonts w:ascii="Garamond" w:hAnsi="Garamond"/>
          <w:sz w:val="24"/>
          <w:szCs w:val="24"/>
        </w:rPr>
        <w:t xml:space="preserve">Afati </w:t>
      </w:r>
    </w:p>
    <w:p w:rsidR="008B3B99" w:rsidRPr="005706A6" w:rsidRDefault="008B3B99" w:rsidP="008B3B99">
      <w:pPr>
        <w:jc w:val="center"/>
        <w:rPr>
          <w:rFonts w:ascii="Garamond" w:hAnsi="Garamond"/>
          <w:i/>
          <w:sz w:val="24"/>
          <w:szCs w:val="24"/>
          <w:lang w:val="en-GB"/>
        </w:rPr>
      </w:pPr>
      <w:r>
        <w:rPr>
          <w:rFonts w:ascii="Garamond" w:hAnsi="Garamond"/>
          <w:i/>
          <w:sz w:val="24"/>
          <w:szCs w:val="24"/>
          <w:lang w:val="en-GB"/>
        </w:rPr>
        <w:t xml:space="preserve"> (N</w:t>
      </w:r>
      <w:r>
        <w:rPr>
          <w:rFonts w:ascii="Garamond" w:hAnsi="Garamond"/>
          <w:i/>
          <w:sz w:val="24"/>
          <w:szCs w:val="24"/>
          <w:lang w:val="en-GB"/>
        </w:rPr>
        <w:t>dryshuar me ligjin nr. 9583, datë 17.7.2006</w:t>
      </w:r>
      <w:r w:rsidRPr="005706A6">
        <w:rPr>
          <w:rFonts w:ascii="Garamond" w:hAnsi="Garamond"/>
          <w:i/>
          <w:sz w:val="24"/>
          <w:szCs w:val="24"/>
          <w:lang w:val="en-GB"/>
        </w:rPr>
        <w:t>)</w:t>
      </w:r>
    </w:p>
    <w:p w:rsidR="00FD017F" w:rsidRPr="005706A6" w:rsidRDefault="00FD017F" w:rsidP="00FD017F">
      <w:pPr>
        <w:pStyle w:val="Paragrafi"/>
        <w:rPr>
          <w:rFonts w:ascii="Garamond" w:hAnsi="Garamond"/>
          <w:sz w:val="24"/>
          <w:szCs w:val="24"/>
        </w:rPr>
      </w:pPr>
    </w:p>
    <w:p w:rsidR="008B3B99" w:rsidRPr="00D1541A" w:rsidRDefault="008B3B99" w:rsidP="008B3B99">
      <w:pPr>
        <w:pStyle w:val="Paragrafi"/>
        <w:rPr>
          <w:rFonts w:ascii="Garamond" w:hAnsi="Garamond"/>
          <w:sz w:val="24"/>
          <w:szCs w:val="24"/>
        </w:rPr>
      </w:pPr>
      <w:r w:rsidRPr="00D1541A">
        <w:rPr>
          <w:rFonts w:ascii="Garamond" w:hAnsi="Garamond"/>
          <w:sz w:val="24"/>
          <w:szCs w:val="24"/>
        </w:rPr>
        <w:t xml:space="preserve">1. Subjektet e shpronësuara, për fitimin e të drejtave të parashikuara nga </w:t>
      </w:r>
      <w:proofErr w:type="gramStart"/>
      <w:r w:rsidRPr="00D1541A">
        <w:rPr>
          <w:rFonts w:ascii="Garamond" w:hAnsi="Garamond"/>
          <w:sz w:val="24"/>
          <w:szCs w:val="24"/>
        </w:rPr>
        <w:t>ky</w:t>
      </w:r>
      <w:proofErr w:type="gramEnd"/>
      <w:r w:rsidRPr="00D1541A">
        <w:rPr>
          <w:rFonts w:ascii="Garamond" w:hAnsi="Garamond"/>
          <w:sz w:val="24"/>
          <w:szCs w:val="24"/>
        </w:rPr>
        <w:t xml:space="preserve"> ligj, kanë të drejtë të depozitojnë kërkesa të reja deri në datën 1 tetor 2007.</w:t>
      </w:r>
    </w:p>
    <w:p w:rsidR="008B3B99" w:rsidRPr="00D1541A" w:rsidRDefault="008B3B99" w:rsidP="008B3B99">
      <w:pPr>
        <w:pStyle w:val="Paragrafi"/>
        <w:rPr>
          <w:rFonts w:ascii="Garamond" w:hAnsi="Garamond"/>
          <w:sz w:val="24"/>
          <w:szCs w:val="24"/>
        </w:rPr>
      </w:pPr>
      <w:r w:rsidRPr="00D1541A">
        <w:rPr>
          <w:rFonts w:ascii="Garamond" w:hAnsi="Garamond"/>
          <w:sz w:val="24"/>
          <w:szCs w:val="24"/>
        </w:rPr>
        <w:t xml:space="preserve">2. Zyra e AKKP-së në qendër shqyrton kërkesën për kompensim, </w:t>
      </w:r>
      <w:proofErr w:type="gramStart"/>
      <w:r w:rsidRPr="00D1541A">
        <w:rPr>
          <w:rFonts w:ascii="Garamond" w:hAnsi="Garamond"/>
          <w:sz w:val="24"/>
          <w:szCs w:val="24"/>
        </w:rPr>
        <w:t>jo</w:t>
      </w:r>
      <w:proofErr w:type="gramEnd"/>
      <w:r w:rsidRPr="00D1541A">
        <w:rPr>
          <w:rFonts w:ascii="Garamond" w:hAnsi="Garamond"/>
          <w:sz w:val="24"/>
          <w:szCs w:val="24"/>
        </w:rPr>
        <w:t xml:space="preserve"> më vonë se 3 muaj nga data e regjistrimit të saj. Në rast se zyra e AKKP-së në qendër e ka të pamundur të vendosë </w:t>
      </w:r>
      <w:proofErr w:type="gramStart"/>
      <w:r w:rsidRPr="00D1541A">
        <w:rPr>
          <w:rFonts w:ascii="Garamond" w:hAnsi="Garamond"/>
          <w:sz w:val="24"/>
          <w:szCs w:val="24"/>
        </w:rPr>
        <w:t>brenda</w:t>
      </w:r>
      <w:proofErr w:type="gramEnd"/>
      <w:r w:rsidRPr="00D1541A">
        <w:rPr>
          <w:rFonts w:ascii="Garamond" w:hAnsi="Garamond"/>
          <w:sz w:val="24"/>
          <w:szCs w:val="24"/>
        </w:rPr>
        <w:t xml:space="preserve"> këtij afati, ajo njofton subjektin e shpronësuar dhe, me vendim të arsyetuar, mund të shtyjë afatin për një periudhë jo më shumë se 30 ditë. </w:t>
      </w:r>
    </w:p>
    <w:p w:rsidR="008B3B99" w:rsidRPr="00D1541A" w:rsidRDefault="008B3B99" w:rsidP="008B3B99">
      <w:pPr>
        <w:pStyle w:val="Paragrafi"/>
        <w:rPr>
          <w:rFonts w:ascii="Garamond" w:hAnsi="Garamond"/>
          <w:sz w:val="24"/>
          <w:szCs w:val="24"/>
        </w:rPr>
      </w:pPr>
      <w:r w:rsidRPr="00D1541A">
        <w:rPr>
          <w:rFonts w:ascii="Garamond" w:hAnsi="Garamond"/>
          <w:sz w:val="24"/>
          <w:szCs w:val="24"/>
        </w:rPr>
        <w:t xml:space="preserve">Kërkesa e subjektit të shpronësuar depozitohet drejtpërdrejt në institucion apo nëpërmjet postës dhe evidentohet në regjistrin e protokollit të institucionit. Subjekti pajiset me vërtetimin e regjistrimit të kërkesës. </w:t>
      </w:r>
    </w:p>
    <w:p w:rsidR="008B3B99" w:rsidRPr="00D1541A" w:rsidRDefault="008B3B99" w:rsidP="008B3B99">
      <w:pPr>
        <w:pStyle w:val="Paragrafi"/>
        <w:rPr>
          <w:rFonts w:ascii="Garamond" w:hAnsi="Garamond"/>
          <w:sz w:val="24"/>
          <w:szCs w:val="24"/>
        </w:rPr>
      </w:pPr>
      <w:r w:rsidRPr="00D1541A">
        <w:rPr>
          <w:rFonts w:ascii="Garamond" w:hAnsi="Garamond"/>
          <w:sz w:val="24"/>
          <w:szCs w:val="24"/>
        </w:rPr>
        <w:lastRenderedPageBreak/>
        <w:t xml:space="preserve">I njëjti afat dhe e njëjta procedurë është e vlefshme edhe për shqyrtimin e kërkesës për njohje pronësie pranë zyrës së AKKP-së rajonale. </w:t>
      </w:r>
    </w:p>
    <w:p w:rsidR="008B3B99" w:rsidRPr="00D1541A" w:rsidRDefault="008B3B99" w:rsidP="008B3B99">
      <w:pPr>
        <w:pStyle w:val="Paragrafi"/>
        <w:rPr>
          <w:rFonts w:ascii="Garamond" w:hAnsi="Garamond"/>
          <w:sz w:val="24"/>
          <w:szCs w:val="24"/>
        </w:rPr>
      </w:pPr>
      <w:r w:rsidRPr="00D1541A">
        <w:rPr>
          <w:rFonts w:ascii="Garamond" w:hAnsi="Garamond"/>
          <w:sz w:val="24"/>
          <w:szCs w:val="24"/>
        </w:rPr>
        <w:t xml:space="preserve">3. Në zbatim të këtij ligji, Agjencia e Kthimit dhe Kompensimit të Pronave nuk do të trajtojë me vendim asnjë kërkesë që mbështet pretendimin e vet vetëm në një vendim gjyqësor të vërtetimit të faktit juridik të pronës mbi pasurinë e paluajtshme, në kuptim të nenit 388 të Kodit të Procedurës Civile. Të gjitha aplikimet e mbështetura mbi vërtetim fakti juridik do t’u kthehen subjekteve </w:t>
      </w:r>
      <w:proofErr w:type="gramStart"/>
      <w:r w:rsidRPr="00D1541A">
        <w:rPr>
          <w:rFonts w:ascii="Garamond" w:hAnsi="Garamond"/>
          <w:sz w:val="24"/>
          <w:szCs w:val="24"/>
        </w:rPr>
        <w:t>brenda</w:t>
      </w:r>
      <w:proofErr w:type="gramEnd"/>
      <w:r w:rsidRPr="00D1541A">
        <w:rPr>
          <w:rFonts w:ascii="Garamond" w:hAnsi="Garamond"/>
          <w:sz w:val="24"/>
          <w:szCs w:val="24"/>
        </w:rPr>
        <w:t xml:space="preserve"> 30 ditëve nga depozitimi i tyre.</w:t>
      </w:r>
    </w:p>
    <w:p w:rsidR="00FD017F" w:rsidRPr="005706A6" w:rsidRDefault="008B3B99" w:rsidP="008B3B99">
      <w:pPr>
        <w:pStyle w:val="Paragrafi"/>
        <w:rPr>
          <w:rFonts w:ascii="Garamond" w:hAnsi="Garamond"/>
          <w:sz w:val="24"/>
          <w:szCs w:val="24"/>
        </w:rPr>
      </w:pPr>
      <w:r w:rsidRPr="00D1541A">
        <w:rPr>
          <w:rFonts w:ascii="Garamond" w:hAnsi="Garamond"/>
          <w:sz w:val="24"/>
          <w:szCs w:val="24"/>
        </w:rPr>
        <w:t xml:space="preserve">Ekzekutimi i vendimit për kompensim financiar kryhet </w:t>
      </w:r>
      <w:proofErr w:type="gramStart"/>
      <w:r w:rsidRPr="00D1541A">
        <w:rPr>
          <w:rFonts w:ascii="Garamond" w:hAnsi="Garamond"/>
          <w:sz w:val="24"/>
          <w:szCs w:val="24"/>
        </w:rPr>
        <w:t>brenda</w:t>
      </w:r>
      <w:proofErr w:type="gramEnd"/>
      <w:r w:rsidRPr="00D1541A">
        <w:rPr>
          <w:rFonts w:ascii="Garamond" w:hAnsi="Garamond"/>
          <w:sz w:val="24"/>
          <w:szCs w:val="24"/>
        </w:rPr>
        <w:t xml:space="preserve"> 6- mujorit të parë të çdo viti financiar. Këshilli i Ministrave përcakton rregullat dhe kriteret për trajtimin e vendimeve të kompensimit financiar.</w:t>
      </w:r>
    </w:p>
    <w:p w:rsidR="00FD017F" w:rsidRPr="005706A6" w:rsidRDefault="00FD017F" w:rsidP="00FD017F">
      <w:pPr>
        <w:pStyle w:val="NeniNr"/>
        <w:rPr>
          <w:rFonts w:ascii="Garamond" w:hAnsi="Garamond"/>
          <w:sz w:val="24"/>
          <w:szCs w:val="24"/>
        </w:rPr>
      </w:pPr>
      <w:r w:rsidRPr="005706A6">
        <w:rPr>
          <w:rFonts w:ascii="Garamond" w:hAnsi="Garamond"/>
          <w:sz w:val="24"/>
          <w:szCs w:val="24"/>
        </w:rPr>
        <w:t>Neni 18</w:t>
      </w:r>
    </w:p>
    <w:p w:rsidR="00FD017F" w:rsidRPr="005706A6" w:rsidRDefault="008B3B99" w:rsidP="008B3B99">
      <w:pPr>
        <w:pStyle w:val="NeniTitull"/>
        <w:rPr>
          <w:rFonts w:ascii="Garamond" w:hAnsi="Garamond"/>
          <w:sz w:val="24"/>
          <w:szCs w:val="24"/>
        </w:rPr>
      </w:pPr>
      <w:r w:rsidRPr="00D1541A">
        <w:rPr>
          <w:rFonts w:ascii="Garamond" w:hAnsi="Garamond"/>
          <w:sz w:val="24"/>
          <w:szCs w:val="24"/>
        </w:rPr>
        <w:t>Ankimi</w:t>
      </w:r>
    </w:p>
    <w:p w:rsidR="008B3B99" w:rsidRPr="005706A6" w:rsidRDefault="008B3B99" w:rsidP="008B3B99">
      <w:pPr>
        <w:jc w:val="center"/>
        <w:rPr>
          <w:rFonts w:ascii="Garamond" w:hAnsi="Garamond"/>
          <w:i/>
          <w:sz w:val="24"/>
          <w:szCs w:val="24"/>
          <w:lang w:val="en-GB"/>
        </w:rPr>
      </w:pPr>
      <w:r>
        <w:rPr>
          <w:rFonts w:ascii="Garamond" w:hAnsi="Garamond"/>
          <w:i/>
          <w:sz w:val="24"/>
          <w:szCs w:val="24"/>
          <w:lang w:val="en-GB"/>
        </w:rPr>
        <w:t>(Ndryshuar me ligjin nr. 9583, datë 17.7.2006</w:t>
      </w:r>
      <w:r w:rsidR="00C05DB0">
        <w:rPr>
          <w:rFonts w:ascii="Garamond" w:hAnsi="Garamond"/>
          <w:i/>
          <w:sz w:val="24"/>
          <w:szCs w:val="24"/>
          <w:lang w:val="en-GB"/>
        </w:rPr>
        <w:t xml:space="preserve">; ndryshuar paragrafi i parë i pikës 1 </w:t>
      </w:r>
      <w:r w:rsidR="00C05DB0">
        <w:rPr>
          <w:rFonts w:ascii="Garamond" w:hAnsi="Garamond"/>
          <w:i/>
          <w:sz w:val="24"/>
          <w:szCs w:val="24"/>
          <w:lang w:val="en-GB"/>
        </w:rPr>
        <w:t>me ligjin nr. 9684, datë 6.2.2007</w:t>
      </w:r>
      <w:r w:rsidRPr="005706A6">
        <w:rPr>
          <w:rFonts w:ascii="Garamond" w:hAnsi="Garamond"/>
          <w:i/>
          <w:sz w:val="24"/>
          <w:szCs w:val="24"/>
          <w:lang w:val="en-GB"/>
        </w:rPr>
        <w:t>)</w:t>
      </w:r>
    </w:p>
    <w:p w:rsidR="00FD017F" w:rsidRPr="005706A6" w:rsidRDefault="00FD017F" w:rsidP="00FD017F">
      <w:pPr>
        <w:pStyle w:val="Paragrafi"/>
        <w:rPr>
          <w:rFonts w:ascii="Garamond" w:hAnsi="Garamond"/>
          <w:sz w:val="24"/>
          <w:szCs w:val="24"/>
        </w:rPr>
      </w:pPr>
    </w:p>
    <w:p w:rsidR="00C05DB0" w:rsidRPr="00B61A29" w:rsidRDefault="008B3B99" w:rsidP="00C05DB0">
      <w:pPr>
        <w:pStyle w:val="Paragrafi"/>
        <w:rPr>
          <w:rFonts w:ascii="Garamond" w:hAnsi="Garamond"/>
          <w:sz w:val="24"/>
          <w:szCs w:val="24"/>
          <w:lang w:val="it-IT"/>
        </w:rPr>
      </w:pPr>
      <w:r w:rsidRPr="00D1541A">
        <w:rPr>
          <w:rFonts w:ascii="Garamond" w:hAnsi="Garamond"/>
          <w:sz w:val="24"/>
          <w:szCs w:val="24"/>
        </w:rPr>
        <w:t xml:space="preserve">1. </w:t>
      </w:r>
      <w:r w:rsidR="00C05DB0" w:rsidRPr="00B61A29">
        <w:rPr>
          <w:rFonts w:ascii="Garamond" w:hAnsi="Garamond"/>
          <w:sz w:val="24"/>
          <w:szCs w:val="24"/>
          <w:lang w:val="it-IT"/>
        </w:rPr>
        <w:t xml:space="preserve">Kundër vendimit të njohjes së të drejtës së pronësisë, kthimit ose kompensimit të pronës, si dhe të të drejtave të tjera reale të zyrës rajonale të AKKP-së në qark, subjekti i shpronësuar ose Avokatura e Shtetit kanë të drejtë të bëjnë ankim, </w:t>
      </w:r>
      <w:proofErr w:type="gramStart"/>
      <w:r w:rsidR="00C05DB0" w:rsidRPr="00B61A29">
        <w:rPr>
          <w:rFonts w:ascii="Garamond" w:hAnsi="Garamond"/>
          <w:sz w:val="24"/>
          <w:szCs w:val="24"/>
          <w:lang w:val="it-IT"/>
        </w:rPr>
        <w:t>brenda</w:t>
      </w:r>
      <w:proofErr w:type="gramEnd"/>
      <w:r w:rsidR="00C05DB0" w:rsidRPr="00B61A29">
        <w:rPr>
          <w:rFonts w:ascii="Garamond" w:hAnsi="Garamond"/>
          <w:sz w:val="24"/>
          <w:szCs w:val="24"/>
          <w:lang w:val="it-IT"/>
        </w:rPr>
        <w:t xml:space="preserve"> 30 ditëve nga njoftimi i këtij vendimi, në zyrën e AKKP-së në qendër. Kundër vendimit të njohjes së të drejtës së pronësisë, kthimit ose kompensimit të pronës, si dhe të të drejtave të tjera reale të ish-komisioneve vendore për kthimin dhe kompensimin e pronave, si dhe ish-komisioneve të rretheve ose bashkive për kthimin ose kompensimin e pronave ish-pronarëve, subjekti i shpronësuar ose Avokatura e Shtetit kanë të drejtë të bëjnë ankim në zyrën e AKKP-së në qendër.  Jo më vonë se 30 ditë nga regjistrimi i ankimit, Drejtori i Përgjithshëm i AKKP-së merr vendim për objektin e ankimit.</w:t>
      </w:r>
    </w:p>
    <w:p w:rsidR="00C05DB0" w:rsidRPr="00B61A29" w:rsidRDefault="00C05DB0" w:rsidP="00C05DB0">
      <w:pPr>
        <w:pStyle w:val="Paragrafi"/>
        <w:rPr>
          <w:rFonts w:ascii="Garamond" w:hAnsi="Garamond"/>
          <w:sz w:val="24"/>
          <w:szCs w:val="24"/>
          <w:lang w:val="it-IT"/>
        </w:rPr>
      </w:pPr>
      <w:r w:rsidRPr="00B61A29">
        <w:rPr>
          <w:rFonts w:ascii="Garamond" w:hAnsi="Garamond"/>
          <w:sz w:val="24"/>
          <w:szCs w:val="24"/>
          <w:lang w:val="it-IT"/>
        </w:rPr>
        <w:t>Drejtori i Përgjithshëm i AKKP-së ka të drejtë të shqyrtojë kryesisht, brenda 30 ditëve nga marrja e vendimit, vendimet e dhëna nga zyrat rajonale të AKKP-së në qark. Drejtori i Përgjithshëm shqyrton edhe vendimet e dhëna nga  ish-komisionet vendore për kthimin dhe kompensimin e pronave, si dhe ish-komisionet e rretheve ose bashkive për kthimin ose kompensimin e pronave ish-pronarëve. Pas shqyrtimit kryesisht ose shqyrtimit të ankimit, Drejtori i Përgjithsëm i AKKP-së vendos:</w:t>
      </w:r>
    </w:p>
    <w:p w:rsidR="00C05DB0" w:rsidRPr="00B61A29" w:rsidRDefault="00C05DB0" w:rsidP="00C05DB0">
      <w:pPr>
        <w:pStyle w:val="Paragrafi"/>
        <w:rPr>
          <w:rFonts w:ascii="Garamond" w:hAnsi="Garamond"/>
          <w:sz w:val="24"/>
          <w:szCs w:val="24"/>
          <w:lang w:val="it-IT"/>
        </w:rPr>
      </w:pPr>
      <w:r w:rsidRPr="00B61A29">
        <w:rPr>
          <w:rFonts w:ascii="Garamond" w:hAnsi="Garamond"/>
          <w:sz w:val="24"/>
          <w:szCs w:val="24"/>
          <w:lang w:val="it-IT"/>
        </w:rPr>
        <w:t>a) lënien në fuqi të vendimit;</w:t>
      </w:r>
    </w:p>
    <w:p w:rsidR="00C05DB0" w:rsidRPr="00B61A29" w:rsidRDefault="00C05DB0" w:rsidP="00C05DB0">
      <w:pPr>
        <w:pStyle w:val="Paragrafi"/>
        <w:rPr>
          <w:rFonts w:ascii="Garamond" w:hAnsi="Garamond"/>
          <w:sz w:val="24"/>
          <w:szCs w:val="24"/>
          <w:lang w:val="it-IT"/>
        </w:rPr>
      </w:pPr>
      <w:r w:rsidRPr="00B61A29">
        <w:rPr>
          <w:rFonts w:ascii="Garamond" w:hAnsi="Garamond"/>
          <w:sz w:val="24"/>
          <w:szCs w:val="24"/>
          <w:lang w:val="it-IT"/>
        </w:rPr>
        <w:t xml:space="preserve">b) shfuqizimin e vendimit dhe zgjidhjen në themel të tij; </w:t>
      </w:r>
    </w:p>
    <w:p w:rsidR="00C05DB0" w:rsidRDefault="00C05DB0" w:rsidP="00C05DB0">
      <w:pPr>
        <w:pStyle w:val="Paragrafi"/>
        <w:rPr>
          <w:rFonts w:ascii="Garamond" w:hAnsi="Garamond"/>
          <w:sz w:val="24"/>
          <w:szCs w:val="24"/>
          <w:lang w:val="it-IT"/>
        </w:rPr>
      </w:pPr>
      <w:r w:rsidRPr="00B61A29">
        <w:rPr>
          <w:rFonts w:ascii="Garamond" w:hAnsi="Garamond"/>
          <w:sz w:val="24"/>
          <w:szCs w:val="24"/>
          <w:lang w:val="it-IT"/>
        </w:rPr>
        <w:t>c) kthimin për rishqyrtim në zyrën rajonale të AKKP-së.</w:t>
      </w:r>
    </w:p>
    <w:p w:rsidR="008B3B99" w:rsidRPr="00D1541A" w:rsidRDefault="008B3B99" w:rsidP="00C05DB0">
      <w:pPr>
        <w:pStyle w:val="Paragrafi"/>
        <w:rPr>
          <w:rFonts w:ascii="Garamond" w:hAnsi="Garamond"/>
          <w:sz w:val="24"/>
          <w:szCs w:val="24"/>
        </w:rPr>
      </w:pPr>
      <w:r w:rsidRPr="00D1541A">
        <w:rPr>
          <w:rFonts w:ascii="Garamond" w:hAnsi="Garamond"/>
          <w:sz w:val="24"/>
          <w:szCs w:val="24"/>
        </w:rPr>
        <w:t>Kundër vendimit për lënie në fuqi të vendimit të AKKP-së së zyrës rajonale, ankimi kryhet pranë gjykatës së rrethit në territorin e qarkut ku ka vendodhjen zyra rajonale e AKKP-së së qarkut dhe mbrojtja e interesave të AKKP-së kryhet nga zyra rajonale e AKKP-së së qarkut. Kur vendimi zgjidh çështjen në themel, ankimi kryhet pranë Gjykatës së Shkallës së Parë në Tiranë dhe AKKP-ja përfaqësohet në gjykim nga zyra e AKKP-së në qendër.</w:t>
      </w:r>
    </w:p>
    <w:p w:rsidR="00FD017F" w:rsidRDefault="008B3B99" w:rsidP="008B3B99">
      <w:pPr>
        <w:pStyle w:val="Paragrafi"/>
        <w:rPr>
          <w:rFonts w:ascii="Garamond" w:hAnsi="Garamond"/>
          <w:sz w:val="24"/>
          <w:szCs w:val="24"/>
        </w:rPr>
      </w:pPr>
      <w:r w:rsidRPr="00D1541A">
        <w:rPr>
          <w:rFonts w:ascii="Garamond" w:hAnsi="Garamond"/>
          <w:sz w:val="24"/>
          <w:szCs w:val="24"/>
        </w:rPr>
        <w:t xml:space="preserve">2. Kundër vendimit të AKKP-së në qendër për kompensim të pronës, subjekti i shpronësuar ka të drejtë të bëjë ankim pranë Gjykatës së Shkallës së Parë në Tiranë </w:t>
      </w:r>
      <w:proofErr w:type="gramStart"/>
      <w:r w:rsidRPr="00D1541A">
        <w:rPr>
          <w:rFonts w:ascii="Garamond" w:hAnsi="Garamond"/>
          <w:sz w:val="24"/>
          <w:szCs w:val="24"/>
        </w:rPr>
        <w:t>brenda</w:t>
      </w:r>
      <w:proofErr w:type="gramEnd"/>
      <w:r w:rsidRPr="00D1541A">
        <w:rPr>
          <w:rFonts w:ascii="Garamond" w:hAnsi="Garamond"/>
          <w:sz w:val="24"/>
          <w:szCs w:val="24"/>
        </w:rPr>
        <w:t xml:space="preserve"> 30 ditëve nga njoftimi i këtij vendimi. AKKP-ja përfaqësohet në gjykim nga zyra e AKKP-së në qendër.</w:t>
      </w:r>
    </w:p>
    <w:p w:rsidR="005706A6" w:rsidRPr="005706A6" w:rsidRDefault="005706A6"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19</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Afatet kohore</w:t>
      </w:r>
    </w:p>
    <w:p w:rsidR="005706A6" w:rsidRPr="005706A6" w:rsidRDefault="005706A6" w:rsidP="005706A6">
      <w:pPr>
        <w:jc w:val="center"/>
        <w:rPr>
          <w:rFonts w:ascii="Garamond" w:hAnsi="Garamond"/>
          <w:i/>
          <w:sz w:val="24"/>
          <w:szCs w:val="24"/>
          <w:lang w:val="en-GB"/>
        </w:rPr>
      </w:pPr>
      <w:r w:rsidRPr="005706A6">
        <w:rPr>
          <w:rFonts w:ascii="Garamond" w:hAnsi="Garamond"/>
          <w:i/>
          <w:sz w:val="24"/>
          <w:szCs w:val="24"/>
          <w:lang w:val="en-GB"/>
        </w:rPr>
        <w:t xml:space="preserve">(Ndryshuar </w:t>
      </w:r>
      <w:r>
        <w:rPr>
          <w:rFonts w:ascii="Garamond" w:hAnsi="Garamond"/>
          <w:i/>
          <w:sz w:val="24"/>
          <w:szCs w:val="24"/>
          <w:lang w:val="en-GB"/>
        </w:rPr>
        <w:t xml:space="preserve">fjalë në pikën </w:t>
      </w:r>
      <w:r>
        <w:rPr>
          <w:rFonts w:ascii="Garamond" w:hAnsi="Garamond"/>
          <w:i/>
          <w:sz w:val="24"/>
          <w:szCs w:val="24"/>
          <w:lang w:val="en-GB"/>
        </w:rPr>
        <w:t xml:space="preserve">1 dhe </w:t>
      </w:r>
      <w:r>
        <w:rPr>
          <w:rFonts w:ascii="Garamond" w:hAnsi="Garamond"/>
          <w:i/>
          <w:sz w:val="24"/>
          <w:szCs w:val="24"/>
          <w:lang w:val="en-GB"/>
        </w:rPr>
        <w:t xml:space="preserve">2 </w:t>
      </w:r>
      <w:r w:rsidRPr="005706A6">
        <w:rPr>
          <w:rFonts w:ascii="Garamond" w:hAnsi="Garamond"/>
          <w:i/>
          <w:sz w:val="24"/>
          <w:szCs w:val="24"/>
          <w:lang w:val="en-GB"/>
        </w:rPr>
        <w:t>me ligjin nr. 9377, datë 4.5.2005</w:t>
      </w:r>
      <w:r w:rsidR="008B3B99">
        <w:rPr>
          <w:rFonts w:ascii="Garamond" w:hAnsi="Garamond"/>
          <w:i/>
          <w:sz w:val="24"/>
          <w:szCs w:val="24"/>
          <w:lang w:val="en-GB"/>
        </w:rPr>
        <w:t xml:space="preserve">; shfuqizuar me ligjin nr. </w:t>
      </w:r>
      <w:r w:rsidR="008B3B99">
        <w:rPr>
          <w:rFonts w:ascii="Garamond" w:hAnsi="Garamond"/>
          <w:i/>
          <w:sz w:val="24"/>
          <w:szCs w:val="24"/>
          <w:lang w:val="en-GB"/>
        </w:rPr>
        <w:t>9583, datë 17.7.2006</w:t>
      </w:r>
      <w:r w:rsidR="008B3B99">
        <w:rPr>
          <w:rFonts w:ascii="Garamond" w:hAnsi="Garamond"/>
          <w:i/>
          <w:sz w:val="24"/>
          <w:szCs w:val="24"/>
          <w:lang w:val="en-GB"/>
        </w:rPr>
        <w:t xml:space="preserve"> </w:t>
      </w:r>
      <w:r w:rsidRPr="005706A6">
        <w:rPr>
          <w:rFonts w:ascii="Garamond" w:hAnsi="Garamond"/>
          <w:i/>
          <w:sz w:val="24"/>
          <w:szCs w:val="24"/>
          <w:lang w:val="en-GB"/>
        </w:rPr>
        <w:t>)</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lastRenderedPageBreak/>
        <w:t>Neni 20</w:t>
      </w:r>
    </w:p>
    <w:p w:rsidR="00FD017F" w:rsidRPr="008B3B99" w:rsidRDefault="008B3B99" w:rsidP="008B3B99">
      <w:pPr>
        <w:pStyle w:val="NeniTitull"/>
        <w:rPr>
          <w:rFonts w:ascii="Garamond" w:eastAsia="MS Mincho" w:hAnsi="Garamond"/>
          <w:sz w:val="24"/>
          <w:szCs w:val="24"/>
        </w:rPr>
      </w:pPr>
      <w:r w:rsidRPr="00D1541A">
        <w:rPr>
          <w:rFonts w:ascii="Garamond" w:eastAsia="MS Mincho" w:hAnsi="Garamond"/>
          <w:sz w:val="24"/>
          <w:szCs w:val="24"/>
        </w:rPr>
        <w:t>Transferimi i arkivit, logjistikës dhe mjeteve të punës</w:t>
      </w:r>
    </w:p>
    <w:p w:rsidR="00FD017F" w:rsidRDefault="008B3B99" w:rsidP="008B3B99">
      <w:pPr>
        <w:pStyle w:val="Paragrafi"/>
        <w:jc w:val="center"/>
        <w:rPr>
          <w:rFonts w:ascii="Garamond" w:hAnsi="Garamond"/>
          <w:i/>
          <w:sz w:val="24"/>
          <w:szCs w:val="24"/>
          <w:lang w:val="en-GB"/>
        </w:rPr>
      </w:pPr>
      <w:r>
        <w:rPr>
          <w:rFonts w:ascii="Garamond" w:hAnsi="Garamond"/>
          <w:i/>
          <w:sz w:val="24"/>
          <w:szCs w:val="24"/>
          <w:lang w:val="en-GB"/>
        </w:rPr>
        <w:t>(</w:t>
      </w:r>
      <w:r>
        <w:rPr>
          <w:rFonts w:ascii="Garamond" w:hAnsi="Garamond"/>
          <w:i/>
          <w:sz w:val="24"/>
          <w:szCs w:val="24"/>
          <w:lang w:val="en-GB"/>
        </w:rPr>
        <w:t>Ndryshuar me ligjin nr. 9583, datë 17.7.2006</w:t>
      </w:r>
      <w:r w:rsidRPr="005706A6">
        <w:rPr>
          <w:rFonts w:ascii="Garamond" w:hAnsi="Garamond"/>
          <w:i/>
          <w:sz w:val="24"/>
          <w:szCs w:val="24"/>
          <w:lang w:val="en-GB"/>
        </w:rPr>
        <w:t>)</w:t>
      </w:r>
    </w:p>
    <w:p w:rsidR="008B3B99" w:rsidRPr="005706A6" w:rsidRDefault="008B3B99" w:rsidP="008B3B99">
      <w:pPr>
        <w:pStyle w:val="Paragrafi"/>
        <w:jc w:val="center"/>
        <w:rPr>
          <w:rFonts w:ascii="Garamond" w:hAnsi="Garamond"/>
          <w:sz w:val="24"/>
          <w:szCs w:val="24"/>
        </w:rPr>
      </w:pPr>
    </w:p>
    <w:p w:rsidR="00FD017F" w:rsidRPr="005706A6" w:rsidRDefault="008B3B99" w:rsidP="00FD017F">
      <w:pPr>
        <w:pStyle w:val="Paragrafi"/>
        <w:rPr>
          <w:rFonts w:ascii="Garamond" w:hAnsi="Garamond"/>
          <w:sz w:val="24"/>
          <w:szCs w:val="24"/>
        </w:rPr>
      </w:pPr>
      <w:r w:rsidRPr="00D1541A">
        <w:rPr>
          <w:rFonts w:ascii="Garamond" w:eastAsia="MS Mincho" w:hAnsi="Garamond"/>
          <w:sz w:val="24"/>
          <w:szCs w:val="24"/>
        </w:rPr>
        <w:t>Veprimtaria e Komitetit Shtetëror të</w:t>
      </w:r>
      <w:r w:rsidRPr="00D1541A">
        <w:rPr>
          <w:rFonts w:ascii="Garamond" w:hAnsi="Garamond"/>
          <w:sz w:val="24"/>
          <w:szCs w:val="24"/>
        </w:rPr>
        <w:t xml:space="preserve"> Kthimit dhe Kompensimit të </w:t>
      </w:r>
      <w:proofErr w:type="gramStart"/>
      <w:r w:rsidRPr="00D1541A">
        <w:rPr>
          <w:rFonts w:ascii="Garamond" w:hAnsi="Garamond"/>
          <w:sz w:val="24"/>
          <w:szCs w:val="24"/>
        </w:rPr>
        <w:t>Pronave</w:t>
      </w:r>
      <w:proofErr w:type="gramEnd"/>
      <w:r w:rsidRPr="00D1541A">
        <w:rPr>
          <w:rFonts w:ascii="Garamond" w:hAnsi="Garamond"/>
          <w:sz w:val="24"/>
          <w:szCs w:val="24"/>
        </w:rPr>
        <w:t xml:space="preserve"> dhe e komisioneve në qarqe përfundon </w:t>
      </w:r>
      <w:r w:rsidRPr="00D1541A">
        <w:rPr>
          <w:rFonts w:ascii="Garamond" w:eastAsia="MS Mincho" w:hAnsi="Garamond"/>
          <w:sz w:val="24"/>
          <w:szCs w:val="24"/>
        </w:rPr>
        <w:t>ditën e hyrjes në fuqi të këtij ligji. Arkivi, mjetet e punës dhe logjistika e Komitetit Shtetëror të</w:t>
      </w:r>
      <w:r w:rsidRPr="00D1541A">
        <w:rPr>
          <w:rFonts w:ascii="Garamond" w:hAnsi="Garamond"/>
          <w:sz w:val="24"/>
          <w:szCs w:val="24"/>
        </w:rPr>
        <w:t xml:space="preserve"> Kthimit dhe Kompensimit të Pronave dhe komisioneve vendore në qarqe, e krijuar dhe e administruar sipas ligjit nr.9235, datë 29.7.2004 “Për  kthimin dhe kompensimin e pronës”, të ndryshuar</w:t>
      </w:r>
      <w:r w:rsidRPr="00D1541A">
        <w:rPr>
          <w:rFonts w:ascii="Garamond" w:eastAsia="MS Mincho" w:hAnsi="Garamond"/>
          <w:sz w:val="24"/>
          <w:szCs w:val="24"/>
        </w:rPr>
        <w:t>, transferohet në administrim të AKKP-së brenda 45 ditëve nga hyrja në fuqi e këtij ligji.</w:t>
      </w:r>
    </w:p>
    <w:p w:rsidR="00FD017F" w:rsidRPr="005706A6" w:rsidRDefault="00FD017F" w:rsidP="00FD017F">
      <w:pPr>
        <w:pStyle w:val="KreuNr"/>
        <w:rPr>
          <w:rFonts w:ascii="Garamond" w:hAnsi="Garamond"/>
          <w:sz w:val="24"/>
          <w:szCs w:val="24"/>
        </w:rPr>
      </w:pPr>
      <w:r w:rsidRPr="005706A6">
        <w:rPr>
          <w:rFonts w:ascii="Garamond" w:hAnsi="Garamond"/>
          <w:sz w:val="24"/>
          <w:szCs w:val="24"/>
        </w:rPr>
        <w:t>KREU V</w:t>
      </w:r>
    </w:p>
    <w:p w:rsidR="00FD017F" w:rsidRPr="005706A6" w:rsidRDefault="00FD017F" w:rsidP="00FD017F">
      <w:pPr>
        <w:pStyle w:val="KreuTitull"/>
        <w:rPr>
          <w:rFonts w:ascii="Garamond" w:hAnsi="Garamond"/>
          <w:sz w:val="24"/>
          <w:szCs w:val="24"/>
        </w:rPr>
      </w:pPr>
      <w:r w:rsidRPr="005706A6">
        <w:rPr>
          <w:rFonts w:ascii="Garamond" w:hAnsi="Garamond"/>
          <w:sz w:val="24"/>
          <w:szCs w:val="24"/>
        </w:rPr>
        <w:t>DISPOZITA TË FUNDIT</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21</w:t>
      </w:r>
    </w:p>
    <w:p w:rsidR="008B3B99" w:rsidRPr="008B3B99" w:rsidRDefault="008B3B99" w:rsidP="008B3B99">
      <w:pPr>
        <w:pStyle w:val="Paragrafi"/>
        <w:jc w:val="center"/>
        <w:rPr>
          <w:rFonts w:ascii="Garamond" w:eastAsia="MS Mincho" w:hAnsi="Garamond"/>
          <w:b/>
          <w:sz w:val="24"/>
          <w:szCs w:val="24"/>
        </w:rPr>
      </w:pPr>
      <w:r w:rsidRPr="008B3B99">
        <w:rPr>
          <w:rFonts w:ascii="Garamond" w:eastAsia="MS Mincho" w:hAnsi="Garamond"/>
          <w:b/>
          <w:sz w:val="24"/>
          <w:szCs w:val="24"/>
        </w:rPr>
        <w:t xml:space="preserve">Transferimi i fondeve buxhetore të KSHKKP- së dhe komisioneve vendore </w:t>
      </w:r>
    </w:p>
    <w:p w:rsidR="008B3B99" w:rsidRDefault="008B3B99" w:rsidP="008B3B99">
      <w:pPr>
        <w:pStyle w:val="Paragrafi"/>
        <w:jc w:val="center"/>
        <w:rPr>
          <w:rFonts w:ascii="Garamond" w:hAnsi="Garamond"/>
          <w:i/>
          <w:sz w:val="24"/>
          <w:szCs w:val="24"/>
          <w:lang w:val="en-GB"/>
        </w:rPr>
      </w:pPr>
      <w:r>
        <w:rPr>
          <w:rFonts w:ascii="Garamond" w:hAnsi="Garamond"/>
          <w:i/>
          <w:sz w:val="24"/>
          <w:szCs w:val="24"/>
          <w:lang w:val="en-GB"/>
        </w:rPr>
        <w:t>(Ndryshuar me ligjin nr. 9583, datë 17.7.2006</w:t>
      </w:r>
      <w:r w:rsidRPr="005706A6">
        <w:rPr>
          <w:rFonts w:ascii="Garamond" w:hAnsi="Garamond"/>
          <w:i/>
          <w:sz w:val="24"/>
          <w:szCs w:val="24"/>
          <w:lang w:val="en-GB"/>
        </w:rPr>
        <w:t>)</w:t>
      </w:r>
    </w:p>
    <w:p w:rsidR="00FD017F" w:rsidRPr="005706A6" w:rsidRDefault="00FD017F" w:rsidP="008B3B99">
      <w:pPr>
        <w:pStyle w:val="Paragrafi"/>
        <w:ind w:firstLine="0"/>
        <w:rPr>
          <w:rFonts w:ascii="Garamond" w:hAnsi="Garamond"/>
          <w:sz w:val="24"/>
          <w:szCs w:val="24"/>
        </w:rPr>
      </w:pPr>
    </w:p>
    <w:p w:rsidR="00FD017F" w:rsidRPr="005706A6" w:rsidRDefault="008B3B99" w:rsidP="00FD017F">
      <w:pPr>
        <w:pStyle w:val="Paragrafi"/>
        <w:rPr>
          <w:rFonts w:ascii="Garamond" w:hAnsi="Garamond"/>
          <w:sz w:val="24"/>
          <w:szCs w:val="24"/>
        </w:rPr>
      </w:pPr>
      <w:r w:rsidRPr="00D1541A">
        <w:rPr>
          <w:rFonts w:ascii="Garamond" w:eastAsia="MS Mincho" w:hAnsi="Garamond"/>
          <w:sz w:val="24"/>
          <w:szCs w:val="24"/>
        </w:rPr>
        <w:t xml:space="preserve">Fondet buxhetore, të </w:t>
      </w:r>
      <w:r w:rsidRPr="00D1541A">
        <w:rPr>
          <w:rFonts w:ascii="Garamond" w:hAnsi="Garamond"/>
          <w:sz w:val="24"/>
          <w:szCs w:val="24"/>
        </w:rPr>
        <w:t xml:space="preserve">planifikuara për Komitetin Shtetëror të Kthimit dhe Kompesimit të Pronave dhe komisonet vendore të kthimit të pronave në qarqe, pas hyrjes në fuqi të këtij ligji, </w:t>
      </w:r>
      <w:r w:rsidRPr="00D1541A">
        <w:rPr>
          <w:rFonts w:ascii="Garamond" w:eastAsia="MS Mincho" w:hAnsi="Garamond"/>
          <w:sz w:val="24"/>
          <w:szCs w:val="24"/>
        </w:rPr>
        <w:t>transferohen në llogari të AKKP-së. Përjashtim bën vetëm fondi i pagës për punonjësin që kryen dorëzimin e dosjeve.</w:t>
      </w:r>
    </w:p>
    <w:p w:rsidR="008B3B99" w:rsidRDefault="008B3B99" w:rsidP="00FD017F">
      <w:pPr>
        <w:pStyle w:val="NeniNr"/>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22</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Vendimet e mëparshme</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1. Në rast se në dosjet e depozituara në komisionet e kthimit dhe kompensimit të pronave, të ngritura sipas ligjit nr.7698, datë 15.4.1993 “Për kthimin dhe kompensimin e pronave ish-pronarëve”, ekziston dokumentacioni i nevojshëm për vërtetimin e pronësisë për pronën që do të përfitohet sipas këtij ligji, subjekti i shpronësuar paraqet vetëm kërkesën me shkrim për njohjen, kthimin ose kompensimin e pjesës së mbetur të pronës së paluajtshme. Vendimet e dhëna në bazë të ligjit nr.7699, datë 21.4.1993 “Për kompensimin në vlerë ose me troje të ish-pronarëve të tokave bujqësore, livadheve, kullotave, tokave pyjore dhe pyjeve</w:t>
      </w:r>
      <w:proofErr w:type="gramStart"/>
      <w:r w:rsidRPr="005706A6">
        <w:rPr>
          <w:rFonts w:ascii="Garamond" w:hAnsi="Garamond"/>
          <w:sz w:val="24"/>
          <w:szCs w:val="24"/>
        </w:rPr>
        <w:t>”  që</w:t>
      </w:r>
      <w:proofErr w:type="gramEnd"/>
      <w:r w:rsidRPr="005706A6">
        <w:rPr>
          <w:rFonts w:ascii="Garamond" w:hAnsi="Garamond"/>
          <w:sz w:val="24"/>
          <w:szCs w:val="24"/>
        </w:rPr>
        <w:t xml:space="preserve"> nuk janë realizuar, konsiderohen të vlefshme për njohjen e së drejtës së pronësisë dhe komisioni përcakton nëse është i mundur kthimi i pronës së paluajtshme apo kompensimi i saj.  </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2. Procesi i kthimit dhe kompensimit </w:t>
      </w:r>
      <w:proofErr w:type="gramStart"/>
      <w:r w:rsidRPr="005706A6">
        <w:rPr>
          <w:rFonts w:ascii="Garamond" w:hAnsi="Garamond"/>
          <w:sz w:val="24"/>
          <w:szCs w:val="24"/>
        </w:rPr>
        <w:t>te</w:t>
      </w:r>
      <w:proofErr w:type="gramEnd"/>
      <w:r w:rsidRPr="005706A6">
        <w:rPr>
          <w:rFonts w:ascii="Garamond" w:hAnsi="Garamond"/>
          <w:sz w:val="24"/>
          <w:szCs w:val="24"/>
        </w:rPr>
        <w:t xml:space="preserve"> pronave rifillon në mënyrën, formën dhe kushtet e parashikuara nga ky ligj.</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 </w:t>
      </w:r>
    </w:p>
    <w:p w:rsidR="008B3B99" w:rsidRDefault="008B3B99" w:rsidP="00FD017F">
      <w:pPr>
        <w:pStyle w:val="NeniNr"/>
        <w:rPr>
          <w:rFonts w:ascii="Garamond" w:hAnsi="Garamond"/>
          <w:sz w:val="24"/>
          <w:szCs w:val="24"/>
        </w:rPr>
      </w:pPr>
    </w:p>
    <w:p w:rsidR="008B3B99" w:rsidRPr="008B3B99" w:rsidRDefault="008B3B99" w:rsidP="008B3B99">
      <w:pPr>
        <w:pStyle w:val="NeniNr"/>
        <w:rPr>
          <w:rFonts w:ascii="Garamond" w:eastAsia="MS Mincho" w:hAnsi="Garamond"/>
          <w:sz w:val="24"/>
          <w:szCs w:val="24"/>
          <w:highlight w:val="yellow"/>
        </w:rPr>
      </w:pPr>
      <w:r w:rsidRPr="008B3B99">
        <w:rPr>
          <w:rFonts w:ascii="Garamond" w:eastAsia="MS Mincho" w:hAnsi="Garamond"/>
          <w:sz w:val="24"/>
          <w:szCs w:val="24"/>
          <w:highlight w:val="yellow"/>
        </w:rPr>
        <w:t>Neni 22/1</w:t>
      </w:r>
    </w:p>
    <w:p w:rsidR="008B3B99" w:rsidRPr="008B3B99" w:rsidRDefault="008B3B99" w:rsidP="008B3B99">
      <w:pPr>
        <w:pStyle w:val="Paragrafi"/>
        <w:jc w:val="center"/>
        <w:rPr>
          <w:rFonts w:ascii="Garamond" w:hAnsi="Garamond"/>
          <w:i/>
          <w:sz w:val="24"/>
          <w:szCs w:val="24"/>
          <w:highlight w:val="yellow"/>
          <w:lang w:val="en-GB"/>
        </w:rPr>
      </w:pPr>
      <w:r w:rsidRPr="008B3B99">
        <w:rPr>
          <w:rFonts w:ascii="Garamond" w:hAnsi="Garamond"/>
          <w:i/>
          <w:sz w:val="24"/>
          <w:szCs w:val="24"/>
          <w:highlight w:val="yellow"/>
          <w:lang w:val="en-GB"/>
        </w:rPr>
        <w:t>(</w:t>
      </w:r>
      <w:r w:rsidRPr="008B3B99">
        <w:rPr>
          <w:rFonts w:ascii="Garamond" w:hAnsi="Garamond"/>
          <w:i/>
          <w:sz w:val="24"/>
          <w:szCs w:val="24"/>
          <w:highlight w:val="yellow"/>
          <w:lang w:val="en-GB"/>
        </w:rPr>
        <w:t xml:space="preserve">Shtuar </w:t>
      </w:r>
      <w:r w:rsidRPr="008B3B99">
        <w:rPr>
          <w:rFonts w:ascii="Garamond" w:hAnsi="Garamond"/>
          <w:i/>
          <w:sz w:val="24"/>
          <w:szCs w:val="24"/>
          <w:highlight w:val="yellow"/>
          <w:lang w:val="en-GB"/>
        </w:rPr>
        <w:t>me ligjin nr. 9583, datë 17.7.2006)</w:t>
      </w:r>
    </w:p>
    <w:p w:rsidR="008B3B99" w:rsidRPr="008B3B99" w:rsidRDefault="008B3B99" w:rsidP="008B3B99">
      <w:pPr>
        <w:pStyle w:val="Paragrafi"/>
        <w:rPr>
          <w:rFonts w:ascii="Garamond" w:eastAsia="MS Mincho" w:hAnsi="Garamond"/>
          <w:sz w:val="24"/>
          <w:szCs w:val="24"/>
          <w:highlight w:val="yellow"/>
        </w:rPr>
      </w:pPr>
    </w:p>
    <w:p w:rsidR="008B3B99" w:rsidRPr="008B3B99" w:rsidRDefault="008B3B99" w:rsidP="008B3B99">
      <w:pPr>
        <w:pStyle w:val="NeniNr"/>
        <w:rPr>
          <w:rFonts w:ascii="Garamond" w:hAnsi="Garamond"/>
          <w:sz w:val="24"/>
          <w:szCs w:val="24"/>
          <w:highlight w:val="yellow"/>
        </w:rPr>
      </w:pPr>
      <w:r w:rsidRPr="008B3B99">
        <w:rPr>
          <w:rFonts w:ascii="Garamond" w:hAnsi="Garamond"/>
          <w:sz w:val="24"/>
          <w:szCs w:val="24"/>
          <w:highlight w:val="yellow"/>
        </w:rPr>
        <w:t xml:space="preserve">Kudo në ligj emërtimet “Komiteti Shtetëror i Kthimit dhe Kompensimit të Pronave” dhe “Komisioni vendor i kthimit dhe kompesimit të pronave” zëvendësohen përkatësisht me emërtimet “Agjencia e Kthimit dhe Kompensimit të Pronave” dhe “Zyra rajonale e AKKP-së në </w:t>
      </w:r>
    </w:p>
    <w:p w:rsidR="008B3B99" w:rsidRDefault="008B3B99" w:rsidP="008B3B99">
      <w:pPr>
        <w:pStyle w:val="NeniNr"/>
        <w:jc w:val="left"/>
        <w:rPr>
          <w:rFonts w:ascii="Garamond" w:hAnsi="Garamond"/>
          <w:sz w:val="24"/>
          <w:szCs w:val="24"/>
        </w:rPr>
      </w:pPr>
      <w:proofErr w:type="gramStart"/>
      <w:r w:rsidRPr="008B3B99">
        <w:rPr>
          <w:rFonts w:ascii="Garamond" w:hAnsi="Garamond"/>
          <w:sz w:val="24"/>
          <w:szCs w:val="24"/>
          <w:highlight w:val="yellow"/>
        </w:rPr>
        <w:t>qark</w:t>
      </w:r>
      <w:proofErr w:type="gramEnd"/>
      <w:r w:rsidRPr="008B3B99">
        <w:rPr>
          <w:rFonts w:ascii="Garamond" w:hAnsi="Garamond"/>
          <w:sz w:val="24"/>
          <w:szCs w:val="24"/>
          <w:highlight w:val="yellow"/>
        </w:rPr>
        <w:t>”.</w:t>
      </w:r>
    </w:p>
    <w:p w:rsidR="008B3B99" w:rsidRDefault="008B3B99" w:rsidP="008B3B99">
      <w:pPr>
        <w:rPr>
          <w:lang w:val="en-GB"/>
        </w:rPr>
      </w:pPr>
    </w:p>
    <w:p w:rsidR="008B3B99" w:rsidRPr="008B3B99" w:rsidRDefault="008B3B99" w:rsidP="008B3B99">
      <w:pPr>
        <w:rPr>
          <w:lang w:val="en-GB"/>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23</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Fondi i kompensimit</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1. Për zbatimin e kompensimit financiar, krijohet Fondi i Kompensimit të Pronave. Ky </w:t>
      </w:r>
      <w:r w:rsidRPr="005706A6">
        <w:rPr>
          <w:rFonts w:ascii="Garamond" w:hAnsi="Garamond"/>
          <w:sz w:val="24"/>
          <w:szCs w:val="24"/>
        </w:rPr>
        <w:lastRenderedPageBreak/>
        <w:t xml:space="preserve">fond </w:t>
      </w:r>
      <w:proofErr w:type="gramStart"/>
      <w:r w:rsidRPr="005706A6">
        <w:rPr>
          <w:rFonts w:ascii="Garamond" w:hAnsi="Garamond"/>
          <w:sz w:val="24"/>
          <w:szCs w:val="24"/>
        </w:rPr>
        <w:t>përbëhet  nga</w:t>
      </w:r>
      <w:proofErr w:type="gramEnd"/>
      <w:r w:rsidRPr="005706A6">
        <w:rPr>
          <w:rFonts w:ascii="Garamond" w:hAnsi="Garamond"/>
          <w:sz w:val="24"/>
          <w:szCs w:val="24"/>
        </w:rPr>
        <w:t xml:space="preserve"> të ardhurat buxhetore, nga të ardhurat e krijuara nga ky ligj dhe të ardhura nga donatorë të ndryshëm.</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2. Duke filluar nga viti 2005 dhe për një periudhë 10-vjeçare rresht, Kuvendi, për propozimin e Këshillit të Ministrave, cakton Fondin e Kompensimit, i cili administrohet nga Komiteti Shtetëror i Kthimit dhe Kompensimit të Pronave për kompensimin në të holla të subjekteve të shpronësuara. Për periudhën nga njohja e së drejtës së pronësisë deri në marrjen e shpërblimit në formën e kompensimit në të holla, subjekti i shpronësuar përfiton edhe interesin bankar, sipas mesatares vjetore të nxjerrë nga Banka e Shqipërisë.  </w:t>
      </w:r>
    </w:p>
    <w:p w:rsidR="00FD017F" w:rsidRPr="005706A6" w:rsidRDefault="00FD017F" w:rsidP="00FD017F">
      <w:pPr>
        <w:pStyle w:val="Paragrafi"/>
        <w:rPr>
          <w:rFonts w:ascii="Garamond" w:hAnsi="Garamond"/>
          <w:sz w:val="24"/>
          <w:szCs w:val="24"/>
        </w:rPr>
      </w:pPr>
      <w:r w:rsidRPr="005706A6">
        <w:rPr>
          <w:rFonts w:ascii="Garamond" w:hAnsi="Garamond"/>
          <w:sz w:val="24"/>
          <w:szCs w:val="24"/>
        </w:rPr>
        <w:t>3. Bazuar në vendimet e komisioneve vendore ose të gjykatave dhe sipas një radhe të përcaktuar nga vetë ai, Komiteti Shtetëror i Kthimit dhe Kompensimit të Pronave ndan Fondin për Kompensimin në mënyrë proporcionale.</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24</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Afati i përfundimit të procesit</w:t>
      </w:r>
    </w:p>
    <w:p w:rsidR="005706A6" w:rsidRPr="005706A6" w:rsidRDefault="005706A6" w:rsidP="005706A6">
      <w:pPr>
        <w:jc w:val="center"/>
        <w:rPr>
          <w:rFonts w:ascii="Garamond" w:hAnsi="Garamond"/>
          <w:i/>
          <w:sz w:val="24"/>
          <w:szCs w:val="24"/>
          <w:lang w:val="en-GB"/>
        </w:rPr>
      </w:pPr>
      <w:r w:rsidRPr="005706A6">
        <w:rPr>
          <w:rFonts w:ascii="Garamond" w:hAnsi="Garamond"/>
          <w:i/>
          <w:sz w:val="24"/>
          <w:szCs w:val="24"/>
          <w:lang w:val="en-GB"/>
        </w:rPr>
        <w:t xml:space="preserve">(Ndryshuar </w:t>
      </w:r>
      <w:r>
        <w:rPr>
          <w:rFonts w:ascii="Garamond" w:hAnsi="Garamond"/>
          <w:i/>
          <w:sz w:val="24"/>
          <w:szCs w:val="24"/>
          <w:lang w:val="en-GB"/>
        </w:rPr>
        <w:t xml:space="preserve">fjalë </w:t>
      </w:r>
      <w:r w:rsidRPr="005706A6">
        <w:rPr>
          <w:rFonts w:ascii="Garamond" w:hAnsi="Garamond"/>
          <w:i/>
          <w:sz w:val="24"/>
          <w:szCs w:val="24"/>
          <w:lang w:val="en-GB"/>
        </w:rPr>
        <w:t>me ligjin nr. 9377, datë 4.5.2005</w:t>
      </w:r>
      <w:r w:rsidR="008B3B99">
        <w:rPr>
          <w:rFonts w:ascii="Garamond" w:hAnsi="Garamond"/>
          <w:i/>
          <w:sz w:val="24"/>
          <w:szCs w:val="24"/>
          <w:lang w:val="en-GB"/>
        </w:rPr>
        <w:t xml:space="preserve">; ndryshuar fjalë me ligjin nr. </w:t>
      </w:r>
      <w:r w:rsidR="008B3B99" w:rsidRPr="008B3B99">
        <w:rPr>
          <w:rFonts w:ascii="Garamond" w:hAnsi="Garamond"/>
          <w:i/>
          <w:sz w:val="24"/>
          <w:szCs w:val="24"/>
          <w:lang w:val="en-GB"/>
        </w:rPr>
        <w:t>9583, datë 17.7.2006</w:t>
      </w:r>
      <w:r w:rsidRPr="005706A6">
        <w:rPr>
          <w:rFonts w:ascii="Garamond" w:hAnsi="Garamond"/>
          <w:i/>
          <w:sz w:val="24"/>
          <w:szCs w:val="24"/>
          <w:lang w:val="en-GB"/>
        </w:rPr>
        <w:t>)</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Procesi i njohjes, kthimit dhe kompensimit të pronave të paluajtshme përfundon </w:t>
      </w:r>
      <w:r w:rsidR="005706A6" w:rsidRPr="005706A6">
        <w:rPr>
          <w:rFonts w:ascii="Garamond" w:hAnsi="Garamond"/>
          <w:sz w:val="24"/>
          <w:szCs w:val="24"/>
        </w:rPr>
        <w:t xml:space="preserve">deri në datën </w:t>
      </w:r>
      <w:r w:rsidR="008B3B99" w:rsidRPr="00D1541A">
        <w:rPr>
          <w:rFonts w:ascii="Garamond" w:hAnsi="Garamond"/>
          <w:sz w:val="24"/>
          <w:szCs w:val="24"/>
        </w:rPr>
        <w:t>31.6.2008</w:t>
      </w:r>
      <w:r w:rsidRPr="005706A6">
        <w:rPr>
          <w:rFonts w:ascii="Garamond" w:hAnsi="Garamond"/>
          <w:sz w:val="24"/>
          <w:szCs w:val="24"/>
        </w:rPr>
        <w:t>, me përjashtim të kryerjes së pagesës së kompensimit, e cila duhet të përfundojë në afatin e parashikuar në nenin 23 të këtij ligji.</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 xml:space="preserve"> Neni 25</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Përdorimi i dokumenteve shtetërore</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Për efekt të zbatimit të këtij ligji, brenda 30 ditëve nga data e paraqitjes së kërkesës, institucionet shtetërore vënë në dispozicion të subjekteve të shpronësuara dhe komisioneve shtetërore, kundrejt shpërblimit, kopje të të gjitha dokumenteve që disponojnë.</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26</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Ruajtja e dokumentacionit</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Dokumentacioni i procesit të njohjes, kthimit dhe kompensimit të pronave ruhet sipas legjislacionit në fuqi për arkivat. Me përfundimin e procesit, sipas nenit 24 të këtij ligji, </w:t>
      </w:r>
      <w:proofErr w:type="gramStart"/>
      <w:r w:rsidRPr="005706A6">
        <w:rPr>
          <w:rFonts w:ascii="Garamond" w:hAnsi="Garamond"/>
          <w:sz w:val="24"/>
          <w:szCs w:val="24"/>
        </w:rPr>
        <w:t>ky</w:t>
      </w:r>
      <w:proofErr w:type="gramEnd"/>
      <w:r w:rsidRPr="005706A6">
        <w:rPr>
          <w:rFonts w:ascii="Garamond" w:hAnsi="Garamond"/>
          <w:sz w:val="24"/>
          <w:szCs w:val="24"/>
        </w:rPr>
        <w:t xml:space="preserve"> dokumentacion i dorëzohet Arkivit Qendror të Shtetit.</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27</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Kontrolli</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Kontrolli ekonomik dhe financiar i veprimtarisë së Komitetit Shtetëror të Kthimit dhe Kompensimit të Pronave dhe i komisioneve vendore kryhet nga Kontrolli i Lartë i Shtetit të paktën një herë në gjashtë muaj. Përfundimet e kontrolleve bëhen kurdoherë publike.</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28</w:t>
      </w:r>
    </w:p>
    <w:p w:rsidR="00FD017F" w:rsidRPr="005706A6" w:rsidRDefault="008B3B99" w:rsidP="00FD017F">
      <w:pPr>
        <w:pStyle w:val="NeniTitull"/>
        <w:rPr>
          <w:rFonts w:ascii="Garamond" w:hAnsi="Garamond"/>
          <w:sz w:val="24"/>
          <w:szCs w:val="24"/>
        </w:rPr>
      </w:pPr>
      <w:r w:rsidRPr="00D1541A">
        <w:rPr>
          <w:rFonts w:ascii="Garamond" w:hAnsi="Garamond"/>
          <w:sz w:val="24"/>
          <w:szCs w:val="24"/>
        </w:rPr>
        <w:t>Fondi i pasurive të paluajtshme për kompensim fizik</w:t>
      </w:r>
    </w:p>
    <w:p w:rsidR="008B3B99" w:rsidRDefault="008B3B99" w:rsidP="008B3B99">
      <w:pPr>
        <w:pStyle w:val="Paragrafi"/>
        <w:jc w:val="center"/>
        <w:rPr>
          <w:rFonts w:ascii="Garamond" w:hAnsi="Garamond"/>
          <w:i/>
          <w:sz w:val="24"/>
          <w:szCs w:val="24"/>
          <w:lang w:val="en-GB"/>
        </w:rPr>
      </w:pPr>
      <w:r>
        <w:rPr>
          <w:rFonts w:ascii="Garamond" w:hAnsi="Garamond"/>
          <w:i/>
          <w:sz w:val="24"/>
          <w:szCs w:val="24"/>
          <w:lang w:val="en-GB"/>
        </w:rPr>
        <w:t>(Ndryshuar me ligjin nr. 9583, datë 17.7.2006</w:t>
      </w:r>
      <w:r w:rsidRPr="005706A6">
        <w:rPr>
          <w:rFonts w:ascii="Garamond" w:hAnsi="Garamond"/>
          <w:i/>
          <w:sz w:val="24"/>
          <w:szCs w:val="24"/>
          <w:lang w:val="en-GB"/>
        </w:rPr>
        <w:t>)</w:t>
      </w:r>
    </w:p>
    <w:p w:rsidR="00FD017F" w:rsidRPr="005706A6" w:rsidRDefault="00FD017F" w:rsidP="00FD017F">
      <w:pPr>
        <w:pStyle w:val="Paragrafi"/>
        <w:rPr>
          <w:rFonts w:ascii="Garamond" w:hAnsi="Garamond"/>
          <w:sz w:val="24"/>
          <w:szCs w:val="24"/>
        </w:rPr>
      </w:pPr>
    </w:p>
    <w:p w:rsidR="00FD017F" w:rsidRPr="005706A6" w:rsidRDefault="008B3B99" w:rsidP="00FD017F">
      <w:pPr>
        <w:pStyle w:val="Paragrafi"/>
        <w:rPr>
          <w:rFonts w:ascii="Garamond" w:hAnsi="Garamond"/>
          <w:sz w:val="24"/>
          <w:szCs w:val="24"/>
        </w:rPr>
      </w:pPr>
      <w:r w:rsidRPr="00D1541A">
        <w:rPr>
          <w:rFonts w:ascii="Garamond" w:hAnsi="Garamond"/>
          <w:sz w:val="24"/>
          <w:szCs w:val="24"/>
        </w:rPr>
        <w:t>Përveç fondit financiar të kompensimit, të parashikuar nga neni 23 i këtij ligji, krijohet fondi i pasurive të paluajtshme për kompensim fizik. Brenda 60 ditëve nga hyrja në fuqi e këtij ligji, Këshilli i Ministrave miraton fondin e pronave pasuri të paluajtshme shtetërore që vihen në dispozicion për kompensim fizik, sipas shkronjave “a”, “a/1” dhe “b” të nenit 11 të këtij ligji, si dhe mënyrat e vendosjes së këtij fondi në dispozicion të Agjencisë së Kthimit dhe Kompensimit të Pronave.</w:t>
      </w:r>
    </w:p>
    <w:p w:rsidR="00FD017F" w:rsidRDefault="00FD017F" w:rsidP="00FD017F">
      <w:pPr>
        <w:pStyle w:val="NeniNr"/>
        <w:rPr>
          <w:rFonts w:ascii="Garamond" w:hAnsi="Garamond"/>
          <w:sz w:val="24"/>
          <w:szCs w:val="24"/>
        </w:rPr>
      </w:pPr>
    </w:p>
    <w:p w:rsidR="008B3B99" w:rsidRPr="00D1541A" w:rsidRDefault="008B3B99" w:rsidP="008B3B99">
      <w:pPr>
        <w:pStyle w:val="NeniNr"/>
        <w:rPr>
          <w:rFonts w:ascii="Garamond" w:hAnsi="Garamond"/>
          <w:sz w:val="24"/>
          <w:szCs w:val="24"/>
        </w:rPr>
      </w:pPr>
      <w:r w:rsidRPr="00D1541A">
        <w:rPr>
          <w:rFonts w:ascii="Garamond" w:hAnsi="Garamond"/>
          <w:sz w:val="24"/>
          <w:szCs w:val="24"/>
        </w:rPr>
        <w:t>Neni 28/1</w:t>
      </w:r>
    </w:p>
    <w:p w:rsidR="008B3B99" w:rsidRPr="00D1541A" w:rsidRDefault="008B3B99" w:rsidP="008B3B99">
      <w:pPr>
        <w:pStyle w:val="NeniTitull"/>
        <w:rPr>
          <w:rFonts w:ascii="Garamond" w:hAnsi="Garamond"/>
          <w:sz w:val="24"/>
          <w:szCs w:val="24"/>
        </w:rPr>
      </w:pPr>
      <w:r w:rsidRPr="00D1541A">
        <w:rPr>
          <w:rFonts w:ascii="Garamond" w:hAnsi="Garamond"/>
          <w:sz w:val="24"/>
          <w:szCs w:val="24"/>
        </w:rPr>
        <w:t>Dispozita kalimtare</w:t>
      </w:r>
    </w:p>
    <w:p w:rsidR="008B3B99" w:rsidRDefault="008B3B99" w:rsidP="008B3B99">
      <w:pPr>
        <w:pStyle w:val="Paragrafi"/>
        <w:jc w:val="center"/>
        <w:rPr>
          <w:rFonts w:ascii="Garamond" w:hAnsi="Garamond"/>
          <w:i/>
          <w:sz w:val="24"/>
          <w:szCs w:val="24"/>
          <w:lang w:val="en-GB"/>
        </w:rPr>
      </w:pPr>
      <w:r>
        <w:rPr>
          <w:rFonts w:ascii="Garamond" w:hAnsi="Garamond"/>
          <w:i/>
          <w:sz w:val="24"/>
          <w:szCs w:val="24"/>
          <w:lang w:val="en-GB"/>
        </w:rPr>
        <w:t>(</w:t>
      </w:r>
      <w:r w:rsidR="00840D6A">
        <w:rPr>
          <w:rFonts w:ascii="Garamond" w:hAnsi="Garamond"/>
          <w:i/>
          <w:sz w:val="24"/>
          <w:szCs w:val="24"/>
          <w:lang w:val="en-GB"/>
        </w:rPr>
        <w:t xml:space="preserve">Shtuar </w:t>
      </w:r>
      <w:r>
        <w:rPr>
          <w:rFonts w:ascii="Garamond" w:hAnsi="Garamond"/>
          <w:i/>
          <w:sz w:val="24"/>
          <w:szCs w:val="24"/>
          <w:lang w:val="en-GB"/>
        </w:rPr>
        <w:t>me ligjin nr. 9583, datë 17.7.2006</w:t>
      </w:r>
      <w:r w:rsidRPr="005706A6">
        <w:rPr>
          <w:rFonts w:ascii="Garamond" w:hAnsi="Garamond"/>
          <w:i/>
          <w:sz w:val="24"/>
          <w:szCs w:val="24"/>
          <w:lang w:val="en-GB"/>
        </w:rPr>
        <w:t>)</w:t>
      </w:r>
    </w:p>
    <w:p w:rsidR="008B3B99" w:rsidRPr="00D1541A" w:rsidRDefault="008B3B99" w:rsidP="008B3B99">
      <w:pPr>
        <w:pStyle w:val="Paragrafi"/>
        <w:jc w:val="center"/>
        <w:rPr>
          <w:rFonts w:ascii="Garamond" w:hAnsi="Garamond"/>
          <w:sz w:val="24"/>
          <w:szCs w:val="24"/>
          <w:lang w:val="de-DE"/>
        </w:rPr>
      </w:pPr>
    </w:p>
    <w:p w:rsidR="008B3B99" w:rsidRPr="00D1541A" w:rsidRDefault="008B3B99" w:rsidP="008B3B99">
      <w:pPr>
        <w:pStyle w:val="Paragrafi"/>
        <w:rPr>
          <w:rFonts w:ascii="Garamond" w:hAnsi="Garamond"/>
          <w:sz w:val="24"/>
          <w:szCs w:val="24"/>
          <w:lang w:val="de-DE"/>
        </w:rPr>
      </w:pPr>
      <w:r w:rsidRPr="00D1541A">
        <w:rPr>
          <w:rFonts w:ascii="Garamond" w:hAnsi="Garamond"/>
          <w:sz w:val="24"/>
          <w:szCs w:val="24"/>
          <w:lang w:val="de-DE"/>
        </w:rPr>
        <w:t>Për pasuri të paluajtshme, mbi të cilat janë ngritur nga të tretë objekte pa leje në kundërshtim me ligjin “Për urbanistikën”, kthimi fizik nuk zbatohet pa përfunduar afatet ligjore të parashikuara për legalizmin e objekteve në zona informale dhe objekte të tjera informale me vendndodhje brenda territoreve formale. Në përfundim të afatit ligjor të parashikuar për procesin e legalizmit, zbatohet, aty ku është e mundur, kthimi fizik i pronës së paluajtshme, ndërsa pjesa tjetër kompensohet në përputhje me nenin 11 të këtij ligji.</w:t>
      </w:r>
    </w:p>
    <w:p w:rsidR="008B3B99" w:rsidRPr="00D1541A" w:rsidRDefault="008B3B99" w:rsidP="008B3B99">
      <w:pPr>
        <w:pStyle w:val="Paragrafi"/>
        <w:rPr>
          <w:rFonts w:ascii="Garamond" w:hAnsi="Garamond"/>
          <w:sz w:val="24"/>
          <w:szCs w:val="24"/>
          <w:lang w:val="de-DE"/>
        </w:rPr>
      </w:pPr>
      <w:r w:rsidRPr="00D1541A">
        <w:rPr>
          <w:rFonts w:ascii="Garamond" w:hAnsi="Garamond"/>
          <w:sz w:val="24"/>
          <w:szCs w:val="24"/>
          <w:lang w:val="de-DE"/>
        </w:rPr>
        <w:t>Në çdo kohë, subjektit të shpronësuar ose subjektit që është zhveshur arbitrarisht nga pronësia i lind e drejta që, përpara përfundimit të afatit të parashikuar për mbylljen e procesit të legalizmit, të heqë dorë nga e drejta e kthimit fizik të pasurive të zëna me këto ndërtime kundrejt kompesimit, sipas dispozitave të nenit 11 të këtij ligji.</w:t>
      </w:r>
    </w:p>
    <w:p w:rsidR="008B3B99" w:rsidRPr="00D1541A" w:rsidRDefault="008B3B99" w:rsidP="008B3B99">
      <w:pPr>
        <w:pStyle w:val="Paragrafi"/>
        <w:rPr>
          <w:rFonts w:ascii="Garamond" w:hAnsi="Garamond"/>
          <w:sz w:val="24"/>
          <w:szCs w:val="24"/>
          <w:lang w:val="de-DE"/>
        </w:rPr>
      </w:pPr>
      <w:r w:rsidRPr="00D1541A">
        <w:rPr>
          <w:rFonts w:ascii="Garamond" w:hAnsi="Garamond"/>
          <w:sz w:val="24"/>
          <w:szCs w:val="24"/>
          <w:lang w:val="de-DE"/>
        </w:rPr>
        <w:t>Ky kufizim nuk i shtrin efektet e tij për pasuritë e paluajtshme, të cilat janë vënë në dispozicion të të tretëve me qira, enfiteozë, koncesion etj. nga shteti, me gjithë përmirësimet ose ndërtimet e kryera në to. Për të gjitha këto pasuri të paluajtshme zbatohet menjëherë rregullimi ligjor i parashikuar në pikën 1 shkronja “b” të nenit 8/1 të këtij ligji.”.</w:t>
      </w:r>
    </w:p>
    <w:p w:rsidR="008B3B99" w:rsidRPr="00D1541A" w:rsidRDefault="008B3B99" w:rsidP="008B3B99">
      <w:pPr>
        <w:pStyle w:val="Paragrafi"/>
        <w:rPr>
          <w:rFonts w:ascii="Garamond" w:hAnsi="Garamond"/>
          <w:sz w:val="24"/>
          <w:szCs w:val="24"/>
          <w:lang w:val="de-DE"/>
        </w:rPr>
      </w:pPr>
    </w:p>
    <w:p w:rsidR="008B3B99" w:rsidRPr="00D1541A" w:rsidRDefault="008B3B99" w:rsidP="008B3B99">
      <w:pPr>
        <w:pStyle w:val="NeniNr"/>
        <w:rPr>
          <w:rFonts w:ascii="Garamond" w:hAnsi="Garamond"/>
          <w:sz w:val="24"/>
          <w:szCs w:val="24"/>
        </w:rPr>
      </w:pPr>
      <w:r w:rsidRPr="00D1541A">
        <w:rPr>
          <w:rFonts w:ascii="Garamond" w:hAnsi="Garamond"/>
          <w:sz w:val="24"/>
          <w:szCs w:val="24"/>
        </w:rPr>
        <w:t>Neni 28/2</w:t>
      </w:r>
    </w:p>
    <w:p w:rsidR="008B3B99" w:rsidRPr="00D1541A" w:rsidRDefault="008B3B99" w:rsidP="008B3B99">
      <w:pPr>
        <w:pStyle w:val="NeniTitull"/>
        <w:rPr>
          <w:rFonts w:ascii="Garamond" w:hAnsi="Garamond"/>
          <w:sz w:val="24"/>
          <w:szCs w:val="24"/>
        </w:rPr>
      </w:pPr>
      <w:r w:rsidRPr="00D1541A">
        <w:rPr>
          <w:rFonts w:ascii="Garamond" w:hAnsi="Garamond"/>
          <w:sz w:val="24"/>
          <w:szCs w:val="24"/>
        </w:rPr>
        <w:t>Verifikimi i ligjshmërisë së tjetërsimeve</w:t>
      </w:r>
    </w:p>
    <w:p w:rsidR="00840D6A" w:rsidRDefault="00840D6A" w:rsidP="00840D6A">
      <w:pPr>
        <w:pStyle w:val="Paragrafi"/>
        <w:jc w:val="center"/>
        <w:rPr>
          <w:rFonts w:ascii="Garamond" w:hAnsi="Garamond"/>
          <w:i/>
          <w:sz w:val="24"/>
          <w:szCs w:val="24"/>
          <w:lang w:val="en-GB"/>
        </w:rPr>
      </w:pPr>
      <w:r>
        <w:rPr>
          <w:rFonts w:ascii="Garamond" w:hAnsi="Garamond"/>
          <w:i/>
          <w:sz w:val="24"/>
          <w:szCs w:val="24"/>
          <w:lang w:val="en-GB"/>
        </w:rPr>
        <w:t>(Shtuar me ligjin nr. 9583, datë 17.7.2006</w:t>
      </w:r>
      <w:r w:rsidRPr="005706A6">
        <w:rPr>
          <w:rFonts w:ascii="Garamond" w:hAnsi="Garamond"/>
          <w:i/>
          <w:sz w:val="24"/>
          <w:szCs w:val="24"/>
          <w:lang w:val="en-GB"/>
        </w:rPr>
        <w:t>)</w:t>
      </w:r>
    </w:p>
    <w:p w:rsidR="008B3B99" w:rsidRPr="00D1541A" w:rsidRDefault="008B3B99" w:rsidP="008B3B99">
      <w:pPr>
        <w:pStyle w:val="Paragrafi"/>
        <w:rPr>
          <w:rFonts w:ascii="Garamond" w:hAnsi="Garamond"/>
          <w:sz w:val="24"/>
          <w:szCs w:val="24"/>
          <w:lang w:val="de-DE"/>
        </w:rPr>
      </w:pPr>
    </w:p>
    <w:p w:rsidR="008B3B99" w:rsidRPr="00D1541A" w:rsidRDefault="008B3B99" w:rsidP="008B3B99">
      <w:pPr>
        <w:pStyle w:val="Paragrafi"/>
        <w:rPr>
          <w:rFonts w:ascii="Garamond" w:hAnsi="Garamond"/>
          <w:sz w:val="24"/>
          <w:szCs w:val="24"/>
          <w:lang w:val="de-DE"/>
        </w:rPr>
      </w:pPr>
      <w:r w:rsidRPr="00D1541A">
        <w:rPr>
          <w:rFonts w:ascii="Garamond" w:hAnsi="Garamond"/>
          <w:sz w:val="24"/>
          <w:szCs w:val="24"/>
          <w:lang w:val="de-DE"/>
        </w:rPr>
        <w:t>1. Ngarkohet Ministria e Bujqësisë, Ushqimit dhe Mbrojtjes së Konsumatorit të verifikojë procesin e kalimit në përdorim ose në pronësi pa kundërshpërblim të pasurisë së paluajtshme tokë, sipas akteve ligjore të paraqitura në shtojcën 1/1 të këtij ligji, familjeve ose anëtarëve të ndërmarrjeve bujqësore apo kooperativave bujqësore, personave që kanë themeluar ish-ndërrmarrje bujqësore, ish-punonjësve të ndërmarrjeve bujqësore me banim në qytet ose specialistëve të bujqësisë.</w:t>
      </w:r>
    </w:p>
    <w:p w:rsidR="008B3B99" w:rsidRPr="00D1541A" w:rsidRDefault="008B3B99" w:rsidP="008B3B99">
      <w:pPr>
        <w:pStyle w:val="Paragrafi"/>
        <w:rPr>
          <w:rFonts w:ascii="Garamond" w:hAnsi="Garamond"/>
          <w:sz w:val="24"/>
          <w:szCs w:val="24"/>
          <w:lang w:val="de-DE"/>
        </w:rPr>
      </w:pPr>
      <w:r w:rsidRPr="00D1541A">
        <w:rPr>
          <w:rFonts w:ascii="Garamond" w:hAnsi="Garamond"/>
          <w:sz w:val="24"/>
          <w:szCs w:val="24"/>
          <w:lang w:val="de-DE"/>
        </w:rPr>
        <w:t>Ministria e Bujqësisë, Ushqimit dhe Mbrojtjes së Konsumatorit e organizon këtë proces nëpërmjet drejtorive rajonale të bujqësisë në 12 qarqe.</w:t>
      </w:r>
    </w:p>
    <w:p w:rsidR="008B3B99" w:rsidRPr="00D1541A" w:rsidRDefault="008B3B99" w:rsidP="008B3B99">
      <w:pPr>
        <w:pStyle w:val="Paragrafi"/>
        <w:rPr>
          <w:rFonts w:ascii="Garamond" w:hAnsi="Garamond"/>
          <w:sz w:val="24"/>
          <w:szCs w:val="24"/>
          <w:lang w:val="de-DE"/>
        </w:rPr>
      </w:pPr>
      <w:r w:rsidRPr="00D1541A">
        <w:rPr>
          <w:rFonts w:ascii="Garamond" w:hAnsi="Garamond"/>
          <w:sz w:val="24"/>
          <w:szCs w:val="24"/>
          <w:lang w:val="de-DE"/>
        </w:rPr>
        <w:t xml:space="preserve">2. Procesi i përcaktuar në pikën 1 të këtij neni i nënshtrohet verifikimit të ligjshmërisë. Verifikimi mbështetet në dokumente zyrtare që administron vetë ministria, Zyra e Regjistrimit të Pasurive të Paluajtshme, Instituti i Sigurimeve Shoqërore, Arkivi i Shtetit, Drejtoria e Përgjithshme e Gjendjes Civile, si dhe çdo ent tjetër publik ose privat dhe, sipas rastit, në verifikime në vend. </w:t>
      </w:r>
    </w:p>
    <w:p w:rsidR="008B3B99" w:rsidRPr="00D1541A" w:rsidRDefault="008B3B99" w:rsidP="008B3B99">
      <w:pPr>
        <w:pStyle w:val="Paragrafi"/>
        <w:rPr>
          <w:rFonts w:ascii="Garamond" w:hAnsi="Garamond"/>
          <w:sz w:val="24"/>
          <w:szCs w:val="24"/>
          <w:lang w:val="de-DE"/>
        </w:rPr>
      </w:pPr>
      <w:r w:rsidRPr="00D1541A">
        <w:rPr>
          <w:rFonts w:ascii="Garamond" w:hAnsi="Garamond"/>
          <w:sz w:val="24"/>
          <w:szCs w:val="24"/>
          <w:lang w:val="de-DE"/>
        </w:rPr>
        <w:t>Dokumentet zyrtare të lëshuara nga institucionet publike për llogari të këtij procesi regjistrohen në një regjistër të posaçëm dhe përjashtohen nga pagesat për taksë pulle apo tarifë shërbimi.</w:t>
      </w:r>
    </w:p>
    <w:p w:rsidR="008B3B99" w:rsidRPr="00D1541A" w:rsidRDefault="008B3B99" w:rsidP="008B3B99">
      <w:pPr>
        <w:pStyle w:val="Paragrafi"/>
        <w:rPr>
          <w:rFonts w:ascii="Garamond" w:hAnsi="Garamond"/>
          <w:sz w:val="24"/>
          <w:szCs w:val="24"/>
          <w:lang w:val="de-DE"/>
        </w:rPr>
      </w:pPr>
      <w:r w:rsidRPr="00D1541A">
        <w:rPr>
          <w:rFonts w:ascii="Garamond" w:hAnsi="Garamond"/>
          <w:sz w:val="24"/>
          <w:szCs w:val="24"/>
          <w:lang w:val="de-DE"/>
        </w:rPr>
        <w:t>3. Ministria e Bujqësisë, Ushqimit dhe Mbrojtjes së Konsumatorit përfundon procesin e verifikimit në të gjithë territorin e vendit brenda datës 15 mars 2007.</w:t>
      </w:r>
    </w:p>
    <w:p w:rsidR="008B3B99" w:rsidRPr="008B3B99" w:rsidRDefault="008B3B99" w:rsidP="008B3B99">
      <w:pPr>
        <w:rPr>
          <w:lang w:val="en-GB"/>
        </w:rPr>
      </w:pPr>
      <w:r w:rsidRPr="00D1541A">
        <w:rPr>
          <w:rFonts w:ascii="Garamond" w:hAnsi="Garamond"/>
          <w:sz w:val="24"/>
          <w:szCs w:val="24"/>
          <w:lang w:val="de-DE"/>
        </w:rPr>
        <w:t>Në përputhje me rezultatet e verifikimit, Këshilli i Ministrave përcakton masat administrative për rivendosjen e ligjshmërisë në vend.</w:t>
      </w:r>
    </w:p>
    <w:p w:rsidR="00C05DB0" w:rsidRDefault="00C05DB0" w:rsidP="00FD017F">
      <w:pPr>
        <w:pStyle w:val="NeniNr"/>
        <w:rPr>
          <w:rFonts w:ascii="Garamond" w:hAnsi="Garamond"/>
          <w:sz w:val="24"/>
          <w:szCs w:val="24"/>
        </w:rPr>
      </w:pPr>
    </w:p>
    <w:p w:rsidR="00C05DB0" w:rsidRPr="00B61A29" w:rsidRDefault="00C05DB0" w:rsidP="00C05DB0">
      <w:pPr>
        <w:pStyle w:val="NeniNr"/>
        <w:rPr>
          <w:rFonts w:ascii="Garamond" w:hAnsi="Garamond"/>
          <w:sz w:val="24"/>
          <w:szCs w:val="24"/>
        </w:rPr>
      </w:pPr>
      <w:r w:rsidRPr="00B61A29">
        <w:rPr>
          <w:rFonts w:ascii="Garamond" w:hAnsi="Garamond"/>
          <w:sz w:val="24"/>
          <w:szCs w:val="24"/>
        </w:rPr>
        <w:t>Neni 28/3</w:t>
      </w:r>
    </w:p>
    <w:p w:rsidR="00C05DB0" w:rsidRDefault="00C05DB0" w:rsidP="00C05DB0">
      <w:pPr>
        <w:pStyle w:val="Paragrafi"/>
        <w:jc w:val="center"/>
        <w:rPr>
          <w:rFonts w:ascii="Garamond" w:hAnsi="Garamond"/>
          <w:i/>
          <w:sz w:val="24"/>
          <w:szCs w:val="24"/>
          <w:lang w:val="en-GB"/>
        </w:rPr>
      </w:pPr>
      <w:r>
        <w:rPr>
          <w:rFonts w:ascii="Garamond" w:hAnsi="Garamond"/>
          <w:i/>
          <w:sz w:val="24"/>
          <w:szCs w:val="24"/>
          <w:lang w:val="en-GB"/>
        </w:rPr>
        <w:t>(Shtuar me ligjin nr. 9684, datë 6.2.2007</w:t>
      </w:r>
      <w:r w:rsidRPr="005706A6">
        <w:rPr>
          <w:rFonts w:ascii="Garamond" w:hAnsi="Garamond"/>
          <w:i/>
          <w:sz w:val="24"/>
          <w:szCs w:val="24"/>
          <w:lang w:val="en-GB"/>
        </w:rPr>
        <w:t>)</w:t>
      </w:r>
    </w:p>
    <w:p w:rsidR="00C05DB0" w:rsidRPr="00B61A29" w:rsidRDefault="00C05DB0" w:rsidP="00C05DB0">
      <w:pPr>
        <w:pStyle w:val="Paragrafi"/>
        <w:jc w:val="center"/>
        <w:rPr>
          <w:rFonts w:ascii="Garamond" w:hAnsi="Garamond"/>
          <w:sz w:val="24"/>
          <w:szCs w:val="24"/>
        </w:rPr>
      </w:pPr>
    </w:p>
    <w:p w:rsidR="00C05DB0" w:rsidRDefault="00C05DB0" w:rsidP="00C05DB0">
      <w:pPr>
        <w:pStyle w:val="NeniNr"/>
        <w:rPr>
          <w:rFonts w:ascii="Garamond" w:hAnsi="Garamond"/>
          <w:sz w:val="24"/>
          <w:szCs w:val="24"/>
        </w:rPr>
      </w:pPr>
      <w:r w:rsidRPr="00B61A29">
        <w:rPr>
          <w:rFonts w:ascii="Garamond" w:hAnsi="Garamond"/>
          <w:sz w:val="24"/>
          <w:szCs w:val="24"/>
        </w:rPr>
        <w:t xml:space="preserve">Drejtori i Përgjithshëm i AKKP-së, për vendimet e ish-komisioneve vendore të kthimit dhe kompensimit të pronave dhe ish-komisioneve të rretheve ose bashkive për kthimin ose kompensimin e pronave ish-pronarëve, të ankimuara dhe të depozituara në Komitetin Shtetëror të Kthimit dhe Kompensimit të Pronave, para krijimit të AKKP-së, të mbetura pa shqyrtuar, </w:t>
      </w:r>
      <w:r w:rsidRPr="00B61A29">
        <w:rPr>
          <w:rFonts w:ascii="Garamond" w:hAnsi="Garamond"/>
          <w:sz w:val="24"/>
          <w:szCs w:val="24"/>
        </w:rPr>
        <w:lastRenderedPageBreak/>
        <w:t>shprehet me vendim brenda 60 ditëve nga data e hyrjes në fuqi të këtij ligji.</w:t>
      </w:r>
    </w:p>
    <w:p w:rsidR="00C05DB0" w:rsidRPr="00C05DB0" w:rsidRDefault="00C05DB0" w:rsidP="00C05DB0">
      <w:pPr>
        <w:rPr>
          <w:lang w:val="en-GB"/>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29</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Aktet nënligjore</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Brenda 90 ditëve nga hyrja në fuqi e këtij ligji, Këshilli i Ministrave nxjerr aktet e nevojshme nënligjore në zbatim të tij.</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30</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Shfuqizime</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Ligji nr. 7698, datë 15.4.1993 “Për kthimin dhe kompensimin e pronave ish-pronarëve”, me ndryshimet e mëvonshme, ligji nr. 7699, datë 21.4.1993 “Për kompensimin në vlerë të ish-pronarëve të tokave bujqësore, kullotave, livadheve, tokave pyjore dhe pyjeve”</w:t>
      </w:r>
      <w:proofErr w:type="gramStart"/>
      <w:r w:rsidRPr="005706A6">
        <w:rPr>
          <w:rFonts w:ascii="Garamond" w:hAnsi="Garamond"/>
          <w:sz w:val="24"/>
          <w:szCs w:val="24"/>
        </w:rPr>
        <w:t>,  dekreti</w:t>
      </w:r>
      <w:proofErr w:type="gramEnd"/>
      <w:r w:rsidRPr="005706A6">
        <w:rPr>
          <w:rFonts w:ascii="Garamond" w:hAnsi="Garamond"/>
          <w:sz w:val="24"/>
          <w:szCs w:val="24"/>
        </w:rPr>
        <w:t xml:space="preserve"> nr.1254, datë 19.10.1995 “Për kompensimin e ish-pronarëve të tokës bujqësore dhe jobujqësore dhe të trojeve të zëna, me troje në zonat turistike dhe në qendrat e banuara”, neni 10 i ligjit nr. 8030, datë 15.11.1995 “Për kontributin e shtetit për familjet e pastreha”, shkronja “ç” e nenit 7 dhe neni 13 të ligjit nr. 7665, datë 21.1.1993 “Për zhvillimin e zonave që kanë përparësi turizmin”, si dhe çdo dispozitë tjetër që është në kundërshtim me këtë ligj shfuqizohen.</w:t>
      </w:r>
    </w:p>
    <w:p w:rsidR="00FD017F" w:rsidRPr="005706A6" w:rsidRDefault="00FD017F" w:rsidP="00FD017F">
      <w:pPr>
        <w:pStyle w:val="Paragrafi"/>
        <w:rPr>
          <w:rFonts w:ascii="Garamond" w:hAnsi="Garamond"/>
          <w:sz w:val="24"/>
          <w:szCs w:val="24"/>
        </w:rPr>
      </w:pPr>
    </w:p>
    <w:p w:rsidR="00FD017F" w:rsidRPr="005706A6" w:rsidRDefault="00FD017F" w:rsidP="00FD017F">
      <w:pPr>
        <w:pStyle w:val="NeniNr"/>
        <w:rPr>
          <w:rFonts w:ascii="Garamond" w:hAnsi="Garamond"/>
          <w:sz w:val="24"/>
          <w:szCs w:val="24"/>
        </w:rPr>
      </w:pPr>
      <w:r w:rsidRPr="005706A6">
        <w:rPr>
          <w:rFonts w:ascii="Garamond" w:hAnsi="Garamond"/>
          <w:sz w:val="24"/>
          <w:szCs w:val="24"/>
        </w:rPr>
        <w:t>Neni 31</w:t>
      </w:r>
    </w:p>
    <w:p w:rsidR="00FD017F" w:rsidRPr="005706A6" w:rsidRDefault="00FD017F" w:rsidP="00FD017F">
      <w:pPr>
        <w:pStyle w:val="NeniTitull"/>
        <w:rPr>
          <w:rFonts w:ascii="Garamond" w:hAnsi="Garamond"/>
          <w:sz w:val="24"/>
          <w:szCs w:val="24"/>
        </w:rPr>
      </w:pPr>
      <w:r w:rsidRPr="005706A6">
        <w:rPr>
          <w:rFonts w:ascii="Garamond" w:hAnsi="Garamond"/>
          <w:sz w:val="24"/>
          <w:szCs w:val="24"/>
        </w:rPr>
        <w:t>Hyrja në fuqi</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proofErr w:type="gramStart"/>
      <w:r w:rsidRPr="005706A6">
        <w:rPr>
          <w:rFonts w:ascii="Garamond" w:hAnsi="Garamond"/>
          <w:sz w:val="24"/>
          <w:szCs w:val="24"/>
        </w:rPr>
        <w:t>Ky</w:t>
      </w:r>
      <w:proofErr w:type="gramEnd"/>
      <w:r w:rsidRPr="005706A6">
        <w:rPr>
          <w:rFonts w:ascii="Garamond" w:hAnsi="Garamond"/>
          <w:sz w:val="24"/>
          <w:szCs w:val="24"/>
        </w:rPr>
        <w:t xml:space="preserve"> ligj hyn në fuqi 15 ditë pas botimit në Fletoren Zyrtare. </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p>
    <w:p w:rsidR="00FD017F" w:rsidRPr="005706A6" w:rsidRDefault="00FD017F" w:rsidP="00FD017F">
      <w:pPr>
        <w:pStyle w:val="TitulliNr"/>
        <w:rPr>
          <w:rFonts w:ascii="Garamond" w:hAnsi="Garamond"/>
          <w:sz w:val="24"/>
          <w:szCs w:val="24"/>
        </w:rPr>
      </w:pPr>
      <w:r w:rsidRPr="005706A6">
        <w:rPr>
          <w:rFonts w:ascii="Garamond" w:hAnsi="Garamond"/>
          <w:sz w:val="24"/>
          <w:szCs w:val="24"/>
        </w:rPr>
        <w:t>SHTOJCA 1</w:t>
      </w:r>
    </w:p>
    <w:p w:rsidR="00FD017F" w:rsidRPr="005706A6" w:rsidRDefault="00FD017F" w:rsidP="00FD017F">
      <w:pPr>
        <w:pStyle w:val="Paragrafi"/>
        <w:rPr>
          <w:rFonts w:ascii="Garamond" w:hAnsi="Garamond"/>
          <w:sz w:val="24"/>
          <w:szCs w:val="24"/>
        </w:rPr>
      </w:pPr>
    </w:p>
    <w:p w:rsidR="00FD017F" w:rsidRPr="005706A6" w:rsidRDefault="00FD017F" w:rsidP="00FD017F">
      <w:pPr>
        <w:pStyle w:val="Paragrafi"/>
        <w:rPr>
          <w:rFonts w:ascii="Garamond" w:hAnsi="Garamond"/>
          <w:sz w:val="24"/>
          <w:szCs w:val="24"/>
        </w:rPr>
      </w:pPr>
      <w:r w:rsidRPr="005706A6">
        <w:rPr>
          <w:rFonts w:ascii="Garamond" w:hAnsi="Garamond"/>
          <w:sz w:val="24"/>
          <w:szCs w:val="24"/>
        </w:rPr>
        <w:t>1. Ligji nr. 7501, datë 19.7.1991 “Për tokën”.</w:t>
      </w:r>
    </w:p>
    <w:p w:rsidR="00FD017F" w:rsidRPr="005706A6" w:rsidRDefault="00FD017F" w:rsidP="00FD017F">
      <w:pPr>
        <w:pStyle w:val="Paragrafi"/>
        <w:rPr>
          <w:rFonts w:ascii="Garamond" w:hAnsi="Garamond"/>
          <w:sz w:val="24"/>
          <w:szCs w:val="24"/>
        </w:rPr>
      </w:pPr>
      <w:r w:rsidRPr="005706A6">
        <w:rPr>
          <w:rFonts w:ascii="Garamond" w:hAnsi="Garamond"/>
          <w:sz w:val="24"/>
          <w:szCs w:val="24"/>
        </w:rPr>
        <w:t>2. Ligji nr. 7512, datë 10.8.1991 “Për sanksionimin dhe mbrojtjen e pronës private dhe nismës së lirë, të veprimtarive private të pavarura dhe privatizimit”.</w:t>
      </w:r>
    </w:p>
    <w:p w:rsidR="00FD017F" w:rsidRPr="005706A6" w:rsidRDefault="00FD017F" w:rsidP="00FD017F">
      <w:pPr>
        <w:pStyle w:val="Paragrafi"/>
        <w:rPr>
          <w:rFonts w:ascii="Garamond" w:hAnsi="Garamond"/>
          <w:sz w:val="24"/>
          <w:szCs w:val="24"/>
        </w:rPr>
      </w:pPr>
      <w:r w:rsidRPr="005706A6">
        <w:rPr>
          <w:rFonts w:ascii="Garamond" w:hAnsi="Garamond"/>
          <w:sz w:val="24"/>
          <w:szCs w:val="24"/>
        </w:rPr>
        <w:t>3. Dekreti i Presidentit të Republikës nr. 378, datë 2.12.1992 “Për faljen e studiove të punës piktorëve dhe skulptorëve”.</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4. Ligji nr. 7652, datë 23.12.1992 “Për privatizimin e banesave shtetërore”. </w:t>
      </w:r>
    </w:p>
    <w:p w:rsidR="00FD017F" w:rsidRPr="005706A6" w:rsidRDefault="00FD017F" w:rsidP="00FD017F">
      <w:pPr>
        <w:pStyle w:val="Paragrafi"/>
        <w:rPr>
          <w:rFonts w:ascii="Garamond" w:hAnsi="Garamond"/>
          <w:sz w:val="24"/>
          <w:szCs w:val="24"/>
        </w:rPr>
      </w:pPr>
      <w:r w:rsidRPr="005706A6">
        <w:rPr>
          <w:rFonts w:ascii="Garamond" w:hAnsi="Garamond"/>
          <w:sz w:val="24"/>
          <w:szCs w:val="24"/>
        </w:rPr>
        <w:t>5. Ligji nr. 7665 datë 21.1.1993 “Për zhvillimin e zonave që kanë përparësi turizmin”.</w:t>
      </w:r>
    </w:p>
    <w:p w:rsidR="00FD017F" w:rsidRPr="005706A6" w:rsidRDefault="00FD017F" w:rsidP="00FD017F">
      <w:pPr>
        <w:pStyle w:val="Paragrafi"/>
        <w:rPr>
          <w:rFonts w:ascii="Garamond" w:hAnsi="Garamond"/>
          <w:sz w:val="24"/>
          <w:szCs w:val="24"/>
        </w:rPr>
      </w:pPr>
      <w:r w:rsidRPr="005706A6">
        <w:rPr>
          <w:rFonts w:ascii="Garamond" w:hAnsi="Garamond"/>
          <w:sz w:val="24"/>
          <w:szCs w:val="24"/>
        </w:rPr>
        <w:t>6. Ligji nr. 7698, datë 15.4.1993 “Për kthimin dhe kompensimin e pronave ish-pronarëve”.</w:t>
      </w:r>
    </w:p>
    <w:p w:rsidR="00FD017F" w:rsidRPr="005706A6" w:rsidRDefault="00FD017F" w:rsidP="00FD017F">
      <w:pPr>
        <w:pStyle w:val="Paragrafi"/>
        <w:rPr>
          <w:rFonts w:ascii="Garamond" w:hAnsi="Garamond"/>
          <w:sz w:val="24"/>
          <w:szCs w:val="24"/>
        </w:rPr>
      </w:pPr>
      <w:r w:rsidRPr="005706A6">
        <w:rPr>
          <w:rFonts w:ascii="Garamond" w:hAnsi="Garamond"/>
          <w:sz w:val="24"/>
          <w:szCs w:val="24"/>
        </w:rPr>
        <w:t>7. Ligji nr. 7980, datë 27.7.1995 “Për shitblerjen e tokave”.</w:t>
      </w:r>
    </w:p>
    <w:p w:rsidR="00FD017F" w:rsidRPr="005706A6" w:rsidRDefault="00FD017F" w:rsidP="00FD017F">
      <w:pPr>
        <w:pStyle w:val="Paragrafi"/>
        <w:rPr>
          <w:rFonts w:ascii="Garamond" w:hAnsi="Garamond"/>
          <w:sz w:val="24"/>
          <w:szCs w:val="24"/>
        </w:rPr>
      </w:pPr>
      <w:r w:rsidRPr="005706A6">
        <w:rPr>
          <w:rFonts w:ascii="Garamond" w:hAnsi="Garamond"/>
          <w:sz w:val="24"/>
          <w:szCs w:val="24"/>
        </w:rPr>
        <w:t>8. Ligji nr. 8053, datë 21.12.1995 “Për kalimin në pronësi pa shpërblim të tokës bujqësore”.</w:t>
      </w:r>
    </w:p>
    <w:p w:rsidR="00FD017F" w:rsidRPr="005706A6" w:rsidRDefault="00FD017F" w:rsidP="00FD017F">
      <w:pPr>
        <w:pStyle w:val="Paragrafi"/>
        <w:rPr>
          <w:rFonts w:ascii="Garamond" w:hAnsi="Garamond"/>
          <w:sz w:val="24"/>
          <w:szCs w:val="24"/>
        </w:rPr>
      </w:pPr>
      <w:r w:rsidRPr="005706A6">
        <w:rPr>
          <w:rFonts w:ascii="Garamond" w:hAnsi="Garamond"/>
          <w:sz w:val="24"/>
          <w:szCs w:val="24"/>
        </w:rPr>
        <w:t xml:space="preserve">9. Ligji nr. 8312, datë 26.3.1998 “Për tokat bujqësore të pandara”. </w:t>
      </w:r>
    </w:p>
    <w:p w:rsidR="00FD017F" w:rsidRPr="005706A6" w:rsidRDefault="00FD017F" w:rsidP="00FD017F">
      <w:pPr>
        <w:pStyle w:val="Paragrafi"/>
        <w:rPr>
          <w:rFonts w:ascii="Garamond" w:hAnsi="Garamond"/>
          <w:sz w:val="24"/>
          <w:szCs w:val="24"/>
        </w:rPr>
      </w:pPr>
    </w:p>
    <w:p w:rsidR="00840D6A" w:rsidRPr="00A7779C" w:rsidRDefault="00840D6A" w:rsidP="00840D6A">
      <w:pPr>
        <w:pStyle w:val="Paragrafi"/>
        <w:rPr>
          <w:lang w:val="de-DE"/>
        </w:rPr>
      </w:pPr>
    </w:p>
    <w:p w:rsidR="00840D6A" w:rsidRPr="00A7779C" w:rsidRDefault="00840D6A" w:rsidP="00840D6A">
      <w:pPr>
        <w:pStyle w:val="TitulliNr"/>
      </w:pPr>
      <w:r w:rsidRPr="00A7779C">
        <w:t>Shtojca 1/1</w:t>
      </w:r>
    </w:p>
    <w:p w:rsidR="00840D6A" w:rsidRDefault="00840D6A" w:rsidP="00840D6A">
      <w:pPr>
        <w:pStyle w:val="Paragrafi"/>
        <w:jc w:val="center"/>
        <w:rPr>
          <w:rFonts w:ascii="Garamond" w:hAnsi="Garamond"/>
          <w:i/>
          <w:sz w:val="24"/>
          <w:szCs w:val="24"/>
          <w:lang w:val="en-GB"/>
        </w:rPr>
      </w:pPr>
      <w:r>
        <w:rPr>
          <w:rFonts w:ascii="Garamond" w:hAnsi="Garamond"/>
          <w:i/>
          <w:sz w:val="24"/>
          <w:szCs w:val="24"/>
          <w:lang w:val="en-GB"/>
        </w:rPr>
        <w:t>(Shtuar me ligjin nr. 9583, datë 17.7.2006</w:t>
      </w:r>
      <w:r w:rsidRPr="005706A6">
        <w:rPr>
          <w:rFonts w:ascii="Garamond" w:hAnsi="Garamond"/>
          <w:i/>
          <w:sz w:val="24"/>
          <w:szCs w:val="24"/>
          <w:lang w:val="en-GB"/>
        </w:rPr>
        <w:t>)</w:t>
      </w:r>
    </w:p>
    <w:p w:rsidR="00840D6A" w:rsidRPr="00A7779C" w:rsidRDefault="00840D6A" w:rsidP="00840D6A">
      <w:pPr>
        <w:pStyle w:val="Paragrafi"/>
        <w:rPr>
          <w:lang w:val="de-DE"/>
        </w:rPr>
      </w:pPr>
    </w:p>
    <w:p w:rsidR="00840D6A" w:rsidRPr="00A7779C" w:rsidRDefault="00840D6A" w:rsidP="00840D6A">
      <w:pPr>
        <w:pStyle w:val="Paragrafi"/>
        <w:rPr>
          <w:lang w:val="de-DE"/>
        </w:rPr>
      </w:pPr>
      <w:r w:rsidRPr="00A7779C">
        <w:rPr>
          <w:lang w:val="de-DE"/>
        </w:rPr>
        <w:t xml:space="preserve">Ligji nr.7501, datë 19.7.1991 “Për tokën”, i ndryshuar; </w:t>
      </w:r>
    </w:p>
    <w:p w:rsidR="00840D6A" w:rsidRPr="00A7779C" w:rsidRDefault="00840D6A" w:rsidP="00840D6A">
      <w:pPr>
        <w:pStyle w:val="Paragrafi"/>
        <w:rPr>
          <w:lang w:val="de-DE"/>
        </w:rPr>
      </w:pPr>
      <w:r w:rsidRPr="00A7779C">
        <w:rPr>
          <w:lang w:val="de-DE"/>
        </w:rPr>
        <w:t>Ligji nr.7983, datë 27.7.1995 “Për shitblerjen e tokës bujqësore, livadheve dhe kullotave”;</w:t>
      </w:r>
    </w:p>
    <w:p w:rsidR="00840D6A" w:rsidRPr="00A7779C" w:rsidRDefault="00840D6A" w:rsidP="00840D6A">
      <w:pPr>
        <w:pStyle w:val="Paragrafi"/>
        <w:rPr>
          <w:lang w:val="de-DE"/>
        </w:rPr>
      </w:pPr>
      <w:r w:rsidRPr="00A7779C">
        <w:rPr>
          <w:lang w:val="de-DE"/>
        </w:rPr>
        <w:t xml:space="preserve">Ligji nr.8053, datë 21.12.1995 “Për kalimin në pronësi, pa kundërshpërblim të tokës bujqësore”; </w:t>
      </w:r>
    </w:p>
    <w:p w:rsidR="00840D6A" w:rsidRPr="00A7779C" w:rsidRDefault="00840D6A" w:rsidP="00840D6A">
      <w:pPr>
        <w:pStyle w:val="Paragrafi"/>
        <w:rPr>
          <w:lang w:val="de-DE"/>
        </w:rPr>
      </w:pPr>
      <w:r w:rsidRPr="00A7779C">
        <w:rPr>
          <w:lang w:val="de-DE"/>
        </w:rPr>
        <w:t>Ligji nr.8312, datë 26.3.1993 “Për tokat bujqësore të pandara”;</w:t>
      </w:r>
    </w:p>
    <w:p w:rsidR="00840D6A" w:rsidRPr="00A7779C" w:rsidRDefault="00840D6A" w:rsidP="00840D6A">
      <w:pPr>
        <w:pStyle w:val="Paragrafi"/>
        <w:rPr>
          <w:lang w:val="de-DE"/>
        </w:rPr>
      </w:pPr>
      <w:r w:rsidRPr="00A7779C">
        <w:rPr>
          <w:lang w:val="de-DE"/>
        </w:rPr>
        <w:t>Ligji nr.8337, datë 30.4.1998 “Për kalimin në pronësi të tokës bujqësore pyjore, livadheve dhe kullotave”;</w:t>
      </w:r>
    </w:p>
    <w:p w:rsidR="00840D6A" w:rsidRPr="00A7779C" w:rsidRDefault="00840D6A" w:rsidP="00840D6A">
      <w:pPr>
        <w:pStyle w:val="Paragrafi"/>
        <w:rPr>
          <w:lang w:val="de-DE"/>
        </w:rPr>
      </w:pPr>
      <w:r w:rsidRPr="00A7779C">
        <w:rPr>
          <w:lang w:val="de-DE"/>
        </w:rPr>
        <w:t>Vendimi nr.452, datë 17.10.1992 “Për ristrukturimin e ndërmarrjeve bujqësore”.</w:t>
      </w:r>
    </w:p>
    <w:p w:rsidR="00840D6A" w:rsidRPr="00A7779C" w:rsidRDefault="00840D6A" w:rsidP="00840D6A">
      <w:pPr>
        <w:pStyle w:val="Paragrafi"/>
        <w:rPr>
          <w:lang w:val="de-DE"/>
        </w:rPr>
      </w:pPr>
    </w:p>
    <w:p w:rsidR="00840D6A" w:rsidRPr="00A7779C" w:rsidRDefault="00840D6A" w:rsidP="00840D6A">
      <w:pPr>
        <w:pStyle w:val="Paragrafi"/>
        <w:rPr>
          <w:lang w:val="de-DE"/>
        </w:rPr>
      </w:pPr>
    </w:p>
    <w:p w:rsidR="00840D6A" w:rsidRPr="00A7779C" w:rsidRDefault="00840D6A" w:rsidP="00840D6A">
      <w:pPr>
        <w:pStyle w:val="Figure"/>
      </w:pPr>
      <w:r w:rsidRPr="000953C1">
        <w:rPr>
          <w:noProof/>
        </w:rPr>
        <w:drawing>
          <wp:inline distT="0" distB="0" distL="0" distR="0" wp14:anchorId="6BA143FD" wp14:editId="24BA3ECB">
            <wp:extent cx="7428230" cy="5293360"/>
            <wp:effectExtent l="635"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7428230" cy="5293360"/>
                    </a:xfrm>
                    <a:prstGeom prst="rect">
                      <a:avLst/>
                    </a:prstGeom>
                    <a:noFill/>
                    <a:ln>
                      <a:noFill/>
                    </a:ln>
                  </pic:spPr>
                </pic:pic>
              </a:graphicData>
            </a:graphic>
          </wp:inline>
        </w:drawing>
      </w:r>
    </w:p>
    <w:p w:rsidR="00840D6A" w:rsidRPr="00A7779C" w:rsidRDefault="00840D6A" w:rsidP="00840D6A">
      <w:pPr>
        <w:pStyle w:val="Paragrafi"/>
      </w:pPr>
    </w:p>
    <w:p w:rsidR="00840D6A" w:rsidRPr="00A7779C" w:rsidRDefault="00840D6A" w:rsidP="00840D6A">
      <w:pPr>
        <w:pStyle w:val="Paragrafi"/>
      </w:pPr>
    </w:p>
    <w:p w:rsidR="00840D6A" w:rsidRPr="00A7779C" w:rsidRDefault="00840D6A" w:rsidP="00840D6A">
      <w:pPr>
        <w:pStyle w:val="Paragrafi"/>
      </w:pPr>
    </w:p>
    <w:p w:rsidR="00840D6A" w:rsidRPr="00A7779C" w:rsidRDefault="00840D6A" w:rsidP="00840D6A">
      <w:pPr>
        <w:pStyle w:val="Paragrafi"/>
      </w:pPr>
    </w:p>
    <w:p w:rsidR="00840D6A" w:rsidRPr="00A7779C" w:rsidRDefault="00840D6A" w:rsidP="00840D6A">
      <w:pPr>
        <w:pStyle w:val="Paragrafi"/>
      </w:pPr>
    </w:p>
    <w:p w:rsidR="00840D6A" w:rsidRPr="00A7779C" w:rsidRDefault="00840D6A" w:rsidP="00840D6A">
      <w:pPr>
        <w:pStyle w:val="Paragrafi"/>
      </w:pPr>
    </w:p>
    <w:p w:rsidR="00840D6A" w:rsidRPr="00A7779C" w:rsidRDefault="00840D6A" w:rsidP="00840D6A">
      <w:pPr>
        <w:pStyle w:val="Figure"/>
      </w:pPr>
      <w:r w:rsidRPr="000953C1">
        <w:rPr>
          <w:noProof/>
          <w:szCs w:val="21"/>
        </w:rPr>
        <w:lastRenderedPageBreak/>
        <w:drawing>
          <wp:inline distT="0" distB="0" distL="0" distR="0" wp14:anchorId="1807AB38" wp14:editId="79404308">
            <wp:extent cx="8115300" cy="5600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8115300" cy="5600700"/>
                    </a:xfrm>
                    <a:prstGeom prst="rect">
                      <a:avLst/>
                    </a:prstGeom>
                    <a:noFill/>
                    <a:ln>
                      <a:noFill/>
                    </a:ln>
                  </pic:spPr>
                </pic:pic>
              </a:graphicData>
            </a:graphic>
          </wp:inline>
        </w:drawing>
      </w:r>
    </w:p>
    <w:p w:rsidR="00840D6A" w:rsidRPr="00A7779C" w:rsidRDefault="00840D6A" w:rsidP="00840D6A">
      <w:pPr>
        <w:pStyle w:val="Paragrafi"/>
      </w:pPr>
    </w:p>
    <w:p w:rsidR="00840D6A" w:rsidRPr="00A7779C" w:rsidRDefault="00840D6A" w:rsidP="00840D6A">
      <w:pPr>
        <w:pStyle w:val="Paragrafi"/>
      </w:pPr>
    </w:p>
    <w:p w:rsidR="00840D6A" w:rsidRPr="00A7779C" w:rsidRDefault="00840D6A" w:rsidP="00840D6A">
      <w:pPr>
        <w:pStyle w:val="Paragrafi"/>
      </w:pPr>
    </w:p>
    <w:p w:rsidR="00840D6A" w:rsidRPr="00A7779C" w:rsidRDefault="00840D6A" w:rsidP="00840D6A">
      <w:pPr>
        <w:pStyle w:val="Paragrafi"/>
      </w:pPr>
    </w:p>
    <w:p w:rsidR="00840D6A" w:rsidRDefault="00840D6A" w:rsidP="00840D6A">
      <w:pPr>
        <w:pStyle w:val="Figure"/>
      </w:pPr>
      <w:r w:rsidRPr="002F1C19">
        <w:rPr>
          <w:noProof/>
        </w:rPr>
        <w:lastRenderedPageBreak/>
        <w:drawing>
          <wp:inline distT="0" distB="0" distL="0" distR="0" wp14:anchorId="315872E2" wp14:editId="293C0E03">
            <wp:extent cx="7886700" cy="5372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7886700" cy="5372100"/>
                    </a:xfrm>
                    <a:prstGeom prst="rect">
                      <a:avLst/>
                    </a:prstGeom>
                    <a:noFill/>
                    <a:ln>
                      <a:noFill/>
                    </a:ln>
                  </pic:spPr>
                </pic:pic>
              </a:graphicData>
            </a:graphic>
          </wp:inline>
        </w:drawing>
      </w:r>
    </w:p>
    <w:p w:rsidR="00840D6A" w:rsidRPr="00CC03BA" w:rsidRDefault="00840D6A" w:rsidP="00840D6A"/>
    <w:p w:rsidR="00840D6A" w:rsidRPr="00267164" w:rsidRDefault="00840D6A" w:rsidP="00840D6A">
      <w:pPr>
        <w:pStyle w:val="Figure"/>
        <w:jc w:val="center"/>
        <w:rPr>
          <w:b/>
          <w:lang w:val="de-DE"/>
        </w:rPr>
      </w:pPr>
      <w:r w:rsidRPr="00267164">
        <w:rPr>
          <w:b/>
          <w:lang w:val="de-DE"/>
        </w:rPr>
        <w:t>Kjo eshte kopje akti dhe ne perputhje me Udhezimin nr.8089,date 22.11.2006 te Ministrit te Drejtes</w:t>
      </w:r>
      <w:r>
        <w:rPr>
          <w:b/>
          <w:lang w:val="de-DE"/>
        </w:rPr>
        <w:t>ise dhe Ministrit te financave ç</w:t>
      </w:r>
      <w:r w:rsidRPr="00267164">
        <w:rPr>
          <w:b/>
          <w:lang w:val="de-DE"/>
        </w:rPr>
        <w:t>mimi eshte 10 leke per flete.</w:t>
      </w:r>
    </w:p>
    <w:p w:rsidR="00840D6A" w:rsidRPr="00267164" w:rsidRDefault="00840D6A" w:rsidP="00840D6A">
      <w:pPr>
        <w:jc w:val="center"/>
        <w:rPr>
          <w:b/>
          <w:lang w:val="de-DE"/>
        </w:rPr>
      </w:pPr>
      <w:r>
        <w:rPr>
          <w:b/>
          <w:lang w:val="de-DE"/>
        </w:rPr>
        <w:t>Ç</w:t>
      </w:r>
      <w:r w:rsidRPr="00267164">
        <w:rPr>
          <w:b/>
          <w:lang w:val="de-DE"/>
        </w:rPr>
        <w:t xml:space="preserve">mimi i kopjes se ketij akti eshte </w:t>
      </w:r>
      <w:r>
        <w:rPr>
          <w:b/>
          <w:lang w:val="de-DE"/>
        </w:rPr>
        <w:t xml:space="preserve">  12</w:t>
      </w:r>
      <w:r w:rsidRPr="00267164">
        <w:rPr>
          <w:b/>
          <w:lang w:val="de-DE"/>
        </w:rPr>
        <w:t xml:space="preserve"> flete x 10 leke</w:t>
      </w:r>
      <w:r>
        <w:rPr>
          <w:b/>
          <w:lang w:val="de-DE"/>
        </w:rPr>
        <w:t xml:space="preserve">  </w:t>
      </w:r>
      <w:r w:rsidRPr="00267164">
        <w:rPr>
          <w:b/>
          <w:lang w:val="de-DE"/>
        </w:rPr>
        <w:t xml:space="preserve">= </w:t>
      </w:r>
      <w:r>
        <w:rPr>
          <w:b/>
          <w:lang w:val="de-DE"/>
        </w:rPr>
        <w:t xml:space="preserve"> 120  </w:t>
      </w:r>
      <w:r w:rsidRPr="00267164">
        <w:rPr>
          <w:b/>
          <w:lang w:val="de-DE"/>
        </w:rPr>
        <w:t>leke</w:t>
      </w:r>
    </w:p>
    <w:p w:rsidR="00840D6A" w:rsidRPr="00592652" w:rsidRDefault="00840D6A" w:rsidP="00840D6A">
      <w:pPr>
        <w:rPr>
          <w:lang w:val="de-DE"/>
        </w:rPr>
      </w:pPr>
    </w:p>
    <w:p w:rsidR="00840D6A" w:rsidRPr="0003399E" w:rsidRDefault="00840D6A" w:rsidP="00840D6A">
      <w:pPr>
        <w:pStyle w:val="Paragrafi"/>
        <w:rPr>
          <w:lang w:val="sq-AL"/>
        </w:rPr>
      </w:pPr>
    </w:p>
    <w:p w:rsidR="00A0784B" w:rsidRPr="005706A6" w:rsidRDefault="00A0784B" w:rsidP="003941D1">
      <w:pPr>
        <w:pStyle w:val="Paragrafi"/>
        <w:rPr>
          <w:rFonts w:ascii="Garamond" w:hAnsi="Garamond"/>
          <w:sz w:val="24"/>
          <w:szCs w:val="24"/>
        </w:rPr>
      </w:pPr>
    </w:p>
    <w:sectPr w:rsidR="00A0784B" w:rsidRPr="005706A6"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74C03"/>
    <w:rsid w:val="00383FD5"/>
    <w:rsid w:val="003941D1"/>
    <w:rsid w:val="003E06F6"/>
    <w:rsid w:val="003F043A"/>
    <w:rsid w:val="004107B9"/>
    <w:rsid w:val="00411E6E"/>
    <w:rsid w:val="00470F9C"/>
    <w:rsid w:val="0050367C"/>
    <w:rsid w:val="00504A56"/>
    <w:rsid w:val="00507AF2"/>
    <w:rsid w:val="00543147"/>
    <w:rsid w:val="00544065"/>
    <w:rsid w:val="00545117"/>
    <w:rsid w:val="0056235B"/>
    <w:rsid w:val="005706A6"/>
    <w:rsid w:val="0058563C"/>
    <w:rsid w:val="005A53C5"/>
    <w:rsid w:val="005D4BA8"/>
    <w:rsid w:val="00634290"/>
    <w:rsid w:val="00697FDD"/>
    <w:rsid w:val="006A37D8"/>
    <w:rsid w:val="006E35E0"/>
    <w:rsid w:val="00705463"/>
    <w:rsid w:val="0074183C"/>
    <w:rsid w:val="00767527"/>
    <w:rsid w:val="007B0B5A"/>
    <w:rsid w:val="0080475E"/>
    <w:rsid w:val="008072B9"/>
    <w:rsid w:val="00840D6A"/>
    <w:rsid w:val="00841EC5"/>
    <w:rsid w:val="008521B4"/>
    <w:rsid w:val="008656D4"/>
    <w:rsid w:val="00872000"/>
    <w:rsid w:val="00881600"/>
    <w:rsid w:val="008B3B99"/>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05DB0"/>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017F"/>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D64245-A67F-4F78-B8BB-8C24FC74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FD017F"/>
    <w:rPr>
      <w:rFonts w:ascii="CG Times" w:hAnsi="CG Times"/>
      <w:b/>
      <w:caps/>
      <w:sz w:val="22"/>
      <w:szCs w:val="22"/>
      <w:lang w:val="en-GB" w:eastAsia="en-US" w:bidi="ar-SA"/>
    </w:rPr>
  </w:style>
  <w:style w:type="character" w:customStyle="1" w:styleId="NeniTitullChar">
    <w:name w:val="Neni_Titull Char"/>
    <w:basedOn w:val="DefaultParagraphFont"/>
    <w:link w:val="NeniTitull"/>
    <w:rsid w:val="00FD017F"/>
    <w:rPr>
      <w:rFonts w:ascii="CG Times" w:hAnsi="CG Times"/>
      <w:b/>
      <w:sz w:val="22"/>
      <w:lang w:val="en-GB" w:eastAsia="en-US" w:bidi="ar-SA"/>
    </w:rPr>
  </w:style>
  <w:style w:type="character" w:customStyle="1" w:styleId="NeniNrChar">
    <w:name w:val="Neni_Nr Char"/>
    <w:basedOn w:val="DefaultParagraphFont"/>
    <w:link w:val="NeniNr"/>
    <w:rsid w:val="00FD017F"/>
    <w:rPr>
      <w:rFonts w:ascii="CG Times" w:hAnsi="CG Times"/>
      <w:sz w:val="22"/>
      <w:lang w:val="en-GB" w:eastAsia="en-US" w:bidi="ar-SA"/>
    </w:rPr>
  </w:style>
  <w:style w:type="character" w:customStyle="1" w:styleId="ParagrafiChar">
    <w:name w:val="Paragrafi Char"/>
    <w:basedOn w:val="DefaultParagraphFont"/>
    <w:link w:val="Paragrafi"/>
    <w:rsid w:val="005706A6"/>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5271</Words>
  <Characters>30046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Sara Mborja</cp:lastModifiedBy>
  <cp:revision>2</cp:revision>
  <dcterms:created xsi:type="dcterms:W3CDTF">2026-03-24T13:09:00Z</dcterms:created>
  <dcterms:modified xsi:type="dcterms:W3CDTF">2026-03-24T13:09:00Z</dcterms:modified>
</cp:coreProperties>
</file>