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C74" w:rsidRPr="00A062BC" w:rsidRDefault="00294C74" w:rsidP="00294C74">
      <w:pPr>
        <w:pStyle w:val="Akti"/>
        <w:rPr>
          <w:rFonts w:ascii="Garamond" w:hAnsi="Garamond"/>
          <w:color w:val="auto"/>
          <w:sz w:val="24"/>
          <w:szCs w:val="24"/>
          <w:lang w:val="sq-AL"/>
        </w:rPr>
      </w:pPr>
      <w:r w:rsidRPr="00A062BC">
        <w:rPr>
          <w:rFonts w:ascii="Garamond" w:hAnsi="Garamond"/>
          <w:color w:val="auto"/>
          <w:sz w:val="24"/>
          <w:szCs w:val="24"/>
          <w:lang w:val="sq-AL"/>
        </w:rPr>
        <w:t>LIGJ</w:t>
      </w:r>
    </w:p>
    <w:p w:rsidR="00294C74" w:rsidRPr="00A062BC" w:rsidRDefault="00294C74" w:rsidP="008E35DF">
      <w:pPr>
        <w:pStyle w:val="NumriData"/>
        <w:rPr>
          <w:rFonts w:ascii="Garamond" w:hAnsi="Garamond"/>
          <w:sz w:val="24"/>
          <w:szCs w:val="24"/>
          <w:lang w:val="sq-AL"/>
        </w:rPr>
      </w:pPr>
      <w:r w:rsidRPr="00A062BC">
        <w:rPr>
          <w:rFonts w:ascii="Garamond" w:hAnsi="Garamond"/>
          <w:sz w:val="24"/>
          <w:szCs w:val="24"/>
          <w:lang w:val="sq-AL"/>
        </w:rPr>
        <w:t>Nr.9270, datë 29.7.2004</w:t>
      </w:r>
    </w:p>
    <w:p w:rsidR="00294C74" w:rsidRPr="00A062BC" w:rsidRDefault="00294C74" w:rsidP="00294C74">
      <w:pPr>
        <w:pStyle w:val="Titulli"/>
        <w:rPr>
          <w:rFonts w:ascii="Garamond" w:hAnsi="Garamond"/>
          <w:sz w:val="24"/>
          <w:szCs w:val="24"/>
          <w:lang w:val="sq-AL"/>
        </w:rPr>
      </w:pPr>
      <w:r w:rsidRPr="00A062BC">
        <w:rPr>
          <w:rFonts w:ascii="Garamond" w:hAnsi="Garamond"/>
          <w:sz w:val="24"/>
          <w:szCs w:val="24"/>
          <w:lang w:val="sq-AL"/>
        </w:rPr>
        <w:t>PËR  SISTEMIN E ADRESAVE</w:t>
      </w:r>
    </w:p>
    <w:p w:rsidR="00682A96" w:rsidRPr="00A062BC" w:rsidRDefault="00C85438" w:rsidP="00DA1EC9">
      <w:pPr>
        <w:jc w:val="center"/>
        <w:rPr>
          <w:rFonts w:ascii="Garamond" w:hAnsi="Garamond"/>
          <w:i/>
          <w:sz w:val="24"/>
          <w:szCs w:val="24"/>
        </w:rPr>
      </w:pPr>
      <w:r w:rsidRPr="00A062BC">
        <w:rPr>
          <w:rFonts w:ascii="Garamond" w:hAnsi="Garamond"/>
          <w:i/>
          <w:sz w:val="24"/>
          <w:szCs w:val="24"/>
        </w:rPr>
        <w:t>(</w:t>
      </w:r>
      <w:r w:rsidR="00682A96" w:rsidRPr="00A062BC">
        <w:rPr>
          <w:rFonts w:ascii="Garamond" w:hAnsi="Garamond"/>
          <w:i/>
          <w:sz w:val="24"/>
          <w:szCs w:val="24"/>
        </w:rPr>
        <w:t>N</w:t>
      </w:r>
      <w:r w:rsidRPr="00A062BC">
        <w:rPr>
          <w:rFonts w:ascii="Garamond" w:hAnsi="Garamond"/>
          <w:i/>
          <w:sz w:val="24"/>
          <w:szCs w:val="24"/>
        </w:rPr>
        <w:t>ryshuar me ligjin n</w:t>
      </w:r>
      <w:r w:rsidR="00682A96" w:rsidRPr="00A062BC">
        <w:rPr>
          <w:rFonts w:ascii="Garamond" w:hAnsi="Garamond"/>
          <w:i/>
          <w:sz w:val="24"/>
          <w:szCs w:val="24"/>
        </w:rPr>
        <w:t>r.9951, datë 10.7.2008</w:t>
      </w:r>
      <w:r w:rsidR="00D806DD" w:rsidRPr="00A062BC">
        <w:rPr>
          <w:rFonts w:ascii="Garamond" w:hAnsi="Garamond"/>
          <w:i/>
          <w:sz w:val="24"/>
          <w:szCs w:val="24"/>
        </w:rPr>
        <w:t>, nr. 89/2016, datë 15.9.2016</w:t>
      </w:r>
      <w:r w:rsidR="001B14B5" w:rsidRPr="00A062BC">
        <w:rPr>
          <w:rFonts w:ascii="Garamond" w:hAnsi="Garamond"/>
          <w:i/>
          <w:sz w:val="24"/>
          <w:szCs w:val="24"/>
        </w:rPr>
        <w:t>; nr.53/2024, datë 30.5.2024</w:t>
      </w:r>
      <w:r w:rsidRPr="00A062BC">
        <w:rPr>
          <w:rFonts w:ascii="Garamond" w:hAnsi="Garamond"/>
          <w:i/>
          <w:sz w:val="24"/>
          <w:szCs w:val="24"/>
        </w:rPr>
        <w:t>)</w:t>
      </w:r>
    </w:p>
    <w:p w:rsidR="008E35DF" w:rsidRPr="00A062BC" w:rsidRDefault="008E35DF" w:rsidP="008E35DF">
      <w:pPr>
        <w:jc w:val="right"/>
        <w:rPr>
          <w:rFonts w:ascii="Garamond" w:hAnsi="Garamond"/>
          <w:i/>
          <w:sz w:val="24"/>
          <w:szCs w:val="24"/>
        </w:rPr>
      </w:pPr>
      <w:r w:rsidRPr="00A062BC">
        <w:rPr>
          <w:rFonts w:ascii="Garamond" w:hAnsi="Garamond"/>
          <w:i/>
          <w:sz w:val="24"/>
          <w:szCs w:val="24"/>
        </w:rPr>
        <w:t>(i përditësuar)</w:t>
      </w:r>
    </w:p>
    <w:p w:rsidR="00294C74" w:rsidRPr="00A062BC" w:rsidRDefault="00DA1EC9" w:rsidP="00DA1EC9">
      <w:pPr>
        <w:pStyle w:val="Paragrafi"/>
        <w:tabs>
          <w:tab w:val="left" w:pos="2663"/>
        </w:tabs>
        <w:rPr>
          <w:rFonts w:ascii="Garamond" w:hAnsi="Garamond"/>
          <w:sz w:val="24"/>
          <w:szCs w:val="24"/>
          <w:lang w:val="sq-AL"/>
        </w:rPr>
      </w:pPr>
      <w:r w:rsidRPr="00A062BC">
        <w:rPr>
          <w:rFonts w:ascii="Garamond" w:hAnsi="Garamond"/>
          <w:sz w:val="24"/>
          <w:szCs w:val="24"/>
          <w:lang w:val="sq-AL"/>
        </w:rPr>
        <w:tab/>
      </w:r>
    </w:p>
    <w:p w:rsidR="00294C74" w:rsidRPr="00A062BC" w:rsidRDefault="00294C74" w:rsidP="00294C74">
      <w:pPr>
        <w:pStyle w:val="BazLigjPropozues"/>
        <w:rPr>
          <w:rFonts w:ascii="Garamond" w:hAnsi="Garamond"/>
          <w:color w:val="auto"/>
          <w:sz w:val="24"/>
          <w:szCs w:val="24"/>
          <w:lang w:val="sq-AL"/>
        </w:rPr>
      </w:pPr>
      <w:r w:rsidRPr="00A062BC">
        <w:rPr>
          <w:rFonts w:ascii="Garamond" w:hAnsi="Garamond"/>
          <w:color w:val="auto"/>
          <w:sz w:val="24"/>
          <w:szCs w:val="24"/>
          <w:lang w:val="sq-AL"/>
        </w:rPr>
        <w:t xml:space="preserve">Në mbështetje të neneve 78, 83 pika 1 dhe 112 pika 2 të Kushtetutës, me propozimin e Këshillit të Ministrave, </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Institucioni"/>
        <w:rPr>
          <w:rFonts w:ascii="Garamond" w:hAnsi="Garamond"/>
          <w:sz w:val="24"/>
          <w:szCs w:val="24"/>
          <w:lang w:val="sq-AL"/>
        </w:rPr>
      </w:pPr>
      <w:r w:rsidRPr="00A062BC">
        <w:rPr>
          <w:rFonts w:ascii="Garamond" w:hAnsi="Garamond"/>
          <w:sz w:val="24"/>
          <w:szCs w:val="24"/>
          <w:lang w:val="sq-AL"/>
        </w:rPr>
        <w:t>KUVENDI</w:t>
      </w:r>
    </w:p>
    <w:p w:rsidR="00294C74" w:rsidRPr="00A062BC" w:rsidRDefault="00294C74" w:rsidP="00294C74">
      <w:pPr>
        <w:pStyle w:val="Institucioni"/>
        <w:rPr>
          <w:rFonts w:ascii="Garamond" w:hAnsi="Garamond"/>
          <w:sz w:val="24"/>
          <w:szCs w:val="24"/>
          <w:lang w:val="sq-AL"/>
        </w:rPr>
      </w:pPr>
      <w:r w:rsidRPr="00A062BC">
        <w:rPr>
          <w:rFonts w:ascii="Garamond" w:hAnsi="Garamond"/>
          <w:sz w:val="24"/>
          <w:szCs w:val="24"/>
          <w:lang w:val="sq-AL"/>
        </w:rPr>
        <w:t>I REPUBLIKËS SË SHQIPËRISË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VENDOSI"/>
        <w:rPr>
          <w:rFonts w:ascii="Garamond" w:hAnsi="Garamond"/>
          <w:sz w:val="24"/>
          <w:szCs w:val="24"/>
          <w:lang w:val="sq-AL"/>
        </w:rPr>
      </w:pPr>
      <w:r w:rsidRPr="00A062BC">
        <w:rPr>
          <w:rFonts w:ascii="Garamond" w:hAnsi="Garamond"/>
          <w:sz w:val="24"/>
          <w:szCs w:val="24"/>
          <w:lang w:val="sq-AL"/>
        </w:rPr>
        <w:t>VENDOSI:</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KreuNr"/>
        <w:rPr>
          <w:rFonts w:ascii="Garamond" w:hAnsi="Garamond"/>
          <w:sz w:val="24"/>
          <w:szCs w:val="24"/>
          <w:lang w:val="sq-AL"/>
        </w:rPr>
      </w:pPr>
      <w:r w:rsidRPr="00A062BC">
        <w:rPr>
          <w:rFonts w:ascii="Garamond" w:hAnsi="Garamond"/>
          <w:sz w:val="24"/>
          <w:szCs w:val="24"/>
          <w:lang w:val="sq-AL"/>
        </w:rPr>
        <w:t>KREU  I</w:t>
      </w:r>
    </w:p>
    <w:p w:rsidR="00294C74" w:rsidRPr="00A062BC" w:rsidRDefault="00294C74" w:rsidP="00294C74">
      <w:pPr>
        <w:pStyle w:val="KreuTitull"/>
        <w:rPr>
          <w:rFonts w:ascii="Garamond" w:hAnsi="Garamond"/>
          <w:sz w:val="24"/>
          <w:szCs w:val="24"/>
          <w:lang w:val="sq-AL"/>
        </w:rPr>
      </w:pPr>
      <w:r w:rsidRPr="00A062BC">
        <w:rPr>
          <w:rFonts w:ascii="Garamond" w:hAnsi="Garamond"/>
          <w:sz w:val="24"/>
          <w:szCs w:val="24"/>
          <w:lang w:val="sq-AL"/>
        </w:rPr>
        <w:t>DISPOZITA TË PËRGJITHSHME</w:t>
      </w:r>
    </w:p>
    <w:p w:rsidR="00294C74" w:rsidRPr="00A062BC" w:rsidRDefault="00294C74" w:rsidP="00294C74">
      <w:pPr>
        <w:pStyle w:val="KreuNr"/>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w:t>
      </w:r>
    </w:p>
    <w:p w:rsidR="00A24C0E" w:rsidRPr="00A062BC" w:rsidRDefault="00A24C0E" w:rsidP="00A24C0E">
      <w:pPr>
        <w:jc w:val="center"/>
        <w:rPr>
          <w:rFonts w:ascii="Garamond" w:eastAsia="Times New Roman" w:hAnsi="Garamond"/>
          <w:i/>
          <w:noProof w:val="0"/>
          <w:sz w:val="24"/>
          <w:szCs w:val="24"/>
        </w:rPr>
      </w:pPr>
      <w:r w:rsidRPr="00A062BC">
        <w:rPr>
          <w:rFonts w:ascii="Garamond" w:eastAsia="Times New Roman" w:hAnsi="Garamond"/>
          <w:i/>
          <w:noProof w:val="0"/>
          <w:sz w:val="24"/>
          <w:szCs w:val="24"/>
        </w:rPr>
        <w:t>(Ndryshuar me ligjin nr.9951, datë 10.7.2008</w:t>
      </w:r>
      <w:r w:rsidR="00DC389B" w:rsidRPr="00A062BC">
        <w:rPr>
          <w:rFonts w:ascii="Garamond" w:eastAsia="Times New Roman" w:hAnsi="Garamond"/>
          <w:i/>
          <w:noProof w:val="0"/>
          <w:sz w:val="24"/>
          <w:szCs w:val="24"/>
        </w:rPr>
        <w:t>,</w:t>
      </w:r>
      <w:r w:rsidR="00DC389B" w:rsidRPr="00A062BC">
        <w:rPr>
          <w:rFonts w:ascii="Garamond" w:hAnsi="Garamond"/>
          <w:sz w:val="24"/>
          <w:szCs w:val="24"/>
        </w:rPr>
        <w:t xml:space="preserve"> </w:t>
      </w:r>
      <w:r w:rsidR="00DC389B" w:rsidRPr="00A062BC">
        <w:rPr>
          <w:rFonts w:ascii="Garamond" w:eastAsia="Times New Roman" w:hAnsi="Garamond"/>
          <w:i/>
          <w:noProof w:val="0"/>
          <w:sz w:val="24"/>
          <w:szCs w:val="24"/>
        </w:rPr>
        <w:t>nr. 89/2016, datë 15.9.2016</w:t>
      </w:r>
      <w:r w:rsidR="001B14B5" w:rsidRPr="00A062BC">
        <w:rPr>
          <w:rFonts w:ascii="Garamond" w:eastAsia="Times New Roman" w:hAnsi="Garamond"/>
          <w:i/>
          <w:noProof w:val="0"/>
          <w:sz w:val="24"/>
          <w:szCs w:val="24"/>
        </w:rPr>
        <w:t>; shtuar togfjal</w:t>
      </w:r>
      <w:r w:rsidR="00A062BC" w:rsidRPr="00A062BC">
        <w:rPr>
          <w:rFonts w:ascii="Garamond" w:eastAsia="Times New Roman" w:hAnsi="Garamond"/>
          <w:i/>
          <w:noProof w:val="0"/>
          <w:sz w:val="24"/>
          <w:szCs w:val="24"/>
        </w:rPr>
        <w:t>ë</w:t>
      </w:r>
      <w:r w:rsidR="001B14B5" w:rsidRPr="00A062BC">
        <w:rPr>
          <w:rFonts w:ascii="Garamond" w:eastAsia="Times New Roman" w:hAnsi="Garamond"/>
          <w:i/>
          <w:noProof w:val="0"/>
          <w:sz w:val="24"/>
          <w:szCs w:val="24"/>
        </w:rPr>
        <w:t>sh</w:t>
      </w:r>
      <w:r w:rsidR="00C12FF6" w:rsidRPr="00A062BC">
        <w:rPr>
          <w:rFonts w:ascii="Garamond" w:eastAsia="Times New Roman" w:hAnsi="Garamond"/>
          <w:i/>
          <w:noProof w:val="0"/>
          <w:sz w:val="24"/>
          <w:szCs w:val="24"/>
        </w:rPr>
        <w:t xml:space="preserve"> dhe ndryshuar fjal</w:t>
      </w:r>
      <w:r w:rsidR="00A062BC" w:rsidRPr="00A062BC">
        <w:rPr>
          <w:rFonts w:ascii="Garamond" w:eastAsia="Times New Roman" w:hAnsi="Garamond"/>
          <w:i/>
          <w:noProof w:val="0"/>
          <w:sz w:val="24"/>
          <w:szCs w:val="24"/>
        </w:rPr>
        <w:t>ë</w:t>
      </w:r>
      <w:r w:rsidR="00C12FF6" w:rsidRPr="00A062BC">
        <w:rPr>
          <w:rFonts w:ascii="Garamond" w:eastAsia="Times New Roman" w:hAnsi="Garamond"/>
          <w:i/>
          <w:noProof w:val="0"/>
          <w:sz w:val="24"/>
          <w:szCs w:val="24"/>
        </w:rPr>
        <w:t xml:space="preserve"> </w:t>
      </w:r>
      <w:r w:rsidR="001B14B5" w:rsidRPr="00A062BC">
        <w:rPr>
          <w:rFonts w:ascii="Garamond" w:eastAsia="Times New Roman" w:hAnsi="Garamond"/>
          <w:i/>
          <w:noProof w:val="0"/>
          <w:sz w:val="24"/>
          <w:szCs w:val="24"/>
        </w:rPr>
        <w:t>me ligjin nr.53/2024, datë 30.5.2024</w:t>
      </w:r>
      <w:r w:rsidRPr="00A062BC">
        <w:rPr>
          <w:rFonts w:ascii="Garamond" w:eastAsia="Times New Roman" w:hAnsi="Garamond"/>
          <w:i/>
          <w:noProof w:val="0"/>
          <w:sz w:val="24"/>
          <w:szCs w:val="24"/>
        </w:rPr>
        <w:t>)</w:t>
      </w:r>
    </w:p>
    <w:p w:rsidR="00294C74" w:rsidRPr="00A062BC" w:rsidRDefault="00294C74" w:rsidP="00294C74">
      <w:pPr>
        <w:pStyle w:val="Paragrafi"/>
        <w:rPr>
          <w:rFonts w:ascii="Garamond" w:hAnsi="Garamond"/>
          <w:color w:val="000000" w:themeColor="text1"/>
          <w:sz w:val="24"/>
          <w:szCs w:val="24"/>
          <w:lang w:val="sq-AL"/>
        </w:rPr>
      </w:pPr>
    </w:p>
    <w:p w:rsidR="00A24C0E" w:rsidRPr="00A062BC" w:rsidRDefault="00DC389B" w:rsidP="00294C74">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 xml:space="preserve">Ky ligj ka për qëllim të përcaktojë mënyrën e krijimit e të administrimit të sistemit kombëtar të adresave, si dhe kriteret për vendosjen e adresës së saktë e unike për çdo ndërtesë, apartament dhe truall të lirë brenda </w:t>
      </w:r>
      <w:r w:rsidR="004455AC" w:rsidRPr="00A062BC">
        <w:rPr>
          <w:rFonts w:ascii="Garamond" w:hAnsi="Garamond"/>
          <w:color w:val="000000" w:themeColor="text1"/>
          <w:sz w:val="24"/>
          <w:szCs w:val="24"/>
          <w:lang w:val="sq-AL"/>
        </w:rPr>
        <w:t xml:space="preserve">juridiksionit të bashkisë </w:t>
      </w:r>
      <w:r w:rsidRPr="00A062BC">
        <w:rPr>
          <w:rFonts w:ascii="Garamond" w:hAnsi="Garamond"/>
          <w:color w:val="000000" w:themeColor="text1"/>
          <w:sz w:val="24"/>
          <w:szCs w:val="24"/>
          <w:lang w:val="sq-AL"/>
        </w:rPr>
        <w:t>në territorin e Republikës së Shqipërisë</w:t>
      </w:r>
      <w:r w:rsidR="001B14B5" w:rsidRPr="00A062BC">
        <w:rPr>
          <w:rFonts w:ascii="Garamond" w:hAnsi="Garamond"/>
          <w:color w:val="000000" w:themeColor="text1"/>
          <w:sz w:val="24"/>
          <w:szCs w:val="24"/>
        </w:rPr>
        <w:t xml:space="preserve"> </w:t>
      </w:r>
      <w:r w:rsidR="001B14B5" w:rsidRPr="00A062BC">
        <w:rPr>
          <w:rFonts w:ascii="Garamond" w:hAnsi="Garamond"/>
          <w:color w:val="000000" w:themeColor="text1"/>
          <w:sz w:val="24"/>
          <w:szCs w:val="24"/>
          <w:lang w:val="sq-AL"/>
        </w:rPr>
        <w:t>të integruar në Regjistrin Kombëtar të Adresave (RKA).</w:t>
      </w:r>
    </w:p>
    <w:p w:rsidR="00DC389B" w:rsidRPr="00A062BC" w:rsidRDefault="00DC389B" w:rsidP="00A24C0E">
      <w:pPr>
        <w:pStyle w:val="Paragrafi"/>
        <w:jc w:val="center"/>
        <w:rPr>
          <w:rFonts w:ascii="Garamond" w:hAnsi="Garamond"/>
          <w:color w:val="FF0000"/>
          <w:sz w:val="24"/>
          <w:szCs w:val="24"/>
          <w:lang w:val="sq-AL"/>
        </w:rPr>
      </w:pPr>
    </w:p>
    <w:p w:rsidR="00A24C0E" w:rsidRPr="00A062BC" w:rsidRDefault="00A24C0E" w:rsidP="00A24C0E">
      <w:pPr>
        <w:pStyle w:val="Paragrafi"/>
        <w:jc w:val="center"/>
        <w:rPr>
          <w:rFonts w:ascii="Garamond" w:hAnsi="Garamond"/>
          <w:sz w:val="24"/>
          <w:szCs w:val="24"/>
          <w:lang w:val="sq-AL"/>
        </w:rPr>
      </w:pPr>
      <w:r w:rsidRPr="00A062BC">
        <w:rPr>
          <w:rFonts w:ascii="Garamond" w:hAnsi="Garamond"/>
          <w:sz w:val="24"/>
          <w:szCs w:val="24"/>
          <w:lang w:val="sq-AL"/>
        </w:rPr>
        <w:t>Neni 1/1</w:t>
      </w:r>
    </w:p>
    <w:p w:rsidR="00A24C0E" w:rsidRPr="00A062BC" w:rsidRDefault="00A24C0E" w:rsidP="00A24C0E">
      <w:pPr>
        <w:pStyle w:val="Paragrafi"/>
        <w:jc w:val="center"/>
        <w:rPr>
          <w:rFonts w:ascii="Garamond" w:hAnsi="Garamond"/>
          <w:i/>
          <w:sz w:val="24"/>
          <w:szCs w:val="24"/>
          <w:lang w:val="sq-AL"/>
        </w:rPr>
      </w:pPr>
      <w:r w:rsidRPr="00A062BC">
        <w:rPr>
          <w:rFonts w:ascii="Garamond" w:hAnsi="Garamond"/>
          <w:i/>
          <w:sz w:val="24"/>
          <w:szCs w:val="24"/>
          <w:lang w:val="sq-AL"/>
        </w:rPr>
        <w:t>(Shtuar me ligjin nr.9951, datë 10.7.2008</w:t>
      </w:r>
      <w:r w:rsidR="00DC389B" w:rsidRPr="00A062BC">
        <w:rPr>
          <w:rFonts w:ascii="Garamond" w:hAnsi="Garamond"/>
          <w:i/>
          <w:sz w:val="24"/>
          <w:szCs w:val="24"/>
          <w:lang w:val="sq-AL"/>
        </w:rPr>
        <w:t>, ndryshuar pikat 1, 2 dhe 3 me ligjin nr. 89/2016, datë 15.9.2016</w:t>
      </w:r>
      <w:r w:rsidR="004978EA" w:rsidRPr="00A062BC">
        <w:rPr>
          <w:rFonts w:ascii="Garamond" w:hAnsi="Garamond"/>
          <w:i/>
          <w:sz w:val="24"/>
          <w:szCs w:val="24"/>
          <w:lang w:val="sq-AL"/>
        </w:rPr>
        <w:t>; ndryshuar pika 1 me ligjin nr. 53, datë 30.5.2014; ndryshuar pika 1</w:t>
      </w:r>
      <w:r w:rsidR="00C12FF6" w:rsidRPr="00A062BC">
        <w:rPr>
          <w:rFonts w:ascii="Garamond" w:hAnsi="Garamond"/>
          <w:i/>
          <w:sz w:val="24"/>
          <w:szCs w:val="24"/>
          <w:lang w:val="sq-AL"/>
        </w:rPr>
        <w:t>,</w:t>
      </w:r>
      <w:r w:rsidR="004978EA" w:rsidRPr="00A062BC">
        <w:rPr>
          <w:rFonts w:ascii="Garamond" w:hAnsi="Garamond"/>
          <w:i/>
          <w:sz w:val="24"/>
          <w:szCs w:val="24"/>
          <w:lang w:val="sq-AL"/>
        </w:rPr>
        <w:t xml:space="preserve"> 4</w:t>
      </w:r>
      <w:r w:rsidR="00C12FF6" w:rsidRPr="00A062BC">
        <w:rPr>
          <w:rFonts w:ascii="Garamond" w:hAnsi="Garamond"/>
          <w:i/>
          <w:sz w:val="24"/>
          <w:szCs w:val="24"/>
          <w:lang w:val="sq-AL"/>
        </w:rPr>
        <w:t xml:space="preserve"> dhe fjal</w:t>
      </w:r>
      <w:r w:rsidR="00A062BC" w:rsidRPr="00A062BC">
        <w:rPr>
          <w:rFonts w:ascii="Garamond" w:hAnsi="Garamond"/>
          <w:i/>
          <w:sz w:val="24"/>
          <w:szCs w:val="24"/>
          <w:lang w:val="sq-AL"/>
        </w:rPr>
        <w:t>ë</w:t>
      </w:r>
      <w:r w:rsidR="00C12FF6" w:rsidRPr="00A062BC">
        <w:rPr>
          <w:rFonts w:ascii="Garamond" w:hAnsi="Garamond"/>
          <w:i/>
          <w:sz w:val="24"/>
          <w:szCs w:val="24"/>
          <w:lang w:val="sq-AL"/>
        </w:rPr>
        <w:t xml:space="preserve"> n</w:t>
      </w:r>
      <w:r w:rsidR="00A062BC" w:rsidRPr="00A062BC">
        <w:rPr>
          <w:rFonts w:ascii="Garamond" w:hAnsi="Garamond"/>
          <w:i/>
          <w:sz w:val="24"/>
          <w:szCs w:val="24"/>
          <w:lang w:val="sq-AL"/>
        </w:rPr>
        <w:t>ë</w:t>
      </w:r>
      <w:r w:rsidR="00C12FF6" w:rsidRPr="00A062BC">
        <w:rPr>
          <w:rFonts w:ascii="Garamond" w:hAnsi="Garamond"/>
          <w:i/>
          <w:sz w:val="24"/>
          <w:szCs w:val="24"/>
          <w:lang w:val="sq-AL"/>
        </w:rPr>
        <w:t xml:space="preserve"> pik</w:t>
      </w:r>
      <w:r w:rsidR="00A062BC" w:rsidRPr="00A062BC">
        <w:rPr>
          <w:rFonts w:ascii="Garamond" w:hAnsi="Garamond"/>
          <w:i/>
          <w:sz w:val="24"/>
          <w:szCs w:val="24"/>
          <w:lang w:val="sq-AL"/>
        </w:rPr>
        <w:t>ë</w:t>
      </w:r>
      <w:r w:rsidR="00C12FF6" w:rsidRPr="00A062BC">
        <w:rPr>
          <w:rFonts w:ascii="Garamond" w:hAnsi="Garamond"/>
          <w:i/>
          <w:sz w:val="24"/>
          <w:szCs w:val="24"/>
          <w:lang w:val="sq-AL"/>
        </w:rPr>
        <w:t>n 2</w:t>
      </w:r>
      <w:r w:rsidR="004978EA" w:rsidRPr="00A062BC">
        <w:rPr>
          <w:rFonts w:ascii="Garamond" w:hAnsi="Garamond"/>
          <w:i/>
          <w:sz w:val="24"/>
          <w:szCs w:val="24"/>
          <w:lang w:val="sq-AL"/>
        </w:rPr>
        <w:t>, shtuar togfjal</w:t>
      </w:r>
      <w:r w:rsidR="00A062BC" w:rsidRPr="00A062BC">
        <w:rPr>
          <w:rFonts w:ascii="Garamond" w:hAnsi="Garamond"/>
          <w:i/>
          <w:sz w:val="24"/>
          <w:szCs w:val="24"/>
          <w:lang w:val="sq-AL"/>
        </w:rPr>
        <w:t>ë</w:t>
      </w:r>
      <w:r w:rsidR="004978EA" w:rsidRPr="00A062BC">
        <w:rPr>
          <w:rFonts w:ascii="Garamond" w:hAnsi="Garamond"/>
          <w:i/>
          <w:sz w:val="24"/>
          <w:szCs w:val="24"/>
          <w:lang w:val="sq-AL"/>
        </w:rPr>
        <w:t>sh n</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pik</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n 2 dhe pikat 5, 6, 7 dhe 8 </w:t>
      </w:r>
      <w:bookmarkStart w:id="0" w:name="_Hlk170212712"/>
      <w:r w:rsidR="004978EA" w:rsidRPr="00A062BC">
        <w:rPr>
          <w:rFonts w:ascii="Garamond" w:hAnsi="Garamond"/>
          <w:i/>
          <w:sz w:val="24"/>
          <w:szCs w:val="24"/>
          <w:lang w:val="sq-AL"/>
        </w:rPr>
        <w:t>me ligjin nr. 53</w:t>
      </w:r>
      <w:r w:rsidR="00C11DB2" w:rsidRPr="00A062BC">
        <w:rPr>
          <w:rFonts w:ascii="Garamond" w:hAnsi="Garamond"/>
          <w:i/>
          <w:sz w:val="24"/>
          <w:szCs w:val="24"/>
          <w:lang w:val="sq-AL"/>
        </w:rPr>
        <w:t>/2024</w:t>
      </w:r>
      <w:r w:rsidR="004978EA" w:rsidRPr="00A062BC">
        <w:rPr>
          <w:rFonts w:ascii="Garamond" w:hAnsi="Garamond"/>
          <w:i/>
          <w:sz w:val="24"/>
          <w:szCs w:val="24"/>
          <w:lang w:val="sq-AL"/>
        </w:rPr>
        <w:t>, datë 30.5.2024)</w:t>
      </w:r>
    </w:p>
    <w:bookmarkEnd w:id="0"/>
    <w:p w:rsidR="00A24C0E" w:rsidRPr="00A062BC" w:rsidRDefault="00A24C0E" w:rsidP="00A24C0E">
      <w:pPr>
        <w:pStyle w:val="Paragrafi"/>
        <w:rPr>
          <w:rFonts w:ascii="Garamond" w:hAnsi="Garamond"/>
          <w:sz w:val="24"/>
          <w:szCs w:val="24"/>
          <w:lang w:val="sq-AL"/>
        </w:rPr>
      </w:pPr>
    </w:p>
    <w:p w:rsidR="00A24C0E" w:rsidRPr="00A062BC" w:rsidRDefault="00A24C0E" w:rsidP="00A24C0E">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Në kuptim të këtij ligji:</w:t>
      </w:r>
      <w:bookmarkStart w:id="1" w:name="_GoBack"/>
      <w:bookmarkEnd w:id="1"/>
    </w:p>
    <w:p w:rsidR="001B14B5" w:rsidRPr="00A062BC" w:rsidRDefault="00DC389B" w:rsidP="00DC389B">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 xml:space="preserve">1. </w:t>
      </w:r>
      <w:r w:rsidR="001B14B5" w:rsidRPr="00A062BC">
        <w:rPr>
          <w:rFonts w:ascii="Garamond" w:hAnsi="Garamond"/>
          <w:bCs/>
          <w:color w:val="000000" w:themeColor="text1"/>
          <w:sz w:val="24"/>
          <w:szCs w:val="24"/>
        </w:rPr>
        <w:t>“</w:t>
      </w:r>
      <w:proofErr w:type="spellStart"/>
      <w:r w:rsidR="001B14B5" w:rsidRPr="00A062BC">
        <w:rPr>
          <w:rFonts w:ascii="Garamond" w:hAnsi="Garamond"/>
          <w:bCs/>
          <w:color w:val="000000" w:themeColor="text1"/>
          <w:sz w:val="24"/>
          <w:szCs w:val="24"/>
        </w:rPr>
        <w:t>Adresa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është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një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seri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informacioni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standardizuar</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që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përbëhet</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nga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fjalë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dhe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numra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renditura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sipas</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një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rregulli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caktuar</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cilat</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tregojnë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vendndodhjen</w:t>
      </w:r>
      <w:proofErr w:type="spellEnd"/>
      <w:r w:rsidR="001B14B5" w:rsidRPr="00A062BC">
        <w:rPr>
          <w:rFonts w:ascii="Garamond" w:hAnsi="Garamond"/>
          <w:bCs/>
          <w:color w:val="000000" w:themeColor="text1"/>
          <w:sz w:val="24"/>
          <w:szCs w:val="24"/>
        </w:rPr>
        <w:t xml:space="preserve"> e </w:t>
      </w:r>
      <w:proofErr w:type="spellStart"/>
      <w:r w:rsidR="001B14B5" w:rsidRPr="00A062BC">
        <w:rPr>
          <w:rFonts w:ascii="Garamond" w:hAnsi="Garamond"/>
          <w:bCs/>
          <w:color w:val="000000" w:themeColor="text1"/>
          <w:sz w:val="24"/>
          <w:szCs w:val="24"/>
        </w:rPr>
        <w:t>saktë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dhe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unike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një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ndërtese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apartamenti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ose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një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trualli</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lirë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Ajo</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formohet</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nga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shkronja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të</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alfabetit</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shqip</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dhe</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numra</w:t>
      </w:r>
      <w:proofErr w:type="spellEnd"/>
      <w:r w:rsidR="001B14B5" w:rsidRPr="00A062BC">
        <w:rPr>
          <w:rFonts w:ascii="Garamond" w:hAnsi="Garamond"/>
          <w:bCs/>
          <w:color w:val="000000" w:themeColor="text1"/>
          <w:sz w:val="24"/>
          <w:szCs w:val="24"/>
        </w:rPr>
        <w:t xml:space="preserve"> </w:t>
      </w:r>
      <w:proofErr w:type="spellStart"/>
      <w:r w:rsidR="001B14B5" w:rsidRPr="00A062BC">
        <w:rPr>
          <w:rFonts w:ascii="Garamond" w:hAnsi="Garamond"/>
          <w:bCs/>
          <w:color w:val="000000" w:themeColor="text1"/>
          <w:sz w:val="24"/>
          <w:szCs w:val="24"/>
        </w:rPr>
        <w:t>arabë</w:t>
      </w:r>
      <w:proofErr w:type="spellEnd"/>
      <w:r w:rsidR="001B14B5" w:rsidRPr="00A062BC">
        <w:rPr>
          <w:rFonts w:ascii="Garamond" w:hAnsi="Garamond"/>
          <w:color w:val="000000" w:themeColor="text1"/>
          <w:sz w:val="24"/>
          <w:szCs w:val="24"/>
          <w:lang w:val="sq-AL"/>
        </w:rPr>
        <w:t>.</w:t>
      </w:r>
    </w:p>
    <w:p w:rsidR="00DC389B" w:rsidRPr="00A062BC" w:rsidRDefault="00DC389B" w:rsidP="00DC389B">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2. “Bulevardi”, “rruga”, “rrugica”, “sheshi” dhe “parku” janë</w:t>
      </w:r>
      <w:r w:rsidR="004978EA" w:rsidRPr="00A062BC">
        <w:rPr>
          <w:rFonts w:ascii="Garamond" w:hAnsi="Garamond"/>
          <w:color w:val="000000" w:themeColor="text1"/>
          <w:sz w:val="24"/>
          <w:szCs w:val="24"/>
        </w:rPr>
        <w:t xml:space="preserve"> </w:t>
      </w:r>
      <w:r w:rsidR="004978EA" w:rsidRPr="00A062BC">
        <w:rPr>
          <w:rFonts w:ascii="Garamond" w:hAnsi="Garamond"/>
          <w:color w:val="000000" w:themeColor="text1"/>
          <w:sz w:val="24"/>
          <w:szCs w:val="24"/>
          <w:lang w:val="sq-AL"/>
        </w:rPr>
        <w:t>zona të qarkullimit civil</w:t>
      </w:r>
      <w:r w:rsidRPr="00A062BC">
        <w:rPr>
          <w:rFonts w:ascii="Garamond" w:hAnsi="Garamond"/>
          <w:color w:val="000000" w:themeColor="text1"/>
          <w:sz w:val="24"/>
          <w:szCs w:val="24"/>
          <w:lang w:val="sq-AL"/>
        </w:rPr>
        <w:t xml:space="preserve"> pjesë të territorit publik, që shërbejnë si referencë për përshkrimin e vendndodhjes së saktë dhe unike të një ndërtese, apartamenti dhe të një trualli të lirë brenda </w:t>
      </w:r>
      <w:proofErr w:type="spellStart"/>
      <w:r w:rsidR="00C12FF6" w:rsidRPr="00A062BC">
        <w:rPr>
          <w:rFonts w:ascii="Garamond" w:hAnsi="Garamond"/>
          <w:bCs/>
          <w:color w:val="000000" w:themeColor="text1"/>
          <w:sz w:val="24"/>
          <w:szCs w:val="24"/>
        </w:rPr>
        <w:t>juridiksionit</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të</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bashkisë</w:t>
      </w:r>
      <w:proofErr w:type="spellEnd"/>
      <w:r w:rsidR="00C12FF6" w:rsidRPr="00A062BC">
        <w:rPr>
          <w:rFonts w:ascii="Garamond" w:hAnsi="Garamond"/>
          <w:color w:val="000000" w:themeColor="text1"/>
          <w:sz w:val="24"/>
          <w:szCs w:val="24"/>
          <w:lang w:val="sq-AL"/>
        </w:rPr>
        <w:t xml:space="preserve"> </w:t>
      </w:r>
      <w:r w:rsidRPr="00A062BC">
        <w:rPr>
          <w:rFonts w:ascii="Garamond" w:hAnsi="Garamond"/>
          <w:color w:val="000000" w:themeColor="text1"/>
          <w:sz w:val="24"/>
          <w:szCs w:val="24"/>
          <w:lang w:val="sq-AL"/>
        </w:rPr>
        <w:t xml:space="preserve">në territorin e Republikës së Shqipërisë. </w:t>
      </w:r>
    </w:p>
    <w:p w:rsidR="00DC389B" w:rsidRPr="00A062BC" w:rsidRDefault="00DC389B" w:rsidP="00DC389B">
      <w:pPr>
        <w:pStyle w:val="Paragrafi"/>
        <w:rPr>
          <w:rFonts w:ascii="Garamond" w:hAnsi="Garamond"/>
          <w:sz w:val="24"/>
          <w:szCs w:val="24"/>
          <w:lang w:val="sq-AL"/>
        </w:rPr>
      </w:pPr>
      <w:r w:rsidRPr="00A062BC">
        <w:rPr>
          <w:rFonts w:ascii="Garamond" w:hAnsi="Garamond"/>
          <w:sz w:val="24"/>
          <w:szCs w:val="24"/>
          <w:lang w:val="sq-AL"/>
        </w:rPr>
        <w:t>3.</w:t>
      </w:r>
      <w:r w:rsidR="004978EA" w:rsidRPr="00A062BC">
        <w:rPr>
          <w:rFonts w:ascii="Garamond" w:hAnsi="Garamond"/>
          <w:sz w:val="24"/>
          <w:szCs w:val="24"/>
          <w:lang w:val="sq-AL"/>
        </w:rPr>
        <w:t xml:space="preserve"> Shfuqizuar.</w:t>
      </w:r>
    </w:p>
    <w:p w:rsidR="00A24C0E" w:rsidRPr="00A062BC" w:rsidRDefault="00A24C0E" w:rsidP="00DC389B">
      <w:pPr>
        <w:pStyle w:val="Paragrafi"/>
        <w:rPr>
          <w:rFonts w:ascii="Garamond" w:hAnsi="Garamond"/>
          <w:bCs/>
          <w:color w:val="000000" w:themeColor="text1"/>
          <w:sz w:val="24"/>
          <w:szCs w:val="24"/>
        </w:rPr>
      </w:pPr>
      <w:r w:rsidRPr="00A062BC">
        <w:rPr>
          <w:rFonts w:ascii="Garamond" w:hAnsi="Garamond"/>
          <w:color w:val="000000" w:themeColor="text1"/>
          <w:sz w:val="24"/>
          <w:szCs w:val="24"/>
          <w:lang w:val="sq-AL"/>
        </w:rPr>
        <w:t xml:space="preserve">4. </w:t>
      </w:r>
      <w:proofErr w:type="spellStart"/>
      <w:r w:rsidR="004978EA" w:rsidRPr="00A062BC">
        <w:rPr>
          <w:rFonts w:ascii="Garamond" w:hAnsi="Garamond"/>
          <w:bCs/>
          <w:color w:val="000000" w:themeColor="text1"/>
          <w:sz w:val="24"/>
          <w:szCs w:val="24"/>
        </w:rPr>
        <w:t>Regjistri</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Kombëtar</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i</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Adresave</w:t>
      </w:r>
      <w:proofErr w:type="spellEnd"/>
      <w:r w:rsidR="004978EA" w:rsidRPr="00A062BC">
        <w:rPr>
          <w:rFonts w:ascii="Garamond" w:hAnsi="Garamond"/>
          <w:bCs/>
          <w:color w:val="000000" w:themeColor="text1"/>
          <w:sz w:val="24"/>
          <w:szCs w:val="24"/>
        </w:rPr>
        <w:t xml:space="preserve"> (RKA)” </w:t>
      </w:r>
      <w:proofErr w:type="spellStart"/>
      <w:r w:rsidR="004978EA" w:rsidRPr="00A062BC">
        <w:rPr>
          <w:rFonts w:ascii="Garamond" w:hAnsi="Garamond"/>
          <w:bCs/>
          <w:color w:val="000000" w:themeColor="text1"/>
          <w:sz w:val="24"/>
          <w:szCs w:val="24"/>
        </w:rPr>
        <w:t>është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baza</w:t>
      </w:r>
      <w:proofErr w:type="spellEnd"/>
      <w:r w:rsidR="004978EA" w:rsidRPr="00A062BC">
        <w:rPr>
          <w:rFonts w:ascii="Garamond" w:hAnsi="Garamond"/>
          <w:bCs/>
          <w:color w:val="000000" w:themeColor="text1"/>
          <w:sz w:val="24"/>
          <w:szCs w:val="24"/>
        </w:rPr>
        <w:t xml:space="preserve"> e </w:t>
      </w:r>
      <w:proofErr w:type="spellStart"/>
      <w:r w:rsidR="004978EA" w:rsidRPr="00A062BC">
        <w:rPr>
          <w:rFonts w:ascii="Garamond" w:hAnsi="Garamond"/>
          <w:bCs/>
          <w:color w:val="000000" w:themeColor="text1"/>
          <w:sz w:val="24"/>
          <w:szCs w:val="24"/>
        </w:rPr>
        <w:t>vetme</w:t>
      </w:r>
      <w:proofErr w:type="spellEnd"/>
      <w:r w:rsidR="004978EA" w:rsidRPr="00A062BC">
        <w:rPr>
          <w:rFonts w:ascii="Garamond" w:hAnsi="Garamond"/>
          <w:bCs/>
          <w:color w:val="000000" w:themeColor="text1"/>
          <w:sz w:val="24"/>
          <w:szCs w:val="24"/>
        </w:rPr>
        <w:t xml:space="preserve"> 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dhënave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shtetërore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në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cilin</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regjistrohen</w:t>
      </w:r>
      <w:proofErr w:type="spellEnd"/>
      <w:r w:rsidR="004978EA" w:rsidRPr="00A062BC">
        <w:rPr>
          <w:rFonts w:ascii="Garamond" w:hAnsi="Garamond"/>
          <w:bCs/>
          <w:color w:val="000000" w:themeColor="text1"/>
          <w:sz w:val="24"/>
          <w:szCs w:val="24"/>
        </w:rPr>
        <w:t xml:space="preserve"> e </w:t>
      </w:r>
      <w:proofErr w:type="spellStart"/>
      <w:r w:rsidR="004978EA" w:rsidRPr="00A062BC">
        <w:rPr>
          <w:rFonts w:ascii="Garamond" w:hAnsi="Garamond"/>
          <w:bCs/>
          <w:color w:val="000000" w:themeColor="text1"/>
          <w:sz w:val="24"/>
          <w:szCs w:val="24"/>
        </w:rPr>
        <w:t>përditësohen</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dhënat</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adresën</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sipas</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elementeve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saj</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çdo</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ndërtesë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apartament</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dhe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truall</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lirë</w:t>
      </w:r>
      <w:proofErr w:type="spellEnd"/>
      <w:r w:rsidR="004978EA" w:rsidRPr="00A062BC">
        <w:rPr>
          <w:rFonts w:ascii="Garamond" w:hAnsi="Garamond"/>
          <w:bCs/>
          <w:color w:val="000000" w:themeColor="text1"/>
          <w:sz w:val="24"/>
          <w:szCs w:val="24"/>
        </w:rPr>
        <w:t>.</w:t>
      </w:r>
    </w:p>
    <w:p w:rsidR="004978EA" w:rsidRPr="00A062BC" w:rsidRDefault="004978EA" w:rsidP="004978EA">
      <w:pPr>
        <w:widowControl/>
        <w:ind w:firstLine="720"/>
        <w:jc w:val="both"/>
        <w:rPr>
          <w:rFonts w:ascii="Garamond" w:eastAsiaTheme="minorHAnsi" w:hAnsi="Garamond"/>
          <w:bCs/>
          <w:noProof w:val="0"/>
          <w:color w:val="000000" w:themeColor="text1"/>
          <w:sz w:val="24"/>
          <w:szCs w:val="24"/>
        </w:rPr>
      </w:pPr>
      <w:r w:rsidRPr="00A062BC">
        <w:rPr>
          <w:rFonts w:ascii="Garamond" w:eastAsiaTheme="minorHAnsi" w:hAnsi="Garamond"/>
          <w:bCs/>
          <w:noProof w:val="0"/>
          <w:color w:val="000000" w:themeColor="text1"/>
          <w:sz w:val="24"/>
          <w:szCs w:val="24"/>
        </w:rPr>
        <w:t>5. “Tabela e emërtimit” është treguesi fizik i emërtimit të zonës së qarkullimit civil.</w:t>
      </w:r>
    </w:p>
    <w:p w:rsidR="004978EA" w:rsidRPr="00A062BC" w:rsidRDefault="004978EA" w:rsidP="004978EA">
      <w:pPr>
        <w:widowControl/>
        <w:ind w:firstLine="720"/>
        <w:jc w:val="both"/>
        <w:rPr>
          <w:rFonts w:ascii="Garamond" w:eastAsiaTheme="minorHAnsi" w:hAnsi="Garamond"/>
          <w:bCs/>
          <w:noProof w:val="0"/>
          <w:color w:val="000000" w:themeColor="text1"/>
          <w:sz w:val="24"/>
          <w:szCs w:val="24"/>
        </w:rPr>
      </w:pPr>
      <w:r w:rsidRPr="00A062BC">
        <w:rPr>
          <w:rFonts w:ascii="Garamond" w:eastAsiaTheme="minorHAnsi" w:hAnsi="Garamond"/>
          <w:bCs/>
          <w:noProof w:val="0"/>
          <w:color w:val="000000" w:themeColor="text1"/>
          <w:sz w:val="24"/>
          <w:szCs w:val="24"/>
        </w:rPr>
        <w:t>6. “Tabela e numërtimit” është treguesi fizik i numërtimit të brendshëm dhe të jashtëm të ndërtesës në zonën e qarkullimit civil.</w:t>
      </w:r>
    </w:p>
    <w:p w:rsidR="004978EA" w:rsidRPr="00A062BC" w:rsidRDefault="004978EA" w:rsidP="004978EA">
      <w:pPr>
        <w:widowControl/>
        <w:ind w:firstLine="284"/>
        <w:jc w:val="both"/>
        <w:rPr>
          <w:rFonts w:ascii="Garamond" w:eastAsiaTheme="minorHAnsi" w:hAnsi="Garamond"/>
          <w:bCs/>
          <w:noProof w:val="0"/>
          <w:color w:val="FF0000"/>
          <w:sz w:val="24"/>
          <w:szCs w:val="24"/>
        </w:rPr>
      </w:pPr>
      <w:r w:rsidRPr="00A062BC">
        <w:rPr>
          <w:rFonts w:ascii="Garamond" w:eastAsiaTheme="minorHAnsi" w:hAnsi="Garamond"/>
          <w:bCs/>
          <w:noProof w:val="0"/>
          <w:color w:val="000000" w:themeColor="text1"/>
          <w:sz w:val="24"/>
          <w:szCs w:val="24"/>
        </w:rPr>
        <w:t>7. “Kodi unik i adresës” është një vlerë unike, që përkon me elementet përbërëse të adresës, e cila shërben për të identifikuar në mënyrë unike vendndodhjen e çdo ndërtese, hyrjeje dhe apartamenti në brendësi të saj në Regjistrin Kombëtar të Adresave (RKA).</w:t>
      </w:r>
    </w:p>
    <w:p w:rsidR="004978EA" w:rsidRPr="00A062BC" w:rsidRDefault="004978EA" w:rsidP="004978EA">
      <w:pPr>
        <w:widowControl/>
        <w:ind w:firstLine="284"/>
        <w:jc w:val="both"/>
        <w:rPr>
          <w:rFonts w:ascii="Garamond" w:eastAsiaTheme="minorHAnsi" w:hAnsi="Garamond"/>
          <w:bCs/>
          <w:noProof w:val="0"/>
          <w:color w:val="000000" w:themeColor="text1"/>
          <w:sz w:val="24"/>
          <w:szCs w:val="24"/>
        </w:rPr>
      </w:pPr>
      <w:r w:rsidRPr="00A062BC">
        <w:rPr>
          <w:rFonts w:ascii="Garamond" w:eastAsiaTheme="minorHAnsi" w:hAnsi="Garamond"/>
          <w:bCs/>
          <w:noProof w:val="0"/>
          <w:color w:val="000000" w:themeColor="text1"/>
          <w:sz w:val="24"/>
          <w:szCs w:val="24"/>
        </w:rPr>
        <w:lastRenderedPageBreak/>
        <w:t>8. “Pika e interesit (PI)” është vendndodhja specifike me interes publik, e shprehur në RKA nëpërmjet adresës së saj.</w:t>
      </w:r>
    </w:p>
    <w:p w:rsidR="004978EA" w:rsidRPr="00A062BC" w:rsidRDefault="004978EA" w:rsidP="00DC389B">
      <w:pPr>
        <w:pStyle w:val="Paragrafi"/>
        <w:rPr>
          <w:rFonts w:ascii="Garamond" w:hAnsi="Garamond"/>
          <w:color w:val="000000" w:themeColor="text1"/>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w:t>
      </w:r>
    </w:p>
    <w:p w:rsidR="00294C74" w:rsidRPr="00A062BC" w:rsidRDefault="00A24C0E" w:rsidP="00A24C0E">
      <w:pPr>
        <w:pStyle w:val="Paragrafi"/>
        <w:jc w:val="center"/>
        <w:rPr>
          <w:rFonts w:ascii="Garamond" w:hAnsi="Garamond"/>
          <w:i/>
          <w:sz w:val="24"/>
          <w:szCs w:val="24"/>
          <w:lang w:val="sq-AL"/>
        </w:rPr>
      </w:pPr>
      <w:r w:rsidRPr="00A062BC">
        <w:rPr>
          <w:rFonts w:ascii="Garamond" w:hAnsi="Garamond"/>
          <w:i/>
          <w:sz w:val="24"/>
          <w:szCs w:val="24"/>
          <w:lang w:val="sq-AL"/>
        </w:rPr>
        <w:t>(Ndryshuar me ligjin nr.9951, datë 10.7.2008</w:t>
      </w:r>
      <w:r w:rsidR="00DC389B" w:rsidRPr="00A062BC">
        <w:rPr>
          <w:rFonts w:ascii="Garamond" w:hAnsi="Garamond"/>
          <w:sz w:val="24"/>
          <w:szCs w:val="24"/>
          <w:lang w:val="sq-AL"/>
        </w:rPr>
        <w:t xml:space="preserve"> </w:t>
      </w:r>
      <w:r w:rsidR="00DC389B" w:rsidRPr="00A062BC">
        <w:rPr>
          <w:rFonts w:ascii="Garamond" w:hAnsi="Garamond"/>
          <w:i/>
          <w:sz w:val="24"/>
          <w:szCs w:val="24"/>
          <w:lang w:val="sq-AL"/>
        </w:rPr>
        <w:t>me ligjin nr. 89/2016, datë 15.9.2016</w:t>
      </w:r>
      <w:r w:rsidR="004978EA" w:rsidRPr="00A062BC">
        <w:rPr>
          <w:rFonts w:ascii="Garamond" w:hAnsi="Garamond"/>
          <w:i/>
          <w:sz w:val="24"/>
          <w:szCs w:val="24"/>
          <w:lang w:val="sq-AL"/>
        </w:rPr>
        <w:t>; shtuar fjal</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n</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pik</w:t>
      </w:r>
      <w:r w:rsidR="00A062BC" w:rsidRPr="00A062BC">
        <w:rPr>
          <w:rFonts w:ascii="Garamond" w:hAnsi="Garamond"/>
          <w:i/>
          <w:sz w:val="24"/>
          <w:szCs w:val="24"/>
          <w:lang w:val="sq-AL"/>
        </w:rPr>
        <w:t>ë</w:t>
      </w:r>
      <w:r w:rsidR="004978EA" w:rsidRPr="00A062BC">
        <w:rPr>
          <w:rFonts w:ascii="Garamond" w:hAnsi="Garamond"/>
          <w:i/>
          <w:sz w:val="24"/>
          <w:szCs w:val="24"/>
          <w:lang w:val="sq-AL"/>
        </w:rPr>
        <w:t>n 1, hequr fjal</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n</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shkronj</w:t>
      </w:r>
      <w:r w:rsidR="00A062BC" w:rsidRPr="00A062BC">
        <w:rPr>
          <w:rFonts w:ascii="Garamond" w:hAnsi="Garamond"/>
          <w:i/>
          <w:sz w:val="24"/>
          <w:szCs w:val="24"/>
          <w:lang w:val="sq-AL"/>
        </w:rPr>
        <w:t>ë</w:t>
      </w:r>
      <w:r w:rsidR="004978EA" w:rsidRPr="00A062BC">
        <w:rPr>
          <w:rFonts w:ascii="Garamond" w:hAnsi="Garamond"/>
          <w:i/>
          <w:sz w:val="24"/>
          <w:szCs w:val="24"/>
          <w:lang w:val="sq-AL"/>
        </w:rPr>
        <w:t>n d) t</w:t>
      </w:r>
      <w:r w:rsidR="00A062BC" w:rsidRPr="00A062BC">
        <w:rPr>
          <w:rFonts w:ascii="Garamond" w:hAnsi="Garamond"/>
          <w:i/>
          <w:sz w:val="24"/>
          <w:szCs w:val="24"/>
          <w:lang w:val="sq-AL"/>
        </w:rPr>
        <w:t>ë</w:t>
      </w:r>
      <w:r w:rsidR="004978EA" w:rsidRPr="00A062BC">
        <w:rPr>
          <w:rFonts w:ascii="Garamond" w:hAnsi="Garamond"/>
          <w:i/>
          <w:sz w:val="24"/>
          <w:szCs w:val="24"/>
          <w:lang w:val="sq-AL"/>
        </w:rPr>
        <w:t xml:space="preserve"> pik</w:t>
      </w:r>
      <w:r w:rsidR="00A062BC" w:rsidRPr="00A062BC">
        <w:rPr>
          <w:rFonts w:ascii="Garamond" w:hAnsi="Garamond"/>
          <w:i/>
          <w:sz w:val="24"/>
          <w:szCs w:val="24"/>
          <w:lang w:val="sq-AL"/>
        </w:rPr>
        <w:t>ë</w:t>
      </w:r>
      <w:r w:rsidR="004978EA" w:rsidRPr="00A062BC">
        <w:rPr>
          <w:rFonts w:ascii="Garamond" w:hAnsi="Garamond"/>
          <w:i/>
          <w:sz w:val="24"/>
          <w:szCs w:val="24"/>
          <w:lang w:val="sq-AL"/>
        </w:rPr>
        <w:t>s 1dhe ndryshuar pika 2 me ligjin nr. 53</w:t>
      </w:r>
      <w:r w:rsidR="00C11DB2" w:rsidRPr="00A062BC">
        <w:rPr>
          <w:rFonts w:ascii="Garamond" w:hAnsi="Garamond"/>
          <w:i/>
          <w:sz w:val="24"/>
          <w:szCs w:val="24"/>
          <w:lang w:val="sq-AL"/>
        </w:rPr>
        <w:t>/2024</w:t>
      </w:r>
      <w:r w:rsidR="004978EA" w:rsidRPr="00A062BC">
        <w:rPr>
          <w:rFonts w:ascii="Garamond" w:hAnsi="Garamond"/>
          <w:i/>
          <w:sz w:val="24"/>
          <w:szCs w:val="24"/>
          <w:lang w:val="sq-AL"/>
        </w:rPr>
        <w:t>, datë 30.5.2024)</w:t>
      </w:r>
    </w:p>
    <w:p w:rsidR="00A24C0E" w:rsidRPr="00A062BC" w:rsidRDefault="00A24C0E" w:rsidP="00294C74">
      <w:pPr>
        <w:pStyle w:val="Paragrafi"/>
        <w:rPr>
          <w:rFonts w:ascii="Garamond" w:hAnsi="Garamond"/>
          <w:sz w:val="24"/>
          <w:szCs w:val="24"/>
          <w:lang w:val="sq-AL"/>
        </w:rPr>
      </w:pPr>
    </w:p>
    <w:p w:rsidR="00DC389B" w:rsidRPr="00A062BC" w:rsidRDefault="00DC389B" w:rsidP="00DC389B">
      <w:pPr>
        <w:pStyle w:val="NeniNr"/>
        <w:ind w:firstLine="720"/>
        <w:jc w:val="both"/>
        <w:rPr>
          <w:rFonts w:ascii="Garamond" w:hAnsi="Garamond"/>
          <w:sz w:val="24"/>
          <w:szCs w:val="24"/>
          <w:lang w:val="sq-AL"/>
        </w:rPr>
      </w:pPr>
      <w:r w:rsidRPr="00A062BC">
        <w:rPr>
          <w:rFonts w:ascii="Garamond" w:hAnsi="Garamond"/>
          <w:sz w:val="24"/>
          <w:szCs w:val="24"/>
          <w:lang w:val="sq-AL"/>
        </w:rPr>
        <w:t xml:space="preserve">1. Adresa shërben për të identifikuar në mënyrë të saktë e unike </w:t>
      </w:r>
      <w:r w:rsidRPr="00A062BC">
        <w:rPr>
          <w:rFonts w:ascii="Garamond" w:hAnsi="Garamond"/>
          <w:color w:val="000000" w:themeColor="text1"/>
          <w:sz w:val="24"/>
          <w:szCs w:val="24"/>
          <w:lang w:val="sq-AL"/>
        </w:rPr>
        <w:t xml:space="preserve">vendndodhjen </w:t>
      </w:r>
      <w:r w:rsidR="004978EA" w:rsidRPr="00A062BC">
        <w:rPr>
          <w:rFonts w:ascii="Garamond" w:hAnsi="Garamond"/>
          <w:color w:val="000000" w:themeColor="text1"/>
          <w:sz w:val="24"/>
          <w:szCs w:val="24"/>
          <w:lang w:val="sq-AL"/>
        </w:rPr>
        <w:t xml:space="preserve">në terren </w:t>
      </w:r>
      <w:r w:rsidRPr="00A062BC">
        <w:rPr>
          <w:rFonts w:ascii="Garamond" w:hAnsi="Garamond"/>
          <w:color w:val="000000" w:themeColor="text1"/>
          <w:sz w:val="24"/>
          <w:szCs w:val="24"/>
          <w:lang w:val="sq-AL"/>
        </w:rPr>
        <w:t xml:space="preserve">e </w:t>
      </w:r>
      <w:r w:rsidRPr="00A062BC">
        <w:rPr>
          <w:rFonts w:ascii="Garamond" w:hAnsi="Garamond"/>
          <w:sz w:val="24"/>
          <w:szCs w:val="24"/>
          <w:lang w:val="sq-AL"/>
        </w:rPr>
        <w:t xml:space="preserve">çdo ndërtese, apartamenti apo trualli të lirë, në shkallë vendi, dhe përbëhet nga këto elemente: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a) emri i njësisë së vetëqeverisjes vendore, në të cilën ndodhet ndërtesa;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b) emri i njësisë administrative, në të cilën ndodhet ndërtesa;</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c) emri i qytetit ose fshatit ku ndodhet ndërtesa;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ç)emri i bulevardit/rrugës/rrugicës/sheshit ose parkut ku ka daljen ndërtesa dhe përcaktohet vetëm me njërin nga elementet e mësipërme. Emri formohet nga shkronja të alfabetit shqip dhe numra arabë, por jo vetëm me numra;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d) numri rendor i ndërtesës. Ky numër rendor mund të jetë: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i) një numër natyror;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ii) dy numra natyrorë, të ndarë me shenjën e fraksionit (/);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dh) numri i hyrjes, që shërben për identifikimin e hyrjes në të njëjtën ndërtesë. Ky numër rendor mund të jetë: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i) një numër natyror; </w:t>
      </w:r>
    </w:p>
    <w:p w:rsidR="00DC389B" w:rsidRPr="00A062BC" w:rsidRDefault="00DC389B" w:rsidP="00DC389B">
      <w:pPr>
        <w:pStyle w:val="NeniNr"/>
        <w:jc w:val="both"/>
        <w:rPr>
          <w:rFonts w:ascii="Garamond" w:hAnsi="Garamond"/>
          <w:sz w:val="24"/>
          <w:szCs w:val="24"/>
          <w:lang w:val="sq-AL"/>
        </w:rPr>
      </w:pPr>
      <w:r w:rsidRPr="00A062BC">
        <w:rPr>
          <w:rFonts w:ascii="Garamond" w:hAnsi="Garamond"/>
          <w:sz w:val="24"/>
          <w:szCs w:val="24"/>
          <w:lang w:val="sq-AL"/>
        </w:rPr>
        <w:tab/>
        <w:t xml:space="preserve">ii) dy numra natyrorë, të ndarë me shenjën e fraksionit (/); </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sz w:val="24"/>
          <w:szCs w:val="24"/>
          <w:lang w:val="sq-AL"/>
        </w:rPr>
        <w:tab/>
        <w:t>e) numri i apar</w:t>
      </w:r>
      <w:r w:rsidR="00FC4C79" w:rsidRPr="00A062BC">
        <w:rPr>
          <w:rFonts w:ascii="Garamond" w:hAnsi="Garamond"/>
          <w:sz w:val="24"/>
          <w:szCs w:val="24"/>
          <w:lang w:val="sq-AL"/>
        </w:rPr>
        <w:t>tamentit, që shërben për identi</w:t>
      </w:r>
      <w:r w:rsidRPr="00A062BC">
        <w:rPr>
          <w:rFonts w:ascii="Garamond" w:hAnsi="Garamond"/>
          <w:sz w:val="24"/>
          <w:szCs w:val="24"/>
          <w:lang w:val="sq-AL"/>
        </w:rPr>
        <w:t>fikimin e një banese</w:t>
      </w:r>
      <w:r w:rsidR="008E35DF" w:rsidRPr="00A062BC">
        <w:rPr>
          <w:rFonts w:ascii="Garamond" w:hAnsi="Garamond"/>
          <w:sz w:val="24"/>
          <w:szCs w:val="24"/>
          <w:lang w:val="sq-AL"/>
        </w:rPr>
        <w:t>/biznesi në një hyrje të ndërte</w:t>
      </w:r>
      <w:r w:rsidRPr="00A062BC">
        <w:rPr>
          <w:rFonts w:ascii="Garamond" w:hAnsi="Garamond"/>
          <w:sz w:val="24"/>
          <w:szCs w:val="24"/>
          <w:lang w:val="sq-AL"/>
        </w:rPr>
        <w:t xml:space="preserve">sës. Ky </w:t>
      </w:r>
      <w:r w:rsidRPr="00A062BC">
        <w:rPr>
          <w:rFonts w:ascii="Garamond" w:hAnsi="Garamond"/>
          <w:color w:val="000000" w:themeColor="text1"/>
          <w:sz w:val="24"/>
          <w:szCs w:val="24"/>
          <w:lang w:val="sq-AL"/>
        </w:rPr>
        <w:t>numër rendor mund të jetë:</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i) një numër natyror;</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ii) dy numra natyrorë, të ndarë me shenjën e fraksionit (/);</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ë) kodi postar, i miratuar.</w:t>
      </w:r>
    </w:p>
    <w:p w:rsidR="00A24C0E"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 xml:space="preserve">2. </w:t>
      </w:r>
      <w:r w:rsidR="004978EA" w:rsidRPr="00A062BC">
        <w:rPr>
          <w:rFonts w:ascii="Garamond" w:hAnsi="Garamond"/>
          <w:bCs/>
          <w:color w:val="000000" w:themeColor="text1"/>
          <w:sz w:val="24"/>
          <w:szCs w:val="24"/>
        </w:rPr>
        <w:t xml:space="preserve">Radha e </w:t>
      </w:r>
      <w:proofErr w:type="spellStart"/>
      <w:r w:rsidR="004978EA" w:rsidRPr="00A062BC">
        <w:rPr>
          <w:rFonts w:ascii="Garamond" w:hAnsi="Garamond"/>
          <w:bCs/>
          <w:color w:val="000000" w:themeColor="text1"/>
          <w:sz w:val="24"/>
          <w:szCs w:val="24"/>
        </w:rPr>
        <w:t>vendosjes</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së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elementeve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adresës</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algoritmi</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struktura</w:t>
      </w:r>
      <w:proofErr w:type="spellEnd"/>
      <w:r w:rsidR="004978EA" w:rsidRPr="00A062BC">
        <w:rPr>
          <w:rFonts w:ascii="Garamond" w:hAnsi="Garamond"/>
          <w:bCs/>
          <w:color w:val="000000" w:themeColor="text1"/>
          <w:sz w:val="24"/>
          <w:szCs w:val="24"/>
        </w:rPr>
        <w:t xml:space="preserve"> e </w:t>
      </w:r>
      <w:proofErr w:type="spellStart"/>
      <w:r w:rsidR="004978EA" w:rsidRPr="00A062BC">
        <w:rPr>
          <w:rFonts w:ascii="Garamond" w:hAnsi="Garamond"/>
          <w:bCs/>
          <w:color w:val="000000" w:themeColor="text1"/>
          <w:sz w:val="24"/>
          <w:szCs w:val="24"/>
        </w:rPr>
        <w:t>kodit</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unik</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adresës</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dhe</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përdorimi</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i</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tij</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përcaktohen</w:t>
      </w:r>
      <w:proofErr w:type="spellEnd"/>
      <w:r w:rsidR="004978EA" w:rsidRPr="00A062BC">
        <w:rPr>
          <w:rFonts w:ascii="Garamond" w:hAnsi="Garamond"/>
          <w:bCs/>
          <w:color w:val="000000" w:themeColor="text1"/>
          <w:sz w:val="24"/>
          <w:szCs w:val="24"/>
        </w:rPr>
        <w:t xml:space="preserve"> me </w:t>
      </w:r>
      <w:proofErr w:type="spellStart"/>
      <w:r w:rsidR="004978EA" w:rsidRPr="00A062BC">
        <w:rPr>
          <w:rFonts w:ascii="Garamond" w:hAnsi="Garamond"/>
          <w:bCs/>
          <w:color w:val="000000" w:themeColor="text1"/>
          <w:sz w:val="24"/>
          <w:szCs w:val="24"/>
        </w:rPr>
        <w:t>udhëzim</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të</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ministrit</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përgjegjës</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për</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gjendjen</w:t>
      </w:r>
      <w:proofErr w:type="spellEnd"/>
      <w:r w:rsidR="004978EA" w:rsidRPr="00A062BC">
        <w:rPr>
          <w:rFonts w:ascii="Garamond" w:hAnsi="Garamond"/>
          <w:bCs/>
          <w:color w:val="000000" w:themeColor="text1"/>
          <w:sz w:val="24"/>
          <w:szCs w:val="24"/>
        </w:rPr>
        <w:t xml:space="preserve"> </w:t>
      </w:r>
      <w:proofErr w:type="spellStart"/>
      <w:r w:rsidR="004978EA" w:rsidRPr="00A062BC">
        <w:rPr>
          <w:rFonts w:ascii="Garamond" w:hAnsi="Garamond"/>
          <w:bCs/>
          <w:color w:val="000000" w:themeColor="text1"/>
          <w:sz w:val="24"/>
          <w:szCs w:val="24"/>
        </w:rPr>
        <w:t>civile</w:t>
      </w:r>
      <w:proofErr w:type="spellEnd"/>
      <w:r w:rsidR="004978EA" w:rsidRPr="00A062BC">
        <w:rPr>
          <w:rFonts w:ascii="Garamond" w:hAnsi="Garamond"/>
          <w:bCs/>
          <w:color w:val="000000" w:themeColor="text1"/>
          <w:sz w:val="24"/>
          <w:szCs w:val="24"/>
        </w:rPr>
        <w:t>.</w:t>
      </w:r>
    </w:p>
    <w:p w:rsidR="00DC389B" w:rsidRPr="00A062BC" w:rsidRDefault="00DC389B" w:rsidP="00A24C0E">
      <w:pPr>
        <w:pStyle w:val="NeniNr"/>
        <w:rPr>
          <w:rFonts w:ascii="Garamond" w:hAnsi="Garamond"/>
          <w:sz w:val="24"/>
          <w:szCs w:val="24"/>
          <w:lang w:val="sq-AL"/>
        </w:rPr>
      </w:pPr>
    </w:p>
    <w:p w:rsidR="00294C74" w:rsidRPr="00A062BC" w:rsidRDefault="00294C74" w:rsidP="00A24C0E">
      <w:pPr>
        <w:pStyle w:val="NeniNr"/>
        <w:rPr>
          <w:rFonts w:ascii="Garamond" w:hAnsi="Garamond"/>
          <w:sz w:val="24"/>
          <w:szCs w:val="24"/>
          <w:lang w:val="sq-AL"/>
        </w:rPr>
      </w:pPr>
      <w:r w:rsidRPr="00A062BC">
        <w:rPr>
          <w:rFonts w:ascii="Garamond" w:hAnsi="Garamond"/>
          <w:sz w:val="24"/>
          <w:szCs w:val="24"/>
          <w:lang w:val="sq-AL"/>
        </w:rPr>
        <w:t>Neni 3</w:t>
      </w:r>
    </w:p>
    <w:p w:rsidR="00A24C0E" w:rsidRPr="00A062BC" w:rsidRDefault="00A24C0E" w:rsidP="00A24C0E">
      <w:pPr>
        <w:jc w:val="center"/>
        <w:rPr>
          <w:rFonts w:ascii="Garamond" w:hAnsi="Garamond"/>
          <w:i/>
          <w:sz w:val="24"/>
          <w:szCs w:val="24"/>
        </w:rPr>
      </w:pPr>
      <w:r w:rsidRPr="00A062BC">
        <w:rPr>
          <w:rFonts w:ascii="Garamond" w:hAnsi="Garamond"/>
          <w:i/>
          <w:sz w:val="24"/>
          <w:szCs w:val="24"/>
        </w:rPr>
        <w:t>(Ndryshuar me ligjin nr.9951, datë 10.7.2008</w:t>
      </w:r>
      <w:r w:rsidR="00DC389B" w:rsidRPr="00A062BC">
        <w:rPr>
          <w:rFonts w:ascii="Garamond" w:hAnsi="Garamond"/>
          <w:sz w:val="24"/>
          <w:szCs w:val="24"/>
        </w:rPr>
        <w:t xml:space="preserve"> </w:t>
      </w:r>
      <w:r w:rsidR="00DC389B" w:rsidRPr="00A062BC">
        <w:rPr>
          <w:rFonts w:ascii="Garamond" w:hAnsi="Garamond"/>
          <w:i/>
          <w:sz w:val="24"/>
          <w:szCs w:val="24"/>
        </w:rPr>
        <w:t>dhe ligjin nr. 89/2016, datë 15.9.2016</w:t>
      </w:r>
      <w:r w:rsidR="004978EA" w:rsidRPr="00A062BC">
        <w:rPr>
          <w:rFonts w:ascii="Garamond" w:hAnsi="Garamond"/>
          <w:i/>
          <w:sz w:val="24"/>
          <w:szCs w:val="24"/>
        </w:rPr>
        <w:t>;</w:t>
      </w:r>
      <w:r w:rsidR="00C11DB2" w:rsidRPr="00A062BC">
        <w:rPr>
          <w:rFonts w:ascii="Garamond" w:hAnsi="Garamond"/>
          <w:i/>
          <w:sz w:val="24"/>
          <w:szCs w:val="24"/>
        </w:rPr>
        <w:t xml:space="preserve"> ndryshuar togfjal</w:t>
      </w:r>
      <w:r w:rsidR="00A062BC" w:rsidRPr="00A062BC">
        <w:rPr>
          <w:rFonts w:ascii="Garamond" w:hAnsi="Garamond"/>
          <w:i/>
          <w:sz w:val="24"/>
          <w:szCs w:val="24"/>
        </w:rPr>
        <w:t>ë</w:t>
      </w:r>
      <w:r w:rsidR="00C11DB2" w:rsidRPr="00A062BC">
        <w:rPr>
          <w:rFonts w:ascii="Garamond" w:hAnsi="Garamond"/>
          <w:i/>
          <w:sz w:val="24"/>
          <w:szCs w:val="24"/>
        </w:rPr>
        <w:t>sh me ligjin nr.53/2024, dat</w:t>
      </w:r>
      <w:r w:rsidR="00A062BC" w:rsidRPr="00A062BC">
        <w:rPr>
          <w:rFonts w:ascii="Garamond" w:hAnsi="Garamond"/>
          <w:i/>
          <w:sz w:val="24"/>
          <w:szCs w:val="24"/>
        </w:rPr>
        <w:t>ë</w:t>
      </w:r>
      <w:r w:rsidR="00C11DB2" w:rsidRPr="00A062BC">
        <w:rPr>
          <w:rFonts w:ascii="Garamond" w:hAnsi="Garamond"/>
          <w:i/>
          <w:sz w:val="24"/>
          <w:szCs w:val="24"/>
        </w:rPr>
        <w:t xml:space="preserve"> 30.5.2024</w:t>
      </w:r>
      <w:r w:rsidRPr="00A062BC">
        <w:rPr>
          <w:rFonts w:ascii="Garamond" w:hAnsi="Garamond"/>
          <w:i/>
          <w:sz w:val="24"/>
          <w:szCs w:val="24"/>
        </w:rPr>
        <w:t>)</w:t>
      </w:r>
    </w:p>
    <w:p w:rsidR="00294C74" w:rsidRPr="00A062BC" w:rsidRDefault="00294C74" w:rsidP="00294C74">
      <w:pPr>
        <w:pStyle w:val="Paragrafi"/>
        <w:rPr>
          <w:rFonts w:ascii="Garamond" w:hAnsi="Garamond"/>
          <w:color w:val="000000" w:themeColor="text1"/>
          <w:sz w:val="24"/>
          <w:szCs w:val="24"/>
          <w:lang w:val="sq-AL"/>
        </w:rPr>
      </w:pPr>
    </w:p>
    <w:p w:rsidR="00A24C0E" w:rsidRPr="00A062BC" w:rsidRDefault="00DC389B" w:rsidP="00C11DB2">
      <w:pPr>
        <w:ind w:firstLine="720"/>
        <w:jc w:val="both"/>
        <w:rPr>
          <w:rFonts w:ascii="Garamond" w:eastAsia="Times New Roman" w:hAnsi="Garamond"/>
          <w:noProof w:val="0"/>
          <w:color w:val="000000" w:themeColor="text1"/>
          <w:sz w:val="24"/>
          <w:szCs w:val="24"/>
        </w:rPr>
      </w:pPr>
      <w:r w:rsidRPr="00A062BC">
        <w:rPr>
          <w:rFonts w:ascii="Garamond" w:eastAsia="Times New Roman" w:hAnsi="Garamond"/>
          <w:noProof w:val="0"/>
          <w:color w:val="000000" w:themeColor="text1"/>
          <w:sz w:val="24"/>
          <w:szCs w:val="24"/>
        </w:rPr>
        <w:t>Emërtimi i bulevardeve, rrugëve, rrugicave, shesheve dhe parqeve bëhet me vendim të</w:t>
      </w:r>
      <w:r w:rsidR="00C11DB2" w:rsidRPr="00A062BC">
        <w:rPr>
          <w:rFonts w:ascii="Garamond" w:eastAsia="Times New Roman" w:hAnsi="Garamond"/>
          <w:noProof w:val="0"/>
          <w:color w:val="000000" w:themeColor="text1"/>
          <w:sz w:val="24"/>
          <w:szCs w:val="24"/>
        </w:rPr>
        <w:t xml:space="preserve"> </w:t>
      </w:r>
      <w:r w:rsidR="00C11DB2" w:rsidRPr="00A062BC">
        <w:rPr>
          <w:rFonts w:ascii="Garamond" w:hAnsi="Garamond"/>
          <w:bCs/>
          <w:color w:val="000000" w:themeColor="text1"/>
          <w:sz w:val="24"/>
          <w:szCs w:val="24"/>
        </w:rPr>
        <w:t>këshillit bashkiak</w:t>
      </w:r>
      <w:r w:rsidR="00C11DB2" w:rsidRPr="00A062BC">
        <w:rPr>
          <w:rFonts w:ascii="Garamond" w:hAnsi="Garamond"/>
          <w:bCs/>
          <w:color w:val="000000" w:themeColor="text1"/>
          <w:sz w:val="24"/>
          <w:szCs w:val="24"/>
        </w:rPr>
        <w:t>,</w:t>
      </w:r>
      <w:r w:rsidR="00C11DB2" w:rsidRPr="00A062BC">
        <w:rPr>
          <w:rFonts w:ascii="Garamond" w:eastAsia="Times New Roman" w:hAnsi="Garamond"/>
          <w:noProof w:val="0"/>
          <w:color w:val="000000" w:themeColor="text1"/>
          <w:sz w:val="24"/>
          <w:szCs w:val="24"/>
        </w:rPr>
        <w:t xml:space="preserve"> </w:t>
      </w:r>
      <w:r w:rsidRPr="00A062BC">
        <w:rPr>
          <w:rFonts w:ascii="Garamond" w:eastAsia="Times New Roman" w:hAnsi="Garamond"/>
          <w:noProof w:val="0"/>
          <w:color w:val="000000" w:themeColor="text1"/>
          <w:sz w:val="24"/>
          <w:szCs w:val="24"/>
        </w:rPr>
        <w:t>nën juridiksionin e të cilave ato ndodhen, ndërsa numërtimi i ndërtesave, hyrjeve dhe apartamenteve bëhet nga</w:t>
      </w:r>
      <w:r w:rsidR="00C12FF6" w:rsidRPr="00A062BC">
        <w:rPr>
          <w:rFonts w:ascii="Garamond" w:hAnsi="Garamond"/>
          <w:color w:val="000000" w:themeColor="text1"/>
          <w:sz w:val="24"/>
          <w:szCs w:val="24"/>
        </w:rPr>
        <w:t xml:space="preserve"> </w:t>
      </w:r>
      <w:r w:rsidR="00C12FF6" w:rsidRPr="00A062BC">
        <w:rPr>
          <w:rFonts w:ascii="Garamond" w:eastAsia="Times New Roman" w:hAnsi="Garamond"/>
          <w:noProof w:val="0"/>
          <w:color w:val="000000" w:themeColor="text1"/>
          <w:sz w:val="24"/>
          <w:szCs w:val="24"/>
        </w:rPr>
        <w:t>strukturat përgjegjëse për planifikimin dhe zhvillimin e territorit në bashki, si nivel i parë i vetëqeverisjes vendore</w:t>
      </w:r>
      <w:r w:rsidRPr="00A062BC">
        <w:rPr>
          <w:rFonts w:ascii="Garamond" w:eastAsia="Times New Roman" w:hAnsi="Garamond"/>
          <w:noProof w:val="0"/>
          <w:color w:val="000000" w:themeColor="text1"/>
          <w:sz w:val="24"/>
          <w:szCs w:val="24"/>
        </w:rPr>
        <w:t xml:space="preserve"> në bashkitë/njësitë administrative, nën juridiksionin e të cilave ato ndodhen.</w:t>
      </w:r>
    </w:p>
    <w:p w:rsidR="00DC389B" w:rsidRPr="00A062BC" w:rsidRDefault="00DC389B" w:rsidP="00A24C0E">
      <w:pPr>
        <w:rPr>
          <w:rFonts w:ascii="Garamond" w:hAnsi="Garamond"/>
          <w:sz w:val="24"/>
          <w:szCs w:val="24"/>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4</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Sistemi i adresave zbatohet për çdo lloj ndërtese, pavarësisht nga destinacioni i saj, për banim ose jo (hotel, zyrë, qendër tregtare ose komunikacioni, ndërtesë industriale, arsim, muzeum, spital etj.), si dhe pavarësisht nga vendndodhja në territorin e Republikës së Shqipërisë.</w:t>
      </w:r>
    </w:p>
    <w:p w:rsidR="00A24C0E" w:rsidRPr="00A062BC" w:rsidRDefault="00A24C0E" w:rsidP="00294C74">
      <w:pPr>
        <w:pStyle w:val="Paragrafi"/>
        <w:rPr>
          <w:rFonts w:ascii="Garamond" w:hAnsi="Garamond"/>
          <w:sz w:val="24"/>
          <w:szCs w:val="24"/>
          <w:lang w:val="sq-AL"/>
        </w:rPr>
      </w:pPr>
    </w:p>
    <w:p w:rsidR="00A24C0E" w:rsidRPr="00A062BC" w:rsidRDefault="00A24C0E" w:rsidP="00A24C0E">
      <w:pPr>
        <w:pStyle w:val="Paragrafi"/>
        <w:jc w:val="center"/>
        <w:rPr>
          <w:rFonts w:ascii="Garamond" w:hAnsi="Garamond"/>
          <w:sz w:val="24"/>
          <w:szCs w:val="24"/>
          <w:lang w:val="sq-AL"/>
        </w:rPr>
      </w:pPr>
      <w:r w:rsidRPr="00A062BC">
        <w:rPr>
          <w:rFonts w:ascii="Garamond" w:hAnsi="Garamond"/>
          <w:sz w:val="24"/>
          <w:szCs w:val="24"/>
          <w:lang w:val="sq-AL"/>
        </w:rPr>
        <w:t>Neni 4/1</w:t>
      </w:r>
    </w:p>
    <w:p w:rsidR="0078366B" w:rsidRPr="00A062BC" w:rsidRDefault="00A24C0E" w:rsidP="0078366B">
      <w:pPr>
        <w:jc w:val="center"/>
        <w:rPr>
          <w:rFonts w:ascii="Garamond" w:hAnsi="Garamond"/>
          <w:i/>
          <w:sz w:val="24"/>
          <w:szCs w:val="24"/>
        </w:rPr>
      </w:pPr>
      <w:r w:rsidRPr="00A062BC">
        <w:rPr>
          <w:rFonts w:ascii="Garamond" w:eastAsia="Times New Roman" w:hAnsi="Garamond"/>
          <w:i/>
          <w:noProof w:val="0"/>
          <w:sz w:val="24"/>
          <w:szCs w:val="24"/>
        </w:rPr>
        <w:t>(Shtuar me ligjin nr.9951, datë 10.7.2008</w:t>
      </w:r>
      <w:r w:rsidR="0078366B" w:rsidRPr="00A062BC">
        <w:rPr>
          <w:rFonts w:ascii="Garamond" w:eastAsia="Times New Roman" w:hAnsi="Garamond"/>
          <w:i/>
          <w:noProof w:val="0"/>
          <w:sz w:val="24"/>
          <w:szCs w:val="24"/>
        </w:rPr>
        <w:t>; shfuqizuar pikat 1 dhe 3 me</w:t>
      </w:r>
      <w:r w:rsidR="0078366B" w:rsidRPr="00A062BC">
        <w:rPr>
          <w:rFonts w:ascii="Garamond" w:hAnsi="Garamond"/>
          <w:i/>
          <w:sz w:val="24"/>
          <w:szCs w:val="24"/>
        </w:rPr>
        <w:t xml:space="preserve"> </w:t>
      </w:r>
      <w:r w:rsidR="0078366B" w:rsidRPr="00A062BC">
        <w:rPr>
          <w:rFonts w:ascii="Garamond" w:hAnsi="Garamond"/>
          <w:i/>
          <w:sz w:val="24"/>
          <w:szCs w:val="24"/>
        </w:rPr>
        <w:t>ligjin nr.53/2024, dat</w:t>
      </w:r>
      <w:r w:rsidR="00A062BC" w:rsidRPr="00A062BC">
        <w:rPr>
          <w:rFonts w:ascii="Garamond" w:hAnsi="Garamond"/>
          <w:i/>
          <w:sz w:val="24"/>
          <w:szCs w:val="24"/>
        </w:rPr>
        <w:t>ë</w:t>
      </w:r>
      <w:r w:rsidR="0078366B" w:rsidRPr="00A062BC">
        <w:rPr>
          <w:rFonts w:ascii="Garamond" w:hAnsi="Garamond"/>
          <w:i/>
          <w:sz w:val="24"/>
          <w:szCs w:val="24"/>
        </w:rPr>
        <w:t xml:space="preserve"> 30.5.2024)</w:t>
      </w:r>
    </w:p>
    <w:p w:rsidR="00A24C0E" w:rsidRPr="00A062BC" w:rsidRDefault="0078366B" w:rsidP="0078366B">
      <w:pPr>
        <w:jc w:val="center"/>
        <w:rPr>
          <w:rFonts w:ascii="Garamond" w:hAnsi="Garamond"/>
          <w:sz w:val="24"/>
          <w:szCs w:val="24"/>
        </w:rPr>
      </w:pPr>
      <w:r w:rsidRPr="00A062BC">
        <w:rPr>
          <w:rFonts w:ascii="Garamond" w:eastAsia="Times New Roman" w:hAnsi="Garamond"/>
          <w:i/>
          <w:noProof w:val="0"/>
          <w:sz w:val="24"/>
          <w:szCs w:val="24"/>
        </w:rPr>
        <w:t xml:space="preserve"> </w:t>
      </w:r>
    </w:p>
    <w:p w:rsidR="00A24C0E" w:rsidRPr="00A062BC" w:rsidRDefault="00A24C0E" w:rsidP="00A24C0E">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1.</w:t>
      </w:r>
      <w:r w:rsidR="0078366B" w:rsidRPr="00A062BC">
        <w:rPr>
          <w:rFonts w:ascii="Garamond" w:hAnsi="Garamond"/>
          <w:color w:val="000000" w:themeColor="text1"/>
          <w:sz w:val="24"/>
          <w:szCs w:val="24"/>
          <w:lang w:val="sq-AL"/>
        </w:rPr>
        <w:t>Shfuqizuar.</w:t>
      </w:r>
    </w:p>
    <w:p w:rsidR="00A24C0E" w:rsidRPr="00A062BC" w:rsidRDefault="00A24C0E" w:rsidP="00A24C0E">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 xml:space="preserve">2. Drejtoria e Përgjithshme e Gjendjes Civile krijon dhe administron Regjistrin Kombëtar </w:t>
      </w:r>
      <w:r w:rsidRPr="00A062BC">
        <w:rPr>
          <w:rFonts w:ascii="Garamond" w:hAnsi="Garamond"/>
          <w:color w:val="000000" w:themeColor="text1"/>
          <w:sz w:val="24"/>
          <w:szCs w:val="24"/>
          <w:lang w:val="sq-AL"/>
        </w:rPr>
        <w:lastRenderedPageBreak/>
        <w:t>të Adresave.</w:t>
      </w:r>
    </w:p>
    <w:p w:rsidR="0078366B" w:rsidRPr="00A062BC" w:rsidRDefault="00A24C0E" w:rsidP="0078366B">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 xml:space="preserve">3. </w:t>
      </w:r>
      <w:r w:rsidR="0078366B" w:rsidRPr="00A062BC">
        <w:rPr>
          <w:rFonts w:ascii="Garamond" w:hAnsi="Garamond"/>
          <w:color w:val="000000" w:themeColor="text1"/>
          <w:sz w:val="24"/>
          <w:szCs w:val="24"/>
          <w:lang w:val="sq-AL"/>
        </w:rPr>
        <w:t>Shfuqizuar.</w:t>
      </w:r>
    </w:p>
    <w:p w:rsidR="0078366B" w:rsidRPr="0078366B" w:rsidRDefault="0078366B" w:rsidP="0078366B">
      <w:pPr>
        <w:widowControl/>
        <w:ind w:firstLine="284"/>
        <w:jc w:val="center"/>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Neni 4/2</w:t>
      </w:r>
    </w:p>
    <w:p w:rsidR="0078366B" w:rsidRPr="0078366B" w:rsidRDefault="0078366B" w:rsidP="0078366B">
      <w:pPr>
        <w:widowControl/>
        <w:ind w:firstLine="284"/>
        <w:jc w:val="center"/>
        <w:rPr>
          <w:rFonts w:ascii="Garamond" w:eastAsiaTheme="minorHAnsi" w:hAnsi="Garamond"/>
          <w:b/>
          <w:bCs/>
          <w:noProof w:val="0"/>
          <w:color w:val="000000" w:themeColor="text1"/>
          <w:sz w:val="24"/>
          <w:szCs w:val="24"/>
        </w:rPr>
      </w:pPr>
      <w:r w:rsidRPr="0078366B">
        <w:rPr>
          <w:rFonts w:ascii="Garamond" w:eastAsiaTheme="minorHAnsi" w:hAnsi="Garamond"/>
          <w:b/>
          <w:bCs/>
          <w:noProof w:val="0"/>
          <w:color w:val="000000" w:themeColor="text1"/>
          <w:sz w:val="24"/>
          <w:szCs w:val="24"/>
        </w:rPr>
        <w:t>Përmbajtja e RKA-së</w:t>
      </w:r>
    </w:p>
    <w:p w:rsidR="0078366B" w:rsidRPr="00A062BC" w:rsidRDefault="0078366B" w:rsidP="0078366B">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 xml:space="preserve">(Shtuar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78366B" w:rsidRPr="0078366B" w:rsidRDefault="0078366B" w:rsidP="0078366B">
      <w:pPr>
        <w:widowControl/>
        <w:ind w:firstLine="284"/>
        <w:jc w:val="both"/>
        <w:rPr>
          <w:rFonts w:ascii="Garamond" w:eastAsiaTheme="minorHAnsi" w:hAnsi="Garamond"/>
          <w:bCs/>
          <w:i/>
          <w:noProof w:val="0"/>
          <w:color w:val="000000" w:themeColor="text1"/>
          <w:sz w:val="24"/>
          <w:szCs w:val="24"/>
        </w:rPr>
      </w:pP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1. RKA-ja përmban informacion tekstual dhe gjeohapësinor për sistemin e adresave dhe për pikat e interesit për çdo bashki.</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2. RKA-ja përbëhet nga të dhëna parësore e dytësore, të cilat përcaktohen me vendim të Këshillit të Ministrave.</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p>
    <w:p w:rsidR="0078366B" w:rsidRPr="0078366B" w:rsidRDefault="0078366B" w:rsidP="0078366B">
      <w:pPr>
        <w:widowControl/>
        <w:ind w:firstLine="284"/>
        <w:jc w:val="center"/>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Neni 4/3</w:t>
      </w:r>
    </w:p>
    <w:p w:rsidR="0078366B" w:rsidRPr="0078366B" w:rsidRDefault="0078366B" w:rsidP="0078366B">
      <w:pPr>
        <w:widowControl/>
        <w:ind w:firstLine="284"/>
        <w:jc w:val="center"/>
        <w:rPr>
          <w:rFonts w:ascii="Garamond" w:eastAsiaTheme="minorHAnsi" w:hAnsi="Garamond"/>
          <w:b/>
          <w:bCs/>
          <w:noProof w:val="0"/>
          <w:color w:val="000000" w:themeColor="text1"/>
          <w:sz w:val="24"/>
          <w:szCs w:val="24"/>
        </w:rPr>
      </w:pPr>
      <w:r w:rsidRPr="0078366B">
        <w:rPr>
          <w:rFonts w:ascii="Garamond" w:eastAsiaTheme="minorHAnsi" w:hAnsi="Garamond"/>
          <w:b/>
          <w:bCs/>
          <w:noProof w:val="0"/>
          <w:color w:val="000000" w:themeColor="text1"/>
          <w:sz w:val="24"/>
          <w:szCs w:val="24"/>
        </w:rPr>
        <w:t>Dhënësit e informacionit në RKA</w:t>
      </w:r>
    </w:p>
    <w:p w:rsidR="0078366B" w:rsidRPr="00A062BC" w:rsidRDefault="0078366B" w:rsidP="0078366B">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 xml:space="preserve">     </w:t>
      </w:r>
      <w:r w:rsidRPr="00A062BC">
        <w:rPr>
          <w:rFonts w:ascii="Garamond" w:eastAsiaTheme="minorHAnsi" w:hAnsi="Garamond"/>
          <w:bCs/>
          <w:i/>
          <w:noProof w:val="0"/>
          <w:color w:val="000000" w:themeColor="text1"/>
          <w:sz w:val="24"/>
          <w:szCs w:val="24"/>
        </w:rPr>
        <w:t xml:space="preserve">(Shtuar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78366B" w:rsidRPr="00A062BC" w:rsidRDefault="0078366B" w:rsidP="0078366B">
      <w:pPr>
        <w:widowControl/>
        <w:ind w:firstLine="284"/>
        <w:jc w:val="both"/>
        <w:rPr>
          <w:rFonts w:ascii="Garamond" w:eastAsiaTheme="minorHAnsi" w:hAnsi="Garamond"/>
          <w:bCs/>
          <w:noProof w:val="0"/>
          <w:color w:val="000000" w:themeColor="text1"/>
          <w:sz w:val="24"/>
          <w:szCs w:val="24"/>
        </w:rPr>
      </w:pP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 xml:space="preserve">1. Dhënës informacioni janë strukturat përgjegjëse për planifikimin dhe zhvillimin e territorit në bashki, si nivel i parë i vetëqeverisjes vendore, të cilat kryejnë edhe përditësimin e RKA-së. </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2. Strukturat përgjegjëse, sipas pikës 1 të këtij neni, japin e përditësojnë rregullisht të gjithë informacionin në RKA për pjesë të territorit publik dhe ndërtesat nën juridiksionin territorial të tyre, sipas rregullave të përcaktuara me vendim të Këshillit të Ministrave.</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p>
    <w:p w:rsidR="0078366B" w:rsidRPr="0078366B" w:rsidRDefault="0078366B" w:rsidP="0078366B">
      <w:pPr>
        <w:widowControl/>
        <w:ind w:firstLine="284"/>
        <w:jc w:val="center"/>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Neni 4/4</w:t>
      </w:r>
    </w:p>
    <w:p w:rsidR="0078366B" w:rsidRPr="0078366B" w:rsidRDefault="0078366B" w:rsidP="0078366B">
      <w:pPr>
        <w:widowControl/>
        <w:ind w:firstLine="284"/>
        <w:jc w:val="center"/>
        <w:rPr>
          <w:rFonts w:ascii="Garamond" w:eastAsiaTheme="minorHAnsi" w:hAnsi="Garamond"/>
          <w:b/>
          <w:bCs/>
          <w:noProof w:val="0"/>
          <w:color w:val="000000" w:themeColor="text1"/>
          <w:sz w:val="24"/>
          <w:szCs w:val="24"/>
        </w:rPr>
      </w:pPr>
      <w:r w:rsidRPr="0078366B">
        <w:rPr>
          <w:rFonts w:ascii="Garamond" w:eastAsiaTheme="minorHAnsi" w:hAnsi="Garamond"/>
          <w:b/>
          <w:bCs/>
          <w:noProof w:val="0"/>
          <w:color w:val="000000" w:themeColor="text1"/>
          <w:sz w:val="24"/>
          <w:szCs w:val="24"/>
        </w:rPr>
        <w:t>Niveli i aksesit të RKA-së</w:t>
      </w:r>
    </w:p>
    <w:p w:rsidR="0078366B" w:rsidRPr="00A062BC" w:rsidRDefault="0078366B" w:rsidP="0078366B">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 xml:space="preserve">  </w:t>
      </w:r>
      <w:r w:rsidRPr="00A062BC">
        <w:rPr>
          <w:rFonts w:ascii="Garamond" w:eastAsiaTheme="minorHAnsi" w:hAnsi="Garamond"/>
          <w:bCs/>
          <w:i/>
          <w:noProof w:val="0"/>
          <w:color w:val="000000" w:themeColor="text1"/>
          <w:sz w:val="24"/>
          <w:szCs w:val="24"/>
        </w:rPr>
        <w:t xml:space="preserve">(Shtuar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1. Të dhënat publike aksesohen lirisht nga çdo person në faqen zyrtare të RKA-së.</w:t>
      </w:r>
    </w:p>
    <w:p w:rsidR="0078366B" w:rsidRPr="0078366B" w:rsidRDefault="0078366B" w:rsidP="0078366B">
      <w:pPr>
        <w:widowControl/>
        <w:ind w:firstLine="284"/>
        <w:jc w:val="both"/>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2. Të dhënat parësore, të përcaktuara në nenin 4/2 të këtij ligji, konsumohen nëpërmjet Platformës Qeveritare të Ndërveprimit nga bazat e tjera të të dhënave shtetërore.</w:t>
      </w:r>
    </w:p>
    <w:p w:rsidR="0078366B" w:rsidRPr="00A062BC" w:rsidRDefault="0078366B" w:rsidP="0078366B">
      <w:pPr>
        <w:pStyle w:val="Paragrafi"/>
        <w:tabs>
          <w:tab w:val="left" w:pos="4050"/>
        </w:tabs>
        <w:rPr>
          <w:rFonts w:ascii="Garamond" w:hAnsi="Garamond"/>
          <w:color w:val="000000" w:themeColor="text1"/>
          <w:sz w:val="24"/>
          <w:szCs w:val="24"/>
          <w:lang w:val="sq-AL"/>
        </w:rPr>
      </w:pPr>
      <w:r w:rsidRPr="00A062BC">
        <w:rPr>
          <w:rFonts w:ascii="Garamond" w:hAnsi="Garamond"/>
          <w:color w:val="000000" w:themeColor="text1"/>
          <w:sz w:val="24"/>
          <w:szCs w:val="24"/>
          <w:lang w:val="sq-AL"/>
        </w:rPr>
        <w:tab/>
      </w:r>
    </w:p>
    <w:p w:rsidR="00294C74" w:rsidRPr="00A062BC" w:rsidRDefault="0078366B" w:rsidP="0078366B">
      <w:pPr>
        <w:pStyle w:val="Paragrafi"/>
        <w:tabs>
          <w:tab w:val="left" w:pos="4050"/>
        </w:tabs>
        <w:rPr>
          <w:rFonts w:ascii="Garamond" w:hAnsi="Garamond"/>
          <w:sz w:val="24"/>
          <w:szCs w:val="24"/>
          <w:lang w:val="sq-AL"/>
        </w:rPr>
      </w:pPr>
      <w:r w:rsidRPr="00A062BC">
        <w:rPr>
          <w:rFonts w:ascii="Garamond" w:hAnsi="Garamond"/>
          <w:sz w:val="24"/>
          <w:szCs w:val="24"/>
          <w:lang w:val="sq-AL"/>
        </w:rPr>
        <w:tab/>
      </w:r>
      <w:r w:rsidR="00294C74" w:rsidRPr="00A062BC">
        <w:rPr>
          <w:rFonts w:ascii="Garamond" w:hAnsi="Garamond"/>
          <w:sz w:val="24"/>
          <w:szCs w:val="24"/>
          <w:lang w:val="sq-AL"/>
        </w:rPr>
        <w:t>KREU  II</w:t>
      </w:r>
    </w:p>
    <w:p w:rsidR="00294C74" w:rsidRPr="00A062BC" w:rsidRDefault="00294C74" w:rsidP="00294C74">
      <w:pPr>
        <w:pStyle w:val="KreuTitull"/>
        <w:rPr>
          <w:rFonts w:ascii="Garamond" w:hAnsi="Garamond"/>
          <w:sz w:val="24"/>
          <w:szCs w:val="24"/>
          <w:lang w:val="sq-AL"/>
        </w:rPr>
      </w:pPr>
      <w:r w:rsidRPr="00A062BC">
        <w:rPr>
          <w:rFonts w:ascii="Garamond" w:hAnsi="Garamond"/>
          <w:sz w:val="24"/>
          <w:szCs w:val="24"/>
          <w:lang w:val="sq-AL"/>
        </w:rPr>
        <w:t>KRITERET PËR EMËRTIMIN E ADRESËS</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5</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Çdo bulevard, rrugë, rrugicë, shesh ose park ka vetëm një emër të caktuar.</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Nuk lejohet që në të njëjtin qytet ose fshat të ketë më shumë se një bulevard, rrugë, rrugicë, shesh ose park me të njëjtin emër. Bulevardet, rrugët, rrugicat, sheshet ose parqet mbajnë emrin e caktuar në të gjithë gjatësinë e tyre.</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6</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Në rrugën me një dalje vendoset emër i veçantë, kur në të ka mbi 10 banesa ose kur në planin rregullues parashikohet dalje në një rrugë tjetër. Kërkesa, sipas kësaj pike, zbatohet edhe në fshatra.</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Për rrugicat me një dalje ose me më pak se 10 banesa përdoret emri i rrugës ku ato kanë dalje.</w:t>
      </w:r>
    </w:p>
    <w:p w:rsidR="00294C74" w:rsidRPr="00A062BC" w:rsidRDefault="00294C74" w:rsidP="00294C74">
      <w:pPr>
        <w:pStyle w:val="NeniNr"/>
        <w:jc w:val="left"/>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7</w:t>
      </w:r>
    </w:p>
    <w:p w:rsidR="00DC389B" w:rsidRPr="00A062BC" w:rsidRDefault="00DC389B" w:rsidP="00DC389B">
      <w:pPr>
        <w:jc w:val="center"/>
        <w:rPr>
          <w:rFonts w:ascii="Garamond" w:hAnsi="Garamond"/>
          <w:i/>
          <w:sz w:val="24"/>
          <w:szCs w:val="24"/>
        </w:rPr>
      </w:pPr>
      <w:r w:rsidRPr="00A062BC">
        <w:rPr>
          <w:rFonts w:ascii="Garamond" w:hAnsi="Garamond"/>
          <w:i/>
          <w:sz w:val="24"/>
          <w:szCs w:val="24"/>
        </w:rPr>
        <w:t>(Ndryshuar me ligjin nr. 89/2016, datë 15.9.2016)</w:t>
      </w:r>
    </w:p>
    <w:p w:rsidR="00DC389B" w:rsidRPr="00A062BC" w:rsidRDefault="00DC389B" w:rsidP="00DC389B">
      <w:pPr>
        <w:jc w:val="center"/>
        <w:rPr>
          <w:rFonts w:ascii="Garamond" w:hAnsi="Garamond"/>
          <w:i/>
          <w:sz w:val="24"/>
          <w:szCs w:val="24"/>
        </w:rPr>
      </w:pPr>
    </w:p>
    <w:p w:rsidR="00294C74" w:rsidRPr="00A062BC" w:rsidRDefault="00DC389B" w:rsidP="00DC389B">
      <w:pPr>
        <w:pStyle w:val="Paragrafi"/>
        <w:rPr>
          <w:rFonts w:ascii="Garamond" w:hAnsi="Garamond"/>
          <w:sz w:val="24"/>
          <w:szCs w:val="24"/>
          <w:lang w:val="sq-AL"/>
        </w:rPr>
      </w:pPr>
      <w:r w:rsidRPr="00A062BC">
        <w:rPr>
          <w:rFonts w:ascii="Garamond" w:hAnsi="Garamond"/>
          <w:sz w:val="24"/>
          <w:szCs w:val="24"/>
          <w:lang w:val="sq-AL"/>
        </w:rPr>
        <w:t xml:space="preserve">Standardet dhe rregullat për emërtimin e bulevardeve, të rrugëve, rrugicave, shesheve e </w:t>
      </w:r>
      <w:r w:rsidRPr="00A062BC">
        <w:rPr>
          <w:rFonts w:ascii="Garamond" w:hAnsi="Garamond"/>
          <w:sz w:val="24"/>
          <w:szCs w:val="24"/>
          <w:lang w:val="sq-AL"/>
        </w:rPr>
        <w:lastRenderedPageBreak/>
        <w:t>parqeve, nga autoritetet përgjegjëse, përcaktohen me vendim të Këshillit të Ministrave.</w:t>
      </w:r>
    </w:p>
    <w:p w:rsidR="00DC389B" w:rsidRPr="00A062BC" w:rsidRDefault="00DC389B" w:rsidP="00DC389B">
      <w:pPr>
        <w:pStyle w:val="Paragrafi"/>
        <w:rPr>
          <w:rFonts w:ascii="Garamond" w:hAnsi="Garamond"/>
          <w:sz w:val="24"/>
          <w:szCs w:val="24"/>
          <w:lang w:val="sq-AL"/>
        </w:rPr>
      </w:pPr>
    </w:p>
    <w:p w:rsidR="00294C74" w:rsidRPr="00A062BC" w:rsidRDefault="00294C74" w:rsidP="00294C74">
      <w:pPr>
        <w:pStyle w:val="KreuNr"/>
        <w:rPr>
          <w:rFonts w:ascii="Garamond" w:hAnsi="Garamond"/>
          <w:sz w:val="24"/>
          <w:szCs w:val="24"/>
          <w:lang w:val="sq-AL"/>
        </w:rPr>
      </w:pPr>
      <w:r w:rsidRPr="00A062BC">
        <w:rPr>
          <w:rFonts w:ascii="Garamond" w:hAnsi="Garamond"/>
          <w:sz w:val="24"/>
          <w:szCs w:val="24"/>
          <w:lang w:val="sq-AL"/>
        </w:rPr>
        <w:t>KREU  III</w:t>
      </w:r>
    </w:p>
    <w:p w:rsidR="00294C74" w:rsidRPr="00A062BC" w:rsidRDefault="00294C74" w:rsidP="00294C74">
      <w:pPr>
        <w:pStyle w:val="KreuTitull"/>
        <w:rPr>
          <w:rFonts w:ascii="Garamond" w:hAnsi="Garamond"/>
          <w:sz w:val="24"/>
          <w:szCs w:val="24"/>
          <w:lang w:val="sq-AL"/>
        </w:rPr>
      </w:pPr>
      <w:r w:rsidRPr="00A062BC">
        <w:rPr>
          <w:rFonts w:ascii="Garamond" w:hAnsi="Garamond"/>
          <w:sz w:val="24"/>
          <w:szCs w:val="24"/>
          <w:lang w:val="sq-AL"/>
        </w:rPr>
        <w:t>RREGULLAT PËR NUMËRTIMIN E ADRESËS</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8</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Ndërtesat e çdo bulevardi, rruge, rrugice, sheshi ose parku, që kanë një emër të caktuar, duhet të kenë një numër rendor të veçantë.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9</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Për të bërë numërtimin e ndërtesave të një bulevardi, rruge, rrugice, sheshi ose parku më parë caktohen vendndodhja dhe kufijtë e tyre.</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Për bulevardet ose rrugët kryesore, që takohen në qendrën e qytetit, si pikë e nisjes merret pikërisht qendra e qytetit.</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10</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Numërtimi i ndërtesave bëhet si më poshtë:</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a) për rrugët kryesore, që nuk përfshihen në nenin e mësipërm, dhe për të gjitha rrugët dytësore, merret si pikë nisjeje, ekstremi lindor ose jugor i rrugës, në mënyrë që numrat të vazhdojnë nga Lindja në Perëndim, nga Jugu në Veri, nga Verilindja në Jugperëndim dhe nga Juglindja në Veriperëndim, por jo edhe në drejtim të kundërt;</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b) në qytetet ose fshatrat, që përshkohen nga një lumë ose që ndodhen në buzë të detit a liqenit, mund të  merret si pikë nisjeje lumi, deti ose liqeni;</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c) duke u nisur nga pika e nisjes së bulevardit, rrugës, rrugicës, sheshit ose parkut, ndërtesave, në krahun e majtë të drejtimit të tyre, u vihen numra tek 1, 3, 5, 7, 9 etj., ndërsa atyre në krahun e djathtë numra çift 2, 4, 6, 8 e kështu me radhë;</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ç) ndërtesave, që ndodhen në rrugica me një dalje dhe që vlerësohen si vazhdim i një rruge, u vihen numra rendorë që i përkasin krahut të majtë ose të djathtë të kësaj rruge, nga e cila fillon rrugica e verbër. Kur rrugica pa dalje ka një emër më vete, ndërtesat që ndodhen në të dyja anët e kësaj rrugice marrin numër rendor të veçantë.</w:t>
      </w:r>
    </w:p>
    <w:p w:rsidR="00294C74" w:rsidRPr="00A062BC" w:rsidRDefault="00294C74" w:rsidP="00294C74">
      <w:pPr>
        <w:pStyle w:val="Paragrafi"/>
        <w:ind w:firstLine="0"/>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11</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Adresim numerik i jashtëm i një ndërtese është numri, që merr ajo kur ka vetëm një dalje në rrugë, pavarësisht se mund të jetë banesë e vetme ose kolektive.</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12</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Ndërtesat shumëkatëshe, me apartamente, zyra, hapësira dyqanesh duhet të kenë edhe adresim të brendshëm, pavarësisht nga numri i vendosur në hyrjen e përbashkët.</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13</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Çdo ndërtese, që ka një portë të vetme si dalje në rrugë ose në oborrin rrethues, i vihet një numër rendor i vetëm.</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14</w:t>
      </w:r>
    </w:p>
    <w:p w:rsidR="00A24C0E" w:rsidRPr="00A062BC" w:rsidRDefault="00A24C0E" w:rsidP="00A24C0E">
      <w:pPr>
        <w:jc w:val="center"/>
        <w:rPr>
          <w:rFonts w:ascii="Garamond" w:hAnsi="Garamond"/>
          <w:i/>
          <w:sz w:val="24"/>
          <w:szCs w:val="24"/>
        </w:rPr>
      </w:pPr>
      <w:r w:rsidRPr="00A062BC">
        <w:rPr>
          <w:rFonts w:ascii="Garamond" w:hAnsi="Garamond"/>
          <w:i/>
          <w:sz w:val="24"/>
          <w:szCs w:val="24"/>
        </w:rPr>
        <w:t>(Ndryshuar pika 1, me ligjin nr.9951, datë 10.7.2008</w:t>
      </w:r>
      <w:r w:rsidR="00DC389B" w:rsidRPr="00A062BC">
        <w:rPr>
          <w:rFonts w:ascii="Garamond" w:hAnsi="Garamond"/>
          <w:i/>
          <w:sz w:val="24"/>
          <w:szCs w:val="24"/>
        </w:rPr>
        <w:t xml:space="preserve"> dhe nr. 89/2016, datë 15.9.2016</w:t>
      </w:r>
      <w:r w:rsidRPr="00A062BC">
        <w:rPr>
          <w:rFonts w:ascii="Garamond" w:hAnsi="Garamond"/>
          <w:i/>
          <w:sz w:val="24"/>
          <w:szCs w:val="24"/>
        </w:rPr>
        <w:t>)</w:t>
      </w:r>
    </w:p>
    <w:p w:rsidR="00294C74" w:rsidRPr="00A062BC" w:rsidRDefault="00294C74" w:rsidP="00294C74">
      <w:pPr>
        <w:pStyle w:val="Paragrafi"/>
        <w:rPr>
          <w:rFonts w:ascii="Garamond" w:hAnsi="Garamond"/>
          <w:sz w:val="24"/>
          <w:szCs w:val="24"/>
          <w:lang w:val="sq-AL"/>
        </w:rPr>
      </w:pPr>
    </w:p>
    <w:p w:rsidR="00DC389B" w:rsidRPr="00A062BC" w:rsidRDefault="00DC389B" w:rsidP="00294C74">
      <w:pPr>
        <w:pStyle w:val="Paragrafi"/>
        <w:rPr>
          <w:rFonts w:ascii="Garamond" w:hAnsi="Garamond"/>
          <w:sz w:val="24"/>
          <w:szCs w:val="24"/>
          <w:lang w:val="sq-AL"/>
        </w:rPr>
      </w:pPr>
      <w:r w:rsidRPr="00A062BC">
        <w:rPr>
          <w:rFonts w:ascii="Garamond" w:hAnsi="Garamond"/>
          <w:sz w:val="24"/>
          <w:szCs w:val="24"/>
          <w:lang w:val="sq-AL"/>
        </w:rPr>
        <w:t>1. Në qoftë se një ndërtesë ka dy ose më shumë hyrje që dalin në një bulevard, rrugë, rrugicë, shesh ose park, të cilat përdoren për hyrje dhe dalje, secilës hyrje i vihet një numër natyror ose dy numra natyrorë, të n</w:t>
      </w:r>
      <w:r w:rsidR="00395628" w:rsidRPr="00A062BC">
        <w:rPr>
          <w:rFonts w:ascii="Garamond" w:hAnsi="Garamond"/>
          <w:sz w:val="24"/>
          <w:szCs w:val="24"/>
          <w:lang w:val="sq-AL"/>
        </w:rPr>
        <w:t>darë me shenjën e fraksionit</w:t>
      </w:r>
      <w:r w:rsidRPr="00A062BC">
        <w:rPr>
          <w:rFonts w:ascii="Garamond" w:hAnsi="Garamond"/>
          <w:sz w:val="24"/>
          <w:szCs w:val="24"/>
          <w:lang w:val="sq-AL"/>
        </w:rPr>
        <w:t>.</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Hyrje e parë, quhet hyrja që ndodhet në krah të majtë nëse qëndrojmë me fytyrë nga ndërtesa në drejtim të hyrjes në ndërtesë.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15</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Kur një ose më shumë ndërtesa janë brenda një muri rrethues dhe kanë një dalje të përbashkët në bulevard, rrugë, rrugicë, shesh ose park, secilës prej ndërtesave u vihet një numër rendor i veçantë.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16</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Ndërtesës, që ka dalje në dy ose më shumë bulevarde, rrugë, rrugica, sheshe ose parqe të ndryshme, i vihet në çdo portë (hyrje) numri rendor i ndërtesës korresponduese të bulevardit, rrugës, rrugicës, sheshit ose parkut, në anë të së cilës gjendet fasada e ndërtesës.</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17</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Kur ndërsat kanë dyqane, punishte ose lokale të ndryshme, të cilat kanë hyrje të veçanta, që dalin në bulevard, rrugë, rrugicë, shesh ose park, çdo dyqani, lokali ose punishteje i vihet një numër i veçantë. Në rast se këto dyqane, punishte apo lokale kanë më tepër se  një portë (hyrje), këtyre portave (hyrjeve), që janë të të njëjtit dyqan, lokal ose punishte dhe po në atë rrugë, u vihet secilës i njëjti numër.</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Po në mënyrën e mësipërme u vihet nga një numër edhe të gjitha ndërtimeve të përkohshme (barrakave), qosheve, që gjenden gjatë drejtimit të një rruge, rrugice, sheshi ose parku, e kur këto janë të grumbulluara, në çdo 16 metra gjatësi rruge, marrin një numër të vetëm, por me fraksion.</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18</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Trojet, që ndodhen ndërmjet dy ndërtesave në rrugët e qytetit dhe që kanë fasadën në një bulevard, rrugë, rrugicë, shesh ose park, u rezervohet nga një numër rendor për 16 metra hapësirë të lirë ndërmjet dy ndërtesave. Në rrugët ku trojet janë të ndara në parcela, për çdo parcelë rezervohet nga një numër i veçantë.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19</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Ndërtesave të mëdha, që janë të ndara brenda në formë apartamenti për daljet në bulevard, rrugë, rrugicë, shesh ose park, u vihet numër, njësoj si të gjitha ndërtesave të tjera.</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20</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Ndërtesës, që shërben si pjesë ndihmëse e ndërtesave (për banim ose jo) nuk u vihet numër i veçantë.</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Objekteve industriale që janë të vendosura ngjitur me ndërtesat e banimit ose me zyrat dhe që kanë formën e ndërtesave më vete, u vihen numra.</w:t>
      </w:r>
    </w:p>
    <w:p w:rsidR="00294C74" w:rsidRPr="00A062BC" w:rsidRDefault="00294C74" w:rsidP="00294C74">
      <w:pPr>
        <w:pStyle w:val="NeniNr"/>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21</w:t>
      </w:r>
    </w:p>
    <w:p w:rsidR="00A24C0E" w:rsidRPr="00A062BC" w:rsidRDefault="00A24C0E" w:rsidP="00A24C0E">
      <w:pPr>
        <w:jc w:val="center"/>
        <w:rPr>
          <w:rFonts w:ascii="Garamond" w:hAnsi="Garamond"/>
          <w:i/>
          <w:sz w:val="24"/>
          <w:szCs w:val="24"/>
        </w:rPr>
      </w:pPr>
      <w:r w:rsidRPr="00A062BC">
        <w:rPr>
          <w:rFonts w:ascii="Garamond" w:hAnsi="Garamond"/>
          <w:i/>
          <w:sz w:val="24"/>
          <w:szCs w:val="24"/>
        </w:rPr>
        <w:t>(Ndryshuar pika 3, me ligjin nr.9951, datë 10.7.2008)</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Në ato fshatra ku nuk ka mundësi të bëhet emërtimi i rrugëve, numërtimi i ndërtesave bëhet sipas lagjeve, nëse këto janë larg njëra-tjetrës.</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Kur fshati është i grumbulluar, numërtimi i banesave fillon dhe mbaron me një numër rendor të vetëm për të gjitha ndërtesat, që gjenden në atë fshat, duke filluar nga numri 1 dhe duke vazhduar deri në fund pa ndërprerje.</w:t>
      </w:r>
    </w:p>
    <w:p w:rsidR="00294C74" w:rsidRPr="00A062BC" w:rsidRDefault="002E4BFC" w:rsidP="00294C74">
      <w:pPr>
        <w:pStyle w:val="Paragrafi"/>
        <w:rPr>
          <w:rFonts w:ascii="Garamond" w:hAnsi="Garamond"/>
          <w:sz w:val="24"/>
          <w:szCs w:val="24"/>
          <w:lang w:val="sq-AL"/>
        </w:rPr>
      </w:pPr>
      <w:r w:rsidRPr="00A062BC">
        <w:rPr>
          <w:rFonts w:ascii="Garamond" w:hAnsi="Garamond"/>
          <w:sz w:val="24"/>
          <w:szCs w:val="24"/>
          <w:lang w:val="sq-AL"/>
        </w:rPr>
        <w:t>3. Ngarkohet Ministri i Brendshëm të nxjerrë aktet nënligjore për të përcaktuar rregulla të hollësishme për emërtimin dhe numërtimin e ndërtesave dhe të rrugëve, sipas pikave 1 dhe 2 të këtij neni.</w:t>
      </w:r>
    </w:p>
    <w:p w:rsidR="002E4BFC" w:rsidRPr="00A062BC" w:rsidRDefault="002E4BFC"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22</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Ndërtesat që ndodhen brenda kufijve të një qyteti, por jashtë pikave të shtrirjes së planit rregullues në fuqi dhe kur nuk ka një sistem rrugësh të rregullta, numërtohen duke filluar nga numri 1 dhe me radhë, deri në ndërtesën e fundit, në mënyrë të njëjtë, sipas sistemit të caktuar për fshatrat.</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Nëse vende të tilla nuk kanë emra të caktuar, u vihet nga një emër, sipas mënyrës së treguar në këtë ligj.</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23</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Ndërtesave, që ngrihen pas përfundimit të numërtimit, sipas rregullave të përcaktuara në këtë ligj, u vihen numrat që u janë lënë rezervë trojeve, ku janë ngritur ndërtesat.</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2. Ndërtesave, të cilat janë ngritur në trojet tek të cilat nuk janë parashikuar numra rezervë ose numrat rezervë janë të pamjaftueshëm, u vihen numrat e ndërtesave më të afërta me fraksione si, për shembull, 5/1, 5/2, 5/3 e me radhë.</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24</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Nëse dy ose më shumë ndërtesa, që kanë pasur numra të veçantë, transformohen në një ndërtesë të vetme, kësaj ndërtese i vihen të gjithë numrat që kishin ndërtesat e para si, për shembull, 120-126 ose 15-19.</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25</w:t>
      </w:r>
    </w:p>
    <w:p w:rsidR="0078366B" w:rsidRPr="00A062BC" w:rsidRDefault="002E4BFC" w:rsidP="0078366B">
      <w:pPr>
        <w:jc w:val="center"/>
        <w:rPr>
          <w:rFonts w:ascii="Garamond" w:hAnsi="Garamond"/>
          <w:i/>
          <w:color w:val="000000" w:themeColor="text1"/>
          <w:sz w:val="24"/>
          <w:szCs w:val="24"/>
        </w:rPr>
      </w:pPr>
      <w:r w:rsidRPr="00A062BC">
        <w:rPr>
          <w:rFonts w:ascii="Garamond" w:hAnsi="Garamond"/>
          <w:i/>
          <w:color w:val="000000" w:themeColor="text1"/>
          <w:sz w:val="24"/>
          <w:szCs w:val="24"/>
        </w:rPr>
        <w:t>(Ndryshuar me ligjin nr.9951, datë 10.7.2008</w:t>
      </w:r>
      <w:r w:rsidR="0078366B" w:rsidRPr="00A062BC">
        <w:rPr>
          <w:rFonts w:ascii="Garamond" w:hAnsi="Garamond"/>
          <w:i/>
          <w:color w:val="000000" w:themeColor="text1"/>
          <w:sz w:val="24"/>
          <w:szCs w:val="24"/>
        </w:rPr>
        <w:t>; num</w:t>
      </w:r>
      <w:r w:rsidR="00A062BC" w:rsidRPr="00A062BC">
        <w:rPr>
          <w:rFonts w:ascii="Garamond" w:hAnsi="Garamond"/>
          <w:i/>
          <w:color w:val="000000" w:themeColor="text1"/>
          <w:sz w:val="24"/>
          <w:szCs w:val="24"/>
        </w:rPr>
        <w:t>ë</w:t>
      </w:r>
      <w:r w:rsidR="0078366B" w:rsidRPr="00A062BC">
        <w:rPr>
          <w:rFonts w:ascii="Garamond" w:hAnsi="Garamond"/>
          <w:i/>
          <w:color w:val="000000" w:themeColor="text1"/>
          <w:sz w:val="24"/>
          <w:szCs w:val="24"/>
        </w:rPr>
        <w:t xml:space="preserve">rtuar pika 1 dhe shtuar pika 2 </w:t>
      </w:r>
      <w:r w:rsidR="0078366B" w:rsidRPr="00A062BC">
        <w:rPr>
          <w:rFonts w:ascii="Garamond" w:eastAsiaTheme="minorHAnsi" w:hAnsi="Garamond"/>
          <w:bCs/>
          <w:i/>
          <w:noProof w:val="0"/>
          <w:color w:val="000000" w:themeColor="text1"/>
          <w:sz w:val="24"/>
          <w:szCs w:val="24"/>
        </w:rPr>
        <w:t xml:space="preserve">me </w:t>
      </w:r>
      <w:r w:rsidR="0078366B"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0078366B" w:rsidRPr="00A062BC">
        <w:rPr>
          <w:rFonts w:ascii="Garamond" w:hAnsi="Garamond"/>
          <w:i/>
          <w:color w:val="000000" w:themeColor="text1"/>
          <w:sz w:val="24"/>
          <w:szCs w:val="24"/>
        </w:rPr>
        <w:t xml:space="preserve"> 30.5.2024)</w:t>
      </w:r>
    </w:p>
    <w:p w:rsidR="00294C74" w:rsidRPr="00A062BC" w:rsidRDefault="00294C74" w:rsidP="00294C74">
      <w:pPr>
        <w:pStyle w:val="Paragrafi"/>
        <w:rPr>
          <w:rFonts w:ascii="Garamond" w:hAnsi="Garamond"/>
          <w:i/>
          <w:color w:val="000000" w:themeColor="text1"/>
          <w:sz w:val="24"/>
          <w:szCs w:val="24"/>
          <w:lang w:val="sq-AL"/>
        </w:rPr>
      </w:pPr>
    </w:p>
    <w:p w:rsidR="00294C74" w:rsidRPr="00A062BC" w:rsidRDefault="0078366B" w:rsidP="00294C74">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 xml:space="preserve">1. </w:t>
      </w:r>
      <w:r w:rsidR="002E4BFC" w:rsidRPr="00A062BC">
        <w:rPr>
          <w:rFonts w:ascii="Garamond" w:hAnsi="Garamond"/>
          <w:color w:val="000000" w:themeColor="text1"/>
          <w:sz w:val="24"/>
          <w:szCs w:val="24"/>
          <w:lang w:val="sq-AL"/>
        </w:rPr>
        <w:t>Tabelat për emërtimin e bulevardeve, të rrugëve, rrugicave, shesheve, parqeve dhe numërtimin e ndërtesave, të hyrjeve dhe apartamenteve janë standarde brenda territorit të Republikës së Shqipërisë.</w:t>
      </w:r>
    </w:p>
    <w:p w:rsidR="0078366B" w:rsidRPr="00A062BC" w:rsidRDefault="0078366B" w:rsidP="00294C74">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2. Rregullat për vendosjen e tabelave të numërtimit përcaktohen me udhëzim të përbashkët të ministrit përgjegjës për gjendjen civile dhe të ministrit përgjegjës për çështjet vendore.</w:t>
      </w:r>
    </w:p>
    <w:p w:rsidR="0078366B" w:rsidRPr="00A062BC" w:rsidRDefault="0078366B" w:rsidP="00294C74">
      <w:pPr>
        <w:pStyle w:val="Paragrafi"/>
        <w:rPr>
          <w:rFonts w:ascii="Garamond" w:hAnsi="Garamond"/>
          <w:color w:val="FF0000"/>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26</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1. Tabelat me emërtimin që kanë marrë bulevardet, rrugët, rrugicat, sheshet ose parqet vendosen së paku në një largësi prej 2 metrash e gjysmë në qoshet e ndërtesave që ndodhen në fillim ose në mbarim të tyre.</w:t>
      </w: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 xml:space="preserve">2. Kur bulevardi ose rruga ndërpritet nga një bulevard ose rrugë tjetër kryesore, shesh apo </w:t>
      </w:r>
      <w:r w:rsidRPr="00A062BC">
        <w:rPr>
          <w:rFonts w:ascii="Garamond" w:hAnsi="Garamond"/>
          <w:sz w:val="24"/>
          <w:szCs w:val="24"/>
          <w:lang w:val="sq-AL"/>
        </w:rPr>
        <w:lastRenderedPageBreak/>
        <w:t>park, ose kur bulevardi apo rrugët janë të gjata, tabelat mund të vendosen edhe në pika të tjera të dukshme përgjatë vazhdimit të bulevardit ose rrugës.</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27</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Lloji i materialit të tabelave, përmasat e tyre, si dhe formati i shkrimit përcaktohen me vendim të Këshillit të Ministrave.</w:t>
      </w:r>
    </w:p>
    <w:p w:rsidR="0078366B" w:rsidRPr="00A062BC" w:rsidRDefault="0078366B" w:rsidP="0078366B">
      <w:pPr>
        <w:widowControl/>
        <w:ind w:firstLine="284"/>
        <w:jc w:val="center"/>
        <w:rPr>
          <w:rFonts w:ascii="Garamond" w:eastAsiaTheme="minorHAnsi" w:hAnsi="Garamond"/>
          <w:bCs/>
          <w:noProof w:val="0"/>
          <w:sz w:val="24"/>
          <w:szCs w:val="24"/>
        </w:rPr>
      </w:pPr>
    </w:p>
    <w:p w:rsidR="0078366B" w:rsidRPr="0078366B" w:rsidRDefault="0078366B" w:rsidP="0078366B">
      <w:pPr>
        <w:widowControl/>
        <w:ind w:firstLine="284"/>
        <w:jc w:val="center"/>
        <w:rPr>
          <w:rFonts w:ascii="Garamond" w:eastAsiaTheme="minorHAnsi" w:hAnsi="Garamond"/>
          <w:bCs/>
          <w:noProof w:val="0"/>
          <w:color w:val="000000" w:themeColor="text1"/>
          <w:sz w:val="24"/>
          <w:szCs w:val="24"/>
        </w:rPr>
      </w:pPr>
      <w:r w:rsidRPr="0078366B">
        <w:rPr>
          <w:rFonts w:ascii="Garamond" w:eastAsiaTheme="minorHAnsi" w:hAnsi="Garamond"/>
          <w:bCs/>
          <w:noProof w:val="0"/>
          <w:color w:val="000000" w:themeColor="text1"/>
          <w:sz w:val="24"/>
          <w:szCs w:val="24"/>
        </w:rPr>
        <w:t>Neni 28</w:t>
      </w:r>
    </w:p>
    <w:p w:rsidR="004455AC" w:rsidRPr="00A062BC" w:rsidRDefault="004455AC" w:rsidP="004455AC">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w:t>
      </w:r>
      <w:r w:rsidRPr="00A062BC">
        <w:rPr>
          <w:rFonts w:ascii="Garamond" w:eastAsiaTheme="minorHAnsi" w:hAnsi="Garamond"/>
          <w:bCs/>
          <w:i/>
          <w:noProof w:val="0"/>
          <w:color w:val="000000" w:themeColor="text1"/>
          <w:sz w:val="24"/>
          <w:szCs w:val="24"/>
        </w:rPr>
        <w:t>Ndryshuar</w:t>
      </w:r>
      <w:r w:rsidRPr="00A062BC">
        <w:rPr>
          <w:rFonts w:ascii="Garamond" w:eastAsiaTheme="minorHAnsi" w:hAnsi="Garamond"/>
          <w:bCs/>
          <w:i/>
          <w:noProof w:val="0"/>
          <w:color w:val="000000" w:themeColor="text1"/>
          <w:sz w:val="24"/>
          <w:szCs w:val="24"/>
        </w:rPr>
        <w:t xml:space="preserve">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4455AC" w:rsidRPr="0078366B" w:rsidRDefault="004455AC" w:rsidP="004455AC">
      <w:pPr>
        <w:widowControl/>
        <w:ind w:firstLine="284"/>
        <w:jc w:val="both"/>
        <w:rPr>
          <w:rFonts w:ascii="Garamond" w:eastAsiaTheme="minorHAnsi" w:hAnsi="Garamond"/>
          <w:bCs/>
          <w:i/>
          <w:noProof w:val="0"/>
          <w:color w:val="000000" w:themeColor="text1"/>
          <w:sz w:val="24"/>
          <w:szCs w:val="24"/>
        </w:rPr>
      </w:pPr>
    </w:p>
    <w:p w:rsidR="00294C74" w:rsidRPr="00A062BC" w:rsidRDefault="0078366B" w:rsidP="0078366B">
      <w:pPr>
        <w:pStyle w:val="Paragrafi"/>
        <w:rPr>
          <w:rFonts w:ascii="Garamond" w:hAnsi="Garamond"/>
          <w:color w:val="000000" w:themeColor="text1"/>
          <w:sz w:val="24"/>
          <w:szCs w:val="24"/>
          <w:lang w:val="sq-AL"/>
        </w:rPr>
      </w:pPr>
      <w:r w:rsidRPr="00A062BC">
        <w:rPr>
          <w:rFonts w:ascii="Garamond" w:eastAsiaTheme="minorHAnsi" w:hAnsi="Garamond"/>
          <w:bCs/>
          <w:color w:val="000000" w:themeColor="text1"/>
          <w:sz w:val="24"/>
          <w:szCs w:val="24"/>
          <w:lang w:val="sq-AL"/>
        </w:rPr>
        <w:t>Shpenzimet për vendosjen e tabelave të emërtimeve të bulevardeve, rrugëve, rrugicave, shesheve, parqeve dhe të numërtimit të ndërtesave publike dhe private, sipas hyrjeve dhe apartamenteve në përbërje të tyre, përballohen nga buxheti i njësive të vetëqeverisjes vendore.</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KreuNr"/>
        <w:rPr>
          <w:rFonts w:ascii="Garamond" w:hAnsi="Garamond"/>
          <w:sz w:val="24"/>
          <w:szCs w:val="24"/>
          <w:lang w:val="sq-AL"/>
        </w:rPr>
      </w:pPr>
      <w:r w:rsidRPr="00A062BC">
        <w:rPr>
          <w:rFonts w:ascii="Garamond" w:hAnsi="Garamond"/>
          <w:sz w:val="24"/>
          <w:szCs w:val="24"/>
          <w:lang w:val="sq-AL"/>
        </w:rPr>
        <w:t>KREU IV</w:t>
      </w:r>
    </w:p>
    <w:p w:rsidR="00294C74" w:rsidRPr="00A062BC" w:rsidRDefault="00294C74" w:rsidP="00294C74">
      <w:pPr>
        <w:pStyle w:val="KreuTitull"/>
        <w:rPr>
          <w:rFonts w:ascii="Garamond" w:hAnsi="Garamond"/>
          <w:sz w:val="24"/>
          <w:szCs w:val="24"/>
          <w:lang w:val="sq-AL"/>
        </w:rPr>
      </w:pPr>
      <w:r w:rsidRPr="00A062BC">
        <w:rPr>
          <w:rFonts w:ascii="Garamond" w:hAnsi="Garamond"/>
          <w:sz w:val="24"/>
          <w:szCs w:val="24"/>
          <w:lang w:val="sq-AL"/>
        </w:rPr>
        <w:t>DISPOZITA KALIMTARE DHE TË FUNDIT</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29</w:t>
      </w:r>
    </w:p>
    <w:p w:rsidR="00DC389B" w:rsidRPr="00A062BC" w:rsidRDefault="00DC389B" w:rsidP="008525A9">
      <w:pPr>
        <w:jc w:val="center"/>
        <w:rPr>
          <w:rFonts w:ascii="Garamond" w:hAnsi="Garamond"/>
          <w:i/>
          <w:color w:val="000000" w:themeColor="text1"/>
          <w:sz w:val="24"/>
          <w:szCs w:val="24"/>
        </w:rPr>
      </w:pPr>
      <w:r w:rsidRPr="00A062BC">
        <w:rPr>
          <w:rFonts w:ascii="Garamond" w:hAnsi="Garamond"/>
          <w:i/>
          <w:color w:val="000000" w:themeColor="text1"/>
          <w:sz w:val="24"/>
          <w:szCs w:val="24"/>
        </w:rPr>
        <w:t>(Ndryshuar me ligjin nr. 89/2016, datë 15.9.2016</w:t>
      </w:r>
      <w:r w:rsidR="00C12FF6" w:rsidRPr="00A062BC">
        <w:rPr>
          <w:rFonts w:ascii="Garamond" w:hAnsi="Garamond"/>
          <w:i/>
          <w:color w:val="000000" w:themeColor="text1"/>
          <w:sz w:val="24"/>
          <w:szCs w:val="24"/>
        </w:rPr>
        <w:t xml:space="preserve">; </w:t>
      </w:r>
      <w:r w:rsidR="00C12FF6" w:rsidRPr="00A062BC">
        <w:rPr>
          <w:rFonts w:ascii="Garamond" w:hAnsi="Garamond"/>
          <w:i/>
          <w:color w:val="000000" w:themeColor="text1"/>
          <w:sz w:val="24"/>
          <w:szCs w:val="24"/>
        </w:rPr>
        <w:t>; ndryshuar togfjal</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sh</w:t>
      </w:r>
      <w:r w:rsidR="00C12FF6" w:rsidRPr="00A062BC">
        <w:rPr>
          <w:rFonts w:ascii="Garamond" w:hAnsi="Garamond"/>
          <w:i/>
          <w:color w:val="000000" w:themeColor="text1"/>
          <w:sz w:val="24"/>
          <w:szCs w:val="24"/>
        </w:rPr>
        <w:t xml:space="preserve"> n</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 pik</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n 2 </w:t>
      </w:r>
      <w:r w:rsidR="00C12FF6" w:rsidRPr="00A062BC">
        <w:rPr>
          <w:rFonts w:ascii="Garamond" w:eastAsiaTheme="minorHAnsi" w:hAnsi="Garamond"/>
          <w:bCs/>
          <w:i/>
          <w:noProof w:val="0"/>
          <w:color w:val="000000" w:themeColor="text1"/>
          <w:sz w:val="24"/>
          <w:szCs w:val="24"/>
        </w:rPr>
        <w:t xml:space="preserve">me </w:t>
      </w:r>
      <w:r w:rsidR="00C12FF6"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 30.5.2024</w:t>
      </w:r>
      <w:r w:rsidRPr="00A062BC">
        <w:rPr>
          <w:rFonts w:ascii="Garamond" w:hAnsi="Garamond"/>
          <w:i/>
          <w:color w:val="000000" w:themeColor="text1"/>
          <w:sz w:val="24"/>
          <w:szCs w:val="24"/>
        </w:rPr>
        <w:t>)</w:t>
      </w:r>
    </w:p>
    <w:p w:rsidR="00294C74" w:rsidRPr="00A062BC" w:rsidRDefault="00294C74" w:rsidP="00294C74">
      <w:pPr>
        <w:pStyle w:val="Paragrafi"/>
        <w:rPr>
          <w:rFonts w:ascii="Garamond" w:hAnsi="Garamond"/>
          <w:i/>
          <w:color w:val="000000" w:themeColor="text1"/>
          <w:sz w:val="24"/>
          <w:szCs w:val="24"/>
          <w:lang w:val="sq-AL"/>
        </w:rPr>
      </w:pPr>
    </w:p>
    <w:p w:rsidR="00DC389B" w:rsidRPr="00A062BC" w:rsidRDefault="00DC389B" w:rsidP="00DC389B">
      <w:pPr>
        <w:pStyle w:val="NeniNr"/>
        <w:ind w:firstLine="720"/>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1. Këshillat e njësive të vetëqeverisjes vendore duhet të bëjnë emërtimet e bulevardeve, të rrugëve, rrugicave, shesheve dhe parqeve ekzistuese të paemërtuara, brenda datës 31 dhjetor 2016.</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 xml:space="preserve">2. </w:t>
      </w:r>
      <w:r w:rsidR="00C12FF6" w:rsidRPr="00A062BC">
        <w:rPr>
          <w:rFonts w:ascii="Garamond" w:hAnsi="Garamond"/>
          <w:color w:val="000000" w:themeColor="text1"/>
          <w:sz w:val="24"/>
          <w:szCs w:val="24"/>
          <w:lang w:val="sq-AL"/>
        </w:rPr>
        <w:t>S</w:t>
      </w:r>
      <w:proofErr w:type="spellStart"/>
      <w:r w:rsidR="00C12FF6" w:rsidRPr="00A062BC">
        <w:rPr>
          <w:rFonts w:ascii="Garamond" w:hAnsi="Garamond"/>
          <w:bCs/>
          <w:color w:val="000000" w:themeColor="text1"/>
          <w:sz w:val="24"/>
          <w:szCs w:val="24"/>
        </w:rPr>
        <w:t>trukturat</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përgjegjëse</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për</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planifikimin</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dhe</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zhvillimin</w:t>
      </w:r>
      <w:proofErr w:type="spellEnd"/>
      <w:r w:rsidR="00C12FF6" w:rsidRPr="00A062BC">
        <w:rPr>
          <w:rFonts w:ascii="Garamond" w:hAnsi="Garamond"/>
          <w:bCs/>
          <w:color w:val="000000" w:themeColor="text1"/>
          <w:sz w:val="24"/>
          <w:szCs w:val="24"/>
        </w:rPr>
        <w:t xml:space="preserve"> e </w:t>
      </w:r>
      <w:proofErr w:type="spellStart"/>
      <w:r w:rsidR="00C12FF6" w:rsidRPr="00A062BC">
        <w:rPr>
          <w:rFonts w:ascii="Garamond" w:hAnsi="Garamond"/>
          <w:bCs/>
          <w:color w:val="000000" w:themeColor="text1"/>
          <w:sz w:val="24"/>
          <w:szCs w:val="24"/>
        </w:rPr>
        <w:t>territorit</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në</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bashki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si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nivel</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parë</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vetëqeverisjes</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vendore</w:t>
      </w:r>
      <w:proofErr w:type="spellEnd"/>
      <w:r w:rsidR="00C12FF6" w:rsidRPr="00A062BC">
        <w:rPr>
          <w:rFonts w:ascii="Garamond" w:hAnsi="Garamond"/>
          <w:color w:val="000000" w:themeColor="text1"/>
          <w:sz w:val="24"/>
          <w:szCs w:val="24"/>
          <w:lang w:val="sq-AL"/>
        </w:rPr>
        <w:t xml:space="preserve"> </w:t>
      </w:r>
      <w:r w:rsidRPr="00A062BC">
        <w:rPr>
          <w:rFonts w:ascii="Garamond" w:hAnsi="Garamond"/>
          <w:color w:val="000000" w:themeColor="text1"/>
          <w:sz w:val="24"/>
          <w:szCs w:val="24"/>
          <w:lang w:val="sq-AL"/>
        </w:rPr>
        <w:t>në njësitë e vetëqeverisjes vendore/njësitë administrative duhet të bëjnë adresimin numerik të brendshëm e të jashtëm të objekteve ekzistuese, brenda datës 31 dhjetor 2016.</w:t>
      </w:r>
    </w:p>
    <w:p w:rsidR="00DC389B" w:rsidRPr="00A062BC" w:rsidRDefault="00DC389B" w:rsidP="00DC389B">
      <w:pPr>
        <w:pStyle w:val="NeniNr"/>
        <w:jc w:val="both"/>
        <w:rPr>
          <w:rFonts w:ascii="Garamond" w:hAnsi="Garamond"/>
          <w:color w:val="000000" w:themeColor="text1"/>
          <w:sz w:val="24"/>
          <w:szCs w:val="24"/>
          <w:lang w:val="sq-AL"/>
        </w:rPr>
      </w:pPr>
      <w:r w:rsidRPr="00A062BC">
        <w:rPr>
          <w:rFonts w:ascii="Garamond" w:hAnsi="Garamond"/>
          <w:color w:val="000000" w:themeColor="text1"/>
          <w:sz w:val="24"/>
          <w:szCs w:val="24"/>
          <w:lang w:val="sq-AL"/>
        </w:rPr>
        <w:tab/>
        <w:t>3. Nëse njësitë e vetëqeverisjes vendore nuk përmbushin detyrimet ligjore të përcaktuara në pikat 1 e 2, të këtij neni, brenda afateve të përcaktuara në këtë nen, ato përmbushen nga prefekti i qarkut, sipas rregullave dhe procedurave të përcaktuara me vend</w:t>
      </w:r>
      <w:r w:rsidR="008525A9" w:rsidRPr="00A062BC">
        <w:rPr>
          <w:rFonts w:ascii="Garamond" w:hAnsi="Garamond"/>
          <w:color w:val="000000" w:themeColor="text1"/>
          <w:sz w:val="24"/>
          <w:szCs w:val="24"/>
          <w:lang w:val="sq-AL"/>
        </w:rPr>
        <w:t>im të Këshillit të Ministrave.</w:t>
      </w:r>
    </w:p>
    <w:p w:rsidR="00DC389B" w:rsidRPr="00A062BC" w:rsidRDefault="00DC389B" w:rsidP="00294C74">
      <w:pPr>
        <w:pStyle w:val="NeniNr"/>
        <w:rPr>
          <w:rFonts w:ascii="Garamond" w:hAnsi="Garamond"/>
          <w:sz w:val="24"/>
          <w:szCs w:val="24"/>
          <w:lang w:val="sq-AL"/>
        </w:rPr>
      </w:pPr>
    </w:p>
    <w:p w:rsidR="004455AC" w:rsidRPr="004455AC" w:rsidRDefault="004455AC" w:rsidP="004455AC">
      <w:pPr>
        <w:widowControl/>
        <w:ind w:firstLine="284"/>
        <w:jc w:val="center"/>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Neni 29/1</w:t>
      </w:r>
    </w:p>
    <w:p w:rsidR="004455AC" w:rsidRPr="004455AC" w:rsidRDefault="004455AC" w:rsidP="004455AC">
      <w:pPr>
        <w:widowControl/>
        <w:ind w:firstLine="284"/>
        <w:jc w:val="center"/>
        <w:rPr>
          <w:rFonts w:ascii="Garamond" w:eastAsiaTheme="minorHAnsi" w:hAnsi="Garamond"/>
          <w:b/>
          <w:bCs/>
          <w:noProof w:val="0"/>
          <w:color w:val="000000" w:themeColor="text1"/>
          <w:sz w:val="24"/>
          <w:szCs w:val="24"/>
        </w:rPr>
      </w:pPr>
      <w:r w:rsidRPr="004455AC">
        <w:rPr>
          <w:rFonts w:ascii="Garamond" w:eastAsiaTheme="minorHAnsi" w:hAnsi="Garamond"/>
          <w:b/>
          <w:bCs/>
          <w:noProof w:val="0"/>
          <w:color w:val="000000" w:themeColor="text1"/>
          <w:sz w:val="24"/>
          <w:szCs w:val="24"/>
        </w:rPr>
        <w:t>Procesi i emërtimit</w:t>
      </w:r>
    </w:p>
    <w:p w:rsidR="004455AC" w:rsidRPr="00A062BC" w:rsidRDefault="004455AC" w:rsidP="004455AC">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 xml:space="preserve">(Shtuar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4455AC" w:rsidRPr="0078366B" w:rsidRDefault="004455AC" w:rsidP="004455AC">
      <w:pPr>
        <w:widowControl/>
        <w:ind w:firstLine="284"/>
        <w:jc w:val="both"/>
        <w:rPr>
          <w:rFonts w:ascii="Garamond" w:eastAsiaTheme="minorHAnsi" w:hAnsi="Garamond"/>
          <w:bCs/>
          <w:i/>
          <w:noProof w:val="0"/>
          <w:color w:val="000000" w:themeColor="text1"/>
          <w:sz w:val="24"/>
          <w:szCs w:val="24"/>
        </w:rPr>
      </w:pP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1. Strukturat përgjegjëse për planifikimin dhe zhvillimin e territorit në bashki, si nivel i parë i vetëqeverisjes vendore, identifikojnë zonat e qarkullimit civil të paemërtuara dhe informojnë kryetarin e bashkisë. Kryetari i bashkisë është i detyruar të sigurojë emërtimin e çdo zone të qarkullimit civil të paemërtuar, sipas parashikimeve të këtij ligji.</w:t>
      </w: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2. Bashkia vendos tabelat e emërtimit për zonën e qarkullimit civil, brenda 12 (dymbëdhjetë) muajve nga miratimi i këtij ligji, sipas informacionit në RKA.</w:t>
      </w: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 xml:space="preserve">3. Kryetari i bashkisë kontrollon dhe raporton për ecurinë e procesit të emërtimit në Drejtorinë e Përgjithshme të Gjendjes Civile. </w:t>
      </w: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p>
    <w:p w:rsidR="004455AC" w:rsidRPr="004455AC" w:rsidRDefault="004455AC" w:rsidP="004455AC">
      <w:pPr>
        <w:widowControl/>
        <w:ind w:firstLine="284"/>
        <w:jc w:val="center"/>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Neni 29/2</w:t>
      </w:r>
    </w:p>
    <w:p w:rsidR="004455AC" w:rsidRPr="004455AC" w:rsidRDefault="004455AC" w:rsidP="004455AC">
      <w:pPr>
        <w:widowControl/>
        <w:ind w:firstLine="284"/>
        <w:jc w:val="center"/>
        <w:rPr>
          <w:rFonts w:ascii="Garamond" w:eastAsiaTheme="minorHAnsi" w:hAnsi="Garamond"/>
          <w:b/>
          <w:bCs/>
          <w:noProof w:val="0"/>
          <w:color w:val="000000" w:themeColor="text1"/>
          <w:sz w:val="24"/>
          <w:szCs w:val="24"/>
        </w:rPr>
      </w:pPr>
      <w:r w:rsidRPr="004455AC">
        <w:rPr>
          <w:rFonts w:ascii="Garamond" w:eastAsiaTheme="minorHAnsi" w:hAnsi="Garamond"/>
          <w:b/>
          <w:bCs/>
          <w:noProof w:val="0"/>
          <w:color w:val="000000" w:themeColor="text1"/>
          <w:sz w:val="24"/>
          <w:szCs w:val="24"/>
        </w:rPr>
        <w:t>Procesi i numërtimit</w:t>
      </w:r>
    </w:p>
    <w:p w:rsidR="004455AC" w:rsidRPr="00A062BC" w:rsidRDefault="004455AC" w:rsidP="004455AC">
      <w:pPr>
        <w:jc w:val="center"/>
        <w:rPr>
          <w:rFonts w:ascii="Garamond" w:hAnsi="Garamond"/>
          <w:i/>
          <w:color w:val="000000" w:themeColor="text1"/>
          <w:sz w:val="24"/>
          <w:szCs w:val="24"/>
        </w:rPr>
      </w:pPr>
      <w:r w:rsidRPr="00A062BC">
        <w:rPr>
          <w:rFonts w:ascii="Garamond" w:eastAsiaTheme="minorHAnsi" w:hAnsi="Garamond"/>
          <w:bCs/>
          <w:i/>
          <w:noProof w:val="0"/>
          <w:color w:val="000000" w:themeColor="text1"/>
          <w:sz w:val="24"/>
          <w:szCs w:val="24"/>
        </w:rPr>
        <w:t xml:space="preserve">(Shtuar me </w:t>
      </w:r>
      <w:r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Pr="00A062BC">
        <w:rPr>
          <w:rFonts w:ascii="Garamond" w:hAnsi="Garamond"/>
          <w:i/>
          <w:color w:val="000000" w:themeColor="text1"/>
          <w:sz w:val="24"/>
          <w:szCs w:val="24"/>
        </w:rPr>
        <w:t xml:space="preserve"> 30.5.2024)</w:t>
      </w:r>
    </w:p>
    <w:p w:rsidR="004455AC" w:rsidRPr="00A062BC" w:rsidRDefault="004455AC" w:rsidP="004455AC">
      <w:pPr>
        <w:widowControl/>
        <w:ind w:firstLine="284"/>
        <w:jc w:val="both"/>
        <w:rPr>
          <w:rFonts w:ascii="Garamond" w:eastAsiaTheme="minorHAnsi" w:hAnsi="Garamond"/>
          <w:bCs/>
          <w:noProof w:val="0"/>
          <w:color w:val="000000" w:themeColor="text1"/>
          <w:sz w:val="24"/>
          <w:szCs w:val="24"/>
        </w:rPr>
      </w:pP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 xml:space="preserve">1. Strukturat përgjegjëse në autoritetet për planifikimin dhe zhvillimin e territorit në bashki, si nivel i parë i vetëqeverisjes vendore, identifikojnë ndërtesat, hyrjet dhe apartamentet e </w:t>
      </w:r>
      <w:r w:rsidRPr="004455AC">
        <w:rPr>
          <w:rFonts w:ascii="Garamond" w:eastAsiaTheme="minorHAnsi" w:hAnsi="Garamond"/>
          <w:bCs/>
          <w:noProof w:val="0"/>
          <w:color w:val="000000" w:themeColor="text1"/>
          <w:sz w:val="24"/>
          <w:szCs w:val="24"/>
        </w:rPr>
        <w:lastRenderedPageBreak/>
        <w:t>panumërtuara dhe informojnë kryetarin e bashkisë/njësisë administrative. Kryetari i bashkisë është i detyruar të sigurojë numërtimin e çdo ndërtese, hyrjeje ose apartamenti të panumërtuar, sipas parashikimeve të këtij ligji.</w:t>
      </w: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2. Bashkia/njësia administrative vendos tabelat e numërtimit fizik të ndërtesave, hyrjeve dhe apartamenteve brenda 12 (dymbëdhjetë) muajve nga miratimi i këtij ligji, sipas informacionit në RKA.</w:t>
      </w:r>
    </w:p>
    <w:p w:rsidR="00DC389B" w:rsidRPr="00A062BC" w:rsidRDefault="004455AC" w:rsidP="004455AC">
      <w:pPr>
        <w:pStyle w:val="NeniNr"/>
        <w:jc w:val="both"/>
        <w:rPr>
          <w:rFonts w:ascii="Garamond" w:hAnsi="Garamond"/>
          <w:color w:val="000000" w:themeColor="text1"/>
          <w:sz w:val="24"/>
          <w:szCs w:val="24"/>
          <w:lang w:val="sq-AL"/>
        </w:rPr>
      </w:pPr>
      <w:r w:rsidRPr="00A062BC">
        <w:rPr>
          <w:rFonts w:ascii="Garamond" w:eastAsiaTheme="minorHAnsi" w:hAnsi="Garamond"/>
          <w:bCs/>
          <w:color w:val="000000" w:themeColor="text1"/>
          <w:sz w:val="24"/>
          <w:szCs w:val="24"/>
          <w:lang w:val="sq-AL"/>
        </w:rPr>
        <w:t>3. Kryetari i bashkisë/njësisë administrative kontrollon dhe raporton për ecurinë e procesit të numërtimit në Drejtorinë e Përgjithshme të Gjendjes Civile.</w:t>
      </w:r>
    </w:p>
    <w:p w:rsidR="004455AC" w:rsidRPr="00A062BC" w:rsidRDefault="004455AC" w:rsidP="004455AC">
      <w:pPr>
        <w:jc w:val="both"/>
        <w:rPr>
          <w:rFonts w:ascii="Garamond" w:hAnsi="Garamond"/>
          <w:color w:val="000000" w:themeColor="text1"/>
          <w:sz w:val="24"/>
          <w:szCs w:val="24"/>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30</w:t>
      </w:r>
    </w:p>
    <w:p w:rsidR="008525A9" w:rsidRPr="00A062BC" w:rsidRDefault="008525A9" w:rsidP="008525A9">
      <w:pPr>
        <w:jc w:val="center"/>
        <w:rPr>
          <w:rFonts w:ascii="Garamond" w:hAnsi="Garamond"/>
          <w:i/>
          <w:sz w:val="24"/>
          <w:szCs w:val="24"/>
        </w:rPr>
      </w:pPr>
      <w:r w:rsidRPr="00A062BC">
        <w:rPr>
          <w:rFonts w:ascii="Garamond" w:hAnsi="Garamond"/>
          <w:i/>
          <w:sz w:val="24"/>
          <w:szCs w:val="24"/>
        </w:rPr>
        <w:t>(Ndryshuar me ligjin nr. 89/2016, datë 15.9.2016)</w:t>
      </w:r>
    </w:p>
    <w:p w:rsidR="00294C74" w:rsidRPr="00A062BC" w:rsidRDefault="00294C74" w:rsidP="00294C74">
      <w:pPr>
        <w:pStyle w:val="Paragrafi"/>
        <w:rPr>
          <w:rFonts w:ascii="Garamond" w:hAnsi="Garamond"/>
          <w:sz w:val="24"/>
          <w:szCs w:val="24"/>
          <w:lang w:val="sq-AL"/>
        </w:rPr>
      </w:pPr>
    </w:p>
    <w:p w:rsidR="00294C74" w:rsidRPr="00A062BC" w:rsidRDefault="008525A9" w:rsidP="00294C74">
      <w:pPr>
        <w:pStyle w:val="Paragrafi"/>
        <w:rPr>
          <w:rFonts w:ascii="Garamond" w:hAnsi="Garamond"/>
          <w:sz w:val="24"/>
          <w:szCs w:val="24"/>
          <w:lang w:val="sq-AL"/>
        </w:rPr>
      </w:pPr>
      <w:r w:rsidRPr="00A062BC">
        <w:rPr>
          <w:rFonts w:ascii="Garamond" w:hAnsi="Garamond"/>
          <w:sz w:val="24"/>
          <w:szCs w:val="24"/>
          <w:lang w:val="sq-AL"/>
        </w:rPr>
        <w:t>Vënia në shfrytëzim e bulevardeve, rrugëve, rrugicave, shesheve dhe parqeve, që ndërtohen pas hyrjes në fuqi të këtij ligji, shoqërohet, detyrimisht, me emërtimin përkatës, të bërë nga këshilli i njësisë së vetëqeverisjes vendore, me propozimin e kryetarit të njësisë së vetëqeverisjes vendore.</w:t>
      </w:r>
    </w:p>
    <w:p w:rsidR="008525A9" w:rsidRPr="00A062BC" w:rsidRDefault="008525A9" w:rsidP="00294C74">
      <w:pPr>
        <w:pStyle w:val="Paragrafi"/>
        <w:rPr>
          <w:rFonts w:ascii="Garamond" w:hAnsi="Garamond"/>
          <w:sz w:val="24"/>
          <w:szCs w:val="24"/>
          <w:lang w:val="sq-AL"/>
        </w:rPr>
      </w:pPr>
    </w:p>
    <w:p w:rsidR="008525A9" w:rsidRPr="00A062BC" w:rsidRDefault="008525A9" w:rsidP="00294C74">
      <w:pPr>
        <w:pStyle w:val="Paragrafi"/>
        <w:rPr>
          <w:rFonts w:ascii="Garamond" w:hAnsi="Garamond"/>
          <w:sz w:val="24"/>
          <w:szCs w:val="24"/>
          <w:lang w:val="sq-AL"/>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31</w:t>
      </w:r>
    </w:p>
    <w:p w:rsidR="008525A9" w:rsidRPr="00A062BC" w:rsidRDefault="008525A9" w:rsidP="008525A9">
      <w:pPr>
        <w:jc w:val="center"/>
        <w:rPr>
          <w:rFonts w:ascii="Garamond" w:hAnsi="Garamond"/>
          <w:i/>
          <w:color w:val="000000" w:themeColor="text1"/>
          <w:sz w:val="24"/>
          <w:szCs w:val="24"/>
        </w:rPr>
      </w:pPr>
      <w:r w:rsidRPr="00A062BC">
        <w:rPr>
          <w:rFonts w:ascii="Garamond" w:hAnsi="Garamond"/>
          <w:i/>
          <w:color w:val="000000" w:themeColor="text1"/>
          <w:sz w:val="24"/>
          <w:szCs w:val="24"/>
        </w:rPr>
        <w:t>(Ndryshuar me ligjin nr. 89/2016, datë 15.9.2016</w:t>
      </w:r>
      <w:r w:rsidR="00C12FF6" w:rsidRPr="00A062BC">
        <w:rPr>
          <w:rFonts w:ascii="Garamond" w:hAnsi="Garamond"/>
          <w:i/>
          <w:color w:val="000000" w:themeColor="text1"/>
          <w:sz w:val="24"/>
          <w:szCs w:val="24"/>
        </w:rPr>
        <w:t>; ndryshuar togfjal</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sh </w:t>
      </w:r>
      <w:r w:rsidR="00C12FF6" w:rsidRPr="00A062BC">
        <w:rPr>
          <w:rFonts w:ascii="Garamond" w:eastAsiaTheme="minorHAnsi" w:hAnsi="Garamond"/>
          <w:bCs/>
          <w:i/>
          <w:noProof w:val="0"/>
          <w:color w:val="000000" w:themeColor="text1"/>
          <w:sz w:val="24"/>
          <w:szCs w:val="24"/>
        </w:rPr>
        <w:t xml:space="preserve">me </w:t>
      </w:r>
      <w:r w:rsidR="00C12FF6" w:rsidRPr="00A062BC">
        <w:rPr>
          <w:rFonts w:ascii="Garamond" w:hAnsi="Garamond"/>
          <w:i/>
          <w:color w:val="000000" w:themeColor="text1"/>
          <w:sz w:val="24"/>
          <w:szCs w:val="24"/>
        </w:rPr>
        <w:t>ligjin nr.53/2024, dat</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 30.5.2024</w:t>
      </w:r>
      <w:r w:rsidRPr="00A062BC">
        <w:rPr>
          <w:rFonts w:ascii="Garamond" w:hAnsi="Garamond"/>
          <w:i/>
          <w:color w:val="000000" w:themeColor="text1"/>
          <w:sz w:val="24"/>
          <w:szCs w:val="24"/>
        </w:rPr>
        <w:t>)</w:t>
      </w:r>
    </w:p>
    <w:p w:rsidR="00294C74" w:rsidRPr="00A062BC" w:rsidRDefault="00294C74" w:rsidP="00294C74">
      <w:pPr>
        <w:pStyle w:val="Paragrafi"/>
        <w:rPr>
          <w:rFonts w:ascii="Garamond" w:hAnsi="Garamond"/>
          <w:color w:val="000000" w:themeColor="text1"/>
          <w:sz w:val="24"/>
          <w:szCs w:val="24"/>
          <w:lang w:val="sq-AL"/>
        </w:rPr>
      </w:pPr>
    </w:p>
    <w:p w:rsidR="008525A9" w:rsidRPr="00A062BC" w:rsidRDefault="00C12FF6" w:rsidP="008525A9">
      <w:pPr>
        <w:pStyle w:val="NeniNr"/>
        <w:ind w:firstLine="720"/>
        <w:jc w:val="both"/>
        <w:rPr>
          <w:rFonts w:ascii="Garamond" w:hAnsi="Garamond"/>
          <w:color w:val="000000" w:themeColor="text1"/>
          <w:sz w:val="24"/>
          <w:szCs w:val="24"/>
          <w:lang w:val="sq-AL"/>
        </w:rPr>
      </w:pPr>
      <w:proofErr w:type="spellStart"/>
      <w:r w:rsidRPr="00A062BC">
        <w:rPr>
          <w:rFonts w:ascii="Garamond" w:hAnsi="Garamond"/>
          <w:bCs/>
          <w:color w:val="000000" w:themeColor="text1"/>
          <w:sz w:val="24"/>
          <w:szCs w:val="24"/>
        </w:rPr>
        <w:t>S</w:t>
      </w:r>
      <w:r w:rsidRPr="00A062BC">
        <w:rPr>
          <w:rFonts w:ascii="Garamond" w:hAnsi="Garamond"/>
          <w:bCs/>
          <w:color w:val="000000" w:themeColor="text1"/>
          <w:sz w:val="24"/>
          <w:szCs w:val="24"/>
        </w:rPr>
        <w:t>trukturat</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përgjegjëse</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për</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planifikimin</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dhe</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zhvillimin</w:t>
      </w:r>
      <w:proofErr w:type="spellEnd"/>
      <w:r w:rsidRPr="00A062BC">
        <w:rPr>
          <w:rFonts w:ascii="Garamond" w:hAnsi="Garamond"/>
          <w:bCs/>
          <w:color w:val="000000" w:themeColor="text1"/>
          <w:sz w:val="24"/>
          <w:szCs w:val="24"/>
        </w:rPr>
        <w:t xml:space="preserve"> e </w:t>
      </w:r>
      <w:proofErr w:type="spellStart"/>
      <w:r w:rsidRPr="00A062BC">
        <w:rPr>
          <w:rFonts w:ascii="Garamond" w:hAnsi="Garamond"/>
          <w:bCs/>
          <w:color w:val="000000" w:themeColor="text1"/>
          <w:sz w:val="24"/>
          <w:szCs w:val="24"/>
        </w:rPr>
        <w:t>territorit</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në</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bashki</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si</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nivel</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i</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parë</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i</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vetëqeverisjes</w:t>
      </w:r>
      <w:proofErr w:type="spellEnd"/>
      <w:r w:rsidRPr="00A062BC">
        <w:rPr>
          <w:rFonts w:ascii="Garamond" w:hAnsi="Garamond"/>
          <w:bCs/>
          <w:color w:val="000000" w:themeColor="text1"/>
          <w:sz w:val="24"/>
          <w:szCs w:val="24"/>
        </w:rPr>
        <w:t xml:space="preserve"> </w:t>
      </w:r>
      <w:proofErr w:type="spellStart"/>
      <w:r w:rsidRPr="00A062BC">
        <w:rPr>
          <w:rFonts w:ascii="Garamond" w:hAnsi="Garamond"/>
          <w:bCs/>
          <w:color w:val="000000" w:themeColor="text1"/>
          <w:sz w:val="24"/>
          <w:szCs w:val="24"/>
        </w:rPr>
        <w:t>vendore</w:t>
      </w:r>
      <w:proofErr w:type="spellEnd"/>
      <w:r w:rsidRPr="00A062BC">
        <w:rPr>
          <w:rFonts w:ascii="Garamond" w:hAnsi="Garamond"/>
          <w:color w:val="000000" w:themeColor="text1"/>
          <w:sz w:val="24"/>
          <w:szCs w:val="24"/>
          <w:lang w:val="sq-AL"/>
        </w:rPr>
        <w:t xml:space="preserve"> t</w:t>
      </w:r>
      <w:r w:rsidR="008525A9" w:rsidRPr="00A062BC">
        <w:rPr>
          <w:rFonts w:ascii="Garamond" w:hAnsi="Garamond"/>
          <w:color w:val="000000" w:themeColor="text1"/>
          <w:sz w:val="24"/>
          <w:szCs w:val="24"/>
          <w:lang w:val="sq-AL"/>
        </w:rPr>
        <w:t>ë njësive të vetëqeverisjes vendore/njësisë administrative përkatëse detyrohen të përcaktojnë adresë të plotë për objektin që në momentin e dhënies së lejes së ndërtimit.</w:t>
      </w:r>
    </w:p>
    <w:p w:rsidR="008525A9" w:rsidRPr="00A062BC" w:rsidRDefault="008525A9" w:rsidP="008525A9">
      <w:pPr>
        <w:rPr>
          <w:rFonts w:ascii="Garamond" w:hAnsi="Garamond"/>
          <w:color w:val="000000" w:themeColor="text1"/>
          <w:sz w:val="24"/>
          <w:szCs w:val="24"/>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32</w:t>
      </w:r>
    </w:p>
    <w:p w:rsidR="008525A9" w:rsidRPr="00A062BC" w:rsidRDefault="008525A9" w:rsidP="008525A9">
      <w:pPr>
        <w:jc w:val="center"/>
        <w:rPr>
          <w:rFonts w:ascii="Garamond" w:hAnsi="Garamond"/>
          <w:i/>
          <w:color w:val="000000" w:themeColor="text1"/>
          <w:sz w:val="24"/>
          <w:szCs w:val="24"/>
        </w:rPr>
      </w:pPr>
      <w:r w:rsidRPr="00A062BC">
        <w:rPr>
          <w:rFonts w:ascii="Garamond" w:hAnsi="Garamond"/>
          <w:i/>
          <w:color w:val="000000" w:themeColor="text1"/>
          <w:sz w:val="24"/>
          <w:szCs w:val="24"/>
        </w:rPr>
        <w:t>(Ndryshuar me ligjin nr. 89/2016, datë 15.9.2016</w:t>
      </w:r>
      <w:r w:rsidR="004455AC" w:rsidRPr="00A062BC">
        <w:rPr>
          <w:rFonts w:ascii="Garamond" w:hAnsi="Garamond"/>
          <w:i/>
          <w:color w:val="000000" w:themeColor="text1"/>
          <w:sz w:val="24"/>
          <w:szCs w:val="24"/>
        </w:rPr>
        <w:t xml:space="preserve">; ndryshuar shkronja a) dhe b) </w:t>
      </w:r>
      <w:r w:rsidR="00C12FF6" w:rsidRPr="00A062BC">
        <w:rPr>
          <w:rFonts w:ascii="Garamond" w:hAnsi="Garamond"/>
          <w:i/>
          <w:color w:val="000000" w:themeColor="text1"/>
          <w:sz w:val="24"/>
          <w:szCs w:val="24"/>
        </w:rPr>
        <w:t>dhe togfjal</w:t>
      </w:r>
      <w:r w:rsidR="00A062BC" w:rsidRPr="00A062BC">
        <w:rPr>
          <w:rFonts w:ascii="Garamond" w:hAnsi="Garamond"/>
          <w:i/>
          <w:color w:val="000000" w:themeColor="text1"/>
          <w:sz w:val="24"/>
          <w:szCs w:val="24"/>
        </w:rPr>
        <w:t>ë</w:t>
      </w:r>
      <w:r w:rsidR="00C12FF6" w:rsidRPr="00A062BC">
        <w:rPr>
          <w:rFonts w:ascii="Garamond" w:hAnsi="Garamond"/>
          <w:i/>
          <w:color w:val="000000" w:themeColor="text1"/>
          <w:sz w:val="24"/>
          <w:szCs w:val="24"/>
        </w:rPr>
        <w:t xml:space="preserve">sh </w:t>
      </w:r>
      <w:r w:rsidR="004455AC" w:rsidRPr="00A062BC">
        <w:rPr>
          <w:rFonts w:ascii="Garamond" w:hAnsi="Garamond"/>
          <w:i/>
          <w:color w:val="000000" w:themeColor="text1"/>
          <w:sz w:val="24"/>
          <w:szCs w:val="24"/>
        </w:rPr>
        <w:t>me ligjin nr.53/2024, dat</w:t>
      </w:r>
      <w:r w:rsidR="00A062BC" w:rsidRPr="00A062BC">
        <w:rPr>
          <w:rFonts w:ascii="Garamond" w:hAnsi="Garamond"/>
          <w:i/>
          <w:color w:val="000000" w:themeColor="text1"/>
          <w:sz w:val="24"/>
          <w:szCs w:val="24"/>
        </w:rPr>
        <w:t>ë</w:t>
      </w:r>
      <w:r w:rsidR="004455AC" w:rsidRPr="00A062BC">
        <w:rPr>
          <w:rFonts w:ascii="Garamond" w:hAnsi="Garamond"/>
          <w:i/>
          <w:color w:val="000000" w:themeColor="text1"/>
          <w:sz w:val="24"/>
          <w:szCs w:val="24"/>
        </w:rPr>
        <w:t xml:space="preserve"> 30.5.2024) </w:t>
      </w:r>
    </w:p>
    <w:p w:rsidR="00294C74" w:rsidRPr="00A062BC" w:rsidRDefault="00294C74" w:rsidP="00294C74">
      <w:pPr>
        <w:pStyle w:val="Paragrafi"/>
        <w:rPr>
          <w:rFonts w:ascii="Garamond" w:hAnsi="Garamond"/>
          <w:color w:val="000000" w:themeColor="text1"/>
          <w:sz w:val="24"/>
          <w:szCs w:val="24"/>
          <w:lang w:val="sq-AL"/>
        </w:rPr>
      </w:pPr>
    </w:p>
    <w:p w:rsidR="008525A9" w:rsidRPr="00A062BC" w:rsidRDefault="008525A9" w:rsidP="008525A9">
      <w:pPr>
        <w:pStyle w:val="Paragrafi"/>
        <w:rPr>
          <w:rFonts w:ascii="Garamond" w:hAnsi="Garamond"/>
          <w:color w:val="000000" w:themeColor="text1"/>
          <w:sz w:val="24"/>
          <w:szCs w:val="24"/>
          <w:lang w:val="sq-AL"/>
        </w:rPr>
      </w:pPr>
      <w:r w:rsidRPr="00A062BC">
        <w:rPr>
          <w:rFonts w:ascii="Garamond" w:hAnsi="Garamond"/>
          <w:color w:val="000000" w:themeColor="text1"/>
          <w:sz w:val="24"/>
          <w:szCs w:val="24"/>
          <w:lang w:val="sq-AL"/>
        </w:rPr>
        <w:t>Shkelja ose mosrespektimi i detyrimit ligjor, nga personat përgjegjës në</w:t>
      </w:r>
      <w:r w:rsidR="00C12FF6" w:rsidRPr="00A062BC">
        <w:rPr>
          <w:rFonts w:ascii="Garamond" w:hAnsi="Garamond"/>
          <w:color w:val="000000" w:themeColor="text1"/>
          <w:sz w:val="24"/>
          <w:szCs w:val="24"/>
          <w:lang w:val="sq-AL"/>
        </w:rPr>
        <w:t xml:space="preserve"> </w:t>
      </w:r>
      <w:proofErr w:type="spellStart"/>
      <w:r w:rsidR="00C12FF6" w:rsidRPr="00A062BC">
        <w:rPr>
          <w:rFonts w:ascii="Garamond" w:hAnsi="Garamond"/>
          <w:bCs/>
          <w:color w:val="000000" w:themeColor="text1"/>
          <w:sz w:val="24"/>
          <w:szCs w:val="24"/>
        </w:rPr>
        <w:t>strukturat</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përgjegjëse</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për</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planifikimin</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dhe</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zhvillimin</w:t>
      </w:r>
      <w:proofErr w:type="spellEnd"/>
      <w:r w:rsidR="00C12FF6" w:rsidRPr="00A062BC">
        <w:rPr>
          <w:rFonts w:ascii="Garamond" w:hAnsi="Garamond"/>
          <w:bCs/>
          <w:color w:val="000000" w:themeColor="text1"/>
          <w:sz w:val="24"/>
          <w:szCs w:val="24"/>
        </w:rPr>
        <w:t xml:space="preserve"> e </w:t>
      </w:r>
      <w:proofErr w:type="spellStart"/>
      <w:r w:rsidR="00C12FF6" w:rsidRPr="00A062BC">
        <w:rPr>
          <w:rFonts w:ascii="Garamond" w:hAnsi="Garamond"/>
          <w:bCs/>
          <w:color w:val="000000" w:themeColor="text1"/>
          <w:sz w:val="24"/>
          <w:szCs w:val="24"/>
        </w:rPr>
        <w:t>territorit</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në</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bashki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si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nivel</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parë</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i</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vetëqeverisjes</w:t>
      </w:r>
      <w:proofErr w:type="spellEnd"/>
      <w:r w:rsidR="00C12FF6" w:rsidRPr="00A062BC">
        <w:rPr>
          <w:rFonts w:ascii="Garamond" w:hAnsi="Garamond"/>
          <w:bCs/>
          <w:color w:val="000000" w:themeColor="text1"/>
          <w:sz w:val="24"/>
          <w:szCs w:val="24"/>
        </w:rPr>
        <w:t xml:space="preserve"> </w:t>
      </w:r>
      <w:proofErr w:type="spellStart"/>
      <w:r w:rsidR="00C12FF6" w:rsidRPr="00A062BC">
        <w:rPr>
          <w:rFonts w:ascii="Garamond" w:hAnsi="Garamond"/>
          <w:bCs/>
          <w:color w:val="000000" w:themeColor="text1"/>
          <w:sz w:val="24"/>
          <w:szCs w:val="24"/>
        </w:rPr>
        <w:t>vendore</w:t>
      </w:r>
      <w:proofErr w:type="spellEnd"/>
      <w:r w:rsidR="00C12FF6" w:rsidRPr="00A062BC">
        <w:rPr>
          <w:rFonts w:ascii="Garamond" w:hAnsi="Garamond"/>
          <w:color w:val="000000" w:themeColor="text1"/>
          <w:sz w:val="24"/>
          <w:szCs w:val="24"/>
          <w:lang w:val="sq-AL"/>
        </w:rPr>
        <w:t xml:space="preserve"> </w:t>
      </w:r>
      <w:r w:rsidRPr="00A062BC">
        <w:rPr>
          <w:rFonts w:ascii="Garamond" w:hAnsi="Garamond"/>
          <w:color w:val="000000" w:themeColor="text1"/>
          <w:sz w:val="24"/>
          <w:szCs w:val="24"/>
          <w:lang w:val="sq-AL"/>
        </w:rPr>
        <w:t>të njësive të vetëqeverisjes vendore, të përcaktuar në:</w:t>
      </w: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a) nenet 29/1 dhe 29/2 të këtij ligji, shkelja ose mosrespektimi i detyrimit ligjor nga personat përgjegjës, sipas këtyre neneve, përbën kundërvajtje administrative dhe dënohet me gjobë në masën nga 5 000 (pesë mijë) lekë deri në 10 000 (dhjetë mijë) lekë për çdo bulevard, rrugë, rrugicë, shesh ose park të paemërtuar, si dhe për çdo ndërtesë, hyrje ose apartament të panumërtuar;</w:t>
      </w:r>
    </w:p>
    <w:p w:rsidR="008525A9" w:rsidRPr="00A062BC" w:rsidRDefault="004455AC" w:rsidP="004455AC">
      <w:pPr>
        <w:pStyle w:val="NeniNr"/>
        <w:ind w:firstLine="284"/>
        <w:jc w:val="both"/>
        <w:rPr>
          <w:rFonts w:ascii="Garamond" w:hAnsi="Garamond"/>
          <w:color w:val="000000" w:themeColor="text1"/>
          <w:sz w:val="24"/>
          <w:szCs w:val="24"/>
          <w:lang w:val="sq-AL"/>
        </w:rPr>
      </w:pPr>
      <w:r w:rsidRPr="00A062BC">
        <w:rPr>
          <w:rFonts w:ascii="Garamond" w:eastAsiaTheme="minorHAnsi" w:hAnsi="Garamond"/>
          <w:bCs/>
          <w:color w:val="000000" w:themeColor="text1"/>
          <w:sz w:val="24"/>
          <w:szCs w:val="24"/>
          <w:lang w:val="sq-AL"/>
        </w:rPr>
        <w:t>b)nenin 31 të këtij ligji, përbën kundërvajtje administrative dhe dënohet me gjobë në masën nga 10 000 (dhjetë mijë) lekë deri në 50 000 (pesëdhjetë mijë) lekë.</w:t>
      </w:r>
    </w:p>
    <w:p w:rsidR="004455AC" w:rsidRPr="00A062BC" w:rsidRDefault="004455AC" w:rsidP="00294C74">
      <w:pPr>
        <w:pStyle w:val="NeniNr"/>
        <w:rPr>
          <w:rFonts w:ascii="Garamond" w:hAnsi="Garamond"/>
          <w:sz w:val="24"/>
          <w:szCs w:val="24"/>
          <w:lang w:val="sq-AL"/>
        </w:rPr>
      </w:pPr>
    </w:p>
    <w:p w:rsidR="00294C74" w:rsidRPr="00A062BC" w:rsidRDefault="00294C74" w:rsidP="00294C74">
      <w:pPr>
        <w:pStyle w:val="NeniNr"/>
        <w:rPr>
          <w:rFonts w:ascii="Garamond" w:hAnsi="Garamond"/>
          <w:color w:val="000000" w:themeColor="text1"/>
          <w:sz w:val="24"/>
          <w:szCs w:val="24"/>
          <w:lang w:val="sq-AL"/>
        </w:rPr>
      </w:pPr>
      <w:r w:rsidRPr="00A062BC">
        <w:rPr>
          <w:rFonts w:ascii="Garamond" w:hAnsi="Garamond"/>
          <w:color w:val="000000" w:themeColor="text1"/>
          <w:sz w:val="24"/>
          <w:szCs w:val="24"/>
          <w:lang w:val="sq-AL"/>
        </w:rPr>
        <w:t>Neni 33</w:t>
      </w:r>
    </w:p>
    <w:p w:rsidR="004455AC" w:rsidRPr="00A062BC" w:rsidRDefault="008525A9" w:rsidP="004455AC">
      <w:pPr>
        <w:jc w:val="center"/>
        <w:rPr>
          <w:rFonts w:ascii="Garamond" w:hAnsi="Garamond"/>
          <w:i/>
          <w:color w:val="000000" w:themeColor="text1"/>
          <w:sz w:val="24"/>
          <w:szCs w:val="24"/>
        </w:rPr>
      </w:pPr>
      <w:r w:rsidRPr="00A062BC">
        <w:rPr>
          <w:rFonts w:ascii="Garamond" w:hAnsi="Garamond"/>
          <w:color w:val="000000" w:themeColor="text1"/>
          <w:sz w:val="24"/>
          <w:szCs w:val="24"/>
        </w:rPr>
        <w:t>(Ndryshuar</w:t>
      </w:r>
      <w:r w:rsidR="004455AC" w:rsidRPr="00A062BC">
        <w:rPr>
          <w:rFonts w:ascii="Garamond" w:hAnsi="Garamond"/>
          <w:color w:val="000000" w:themeColor="text1"/>
          <w:sz w:val="24"/>
          <w:szCs w:val="24"/>
        </w:rPr>
        <w:t xml:space="preserve"> </w:t>
      </w:r>
      <w:r w:rsidR="004455AC" w:rsidRPr="00A062BC">
        <w:rPr>
          <w:rFonts w:ascii="Garamond" w:hAnsi="Garamond"/>
          <w:i/>
          <w:color w:val="000000" w:themeColor="text1"/>
          <w:sz w:val="24"/>
          <w:szCs w:val="24"/>
        </w:rPr>
        <w:t>me ligjin nr.53/2024, dat</w:t>
      </w:r>
      <w:r w:rsidR="00A062BC" w:rsidRPr="00A062BC">
        <w:rPr>
          <w:rFonts w:ascii="Garamond" w:hAnsi="Garamond"/>
          <w:i/>
          <w:color w:val="000000" w:themeColor="text1"/>
          <w:sz w:val="24"/>
          <w:szCs w:val="24"/>
        </w:rPr>
        <w:t>ë</w:t>
      </w:r>
      <w:r w:rsidR="004455AC" w:rsidRPr="00A062BC">
        <w:rPr>
          <w:rFonts w:ascii="Garamond" w:hAnsi="Garamond"/>
          <w:i/>
          <w:color w:val="000000" w:themeColor="text1"/>
          <w:sz w:val="24"/>
          <w:szCs w:val="24"/>
        </w:rPr>
        <w:t xml:space="preserve"> 30.5.2024) </w:t>
      </w:r>
    </w:p>
    <w:p w:rsidR="004455AC" w:rsidRPr="00A062BC" w:rsidRDefault="004455AC" w:rsidP="004455AC">
      <w:pPr>
        <w:widowControl/>
        <w:ind w:firstLine="284"/>
        <w:jc w:val="both"/>
        <w:rPr>
          <w:rFonts w:ascii="Garamond" w:eastAsiaTheme="minorHAnsi" w:hAnsi="Garamond"/>
          <w:bCs/>
          <w:noProof w:val="0"/>
          <w:color w:val="000000" w:themeColor="text1"/>
          <w:sz w:val="24"/>
          <w:szCs w:val="24"/>
        </w:rPr>
      </w:pPr>
    </w:p>
    <w:p w:rsidR="004455AC" w:rsidRPr="004455AC" w:rsidRDefault="004455AC" w:rsidP="004455AC">
      <w:pPr>
        <w:widowControl/>
        <w:ind w:firstLine="284"/>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Gjobat e parashikuara në shkronjat “a” dhe “b”, të nenit 32, vendosen nga drejtori i përgjithshëm i Gjendjes Civile dhe mund të ankimohen në gjykatën kompetente për çështjet administrative, sipas ligjit në fuqi për gjykimin e mosmarrëveshjeve administrative.</w:t>
      </w:r>
    </w:p>
    <w:p w:rsidR="00294C74" w:rsidRPr="00A062BC" w:rsidRDefault="00294C74" w:rsidP="00294C74">
      <w:pPr>
        <w:pStyle w:val="Paragrafi"/>
        <w:rPr>
          <w:rFonts w:ascii="Garamond" w:hAnsi="Garamond"/>
          <w:color w:val="000000" w:themeColor="text1"/>
          <w:sz w:val="24"/>
          <w:szCs w:val="24"/>
          <w:lang w:val="sq-AL"/>
        </w:rPr>
      </w:pPr>
    </w:p>
    <w:p w:rsidR="008525A9" w:rsidRPr="00A062BC" w:rsidRDefault="00395628" w:rsidP="008525A9">
      <w:pPr>
        <w:pStyle w:val="NeniNr"/>
        <w:rPr>
          <w:rFonts w:ascii="Garamond" w:hAnsi="Garamond"/>
          <w:sz w:val="24"/>
          <w:szCs w:val="24"/>
          <w:lang w:val="sq-AL"/>
        </w:rPr>
      </w:pPr>
      <w:r w:rsidRPr="00A062BC">
        <w:rPr>
          <w:rFonts w:ascii="Garamond" w:hAnsi="Garamond"/>
          <w:sz w:val="24"/>
          <w:szCs w:val="24"/>
          <w:lang w:val="sq-AL"/>
        </w:rPr>
        <w:t>Neni 33/1</w:t>
      </w:r>
    </w:p>
    <w:p w:rsidR="008525A9" w:rsidRPr="00A062BC" w:rsidRDefault="008525A9" w:rsidP="008525A9">
      <w:pPr>
        <w:pStyle w:val="NeniNr"/>
        <w:rPr>
          <w:rFonts w:ascii="Garamond" w:hAnsi="Garamond"/>
          <w:sz w:val="24"/>
          <w:szCs w:val="24"/>
          <w:lang w:val="sq-AL"/>
        </w:rPr>
      </w:pPr>
      <w:r w:rsidRPr="00A062BC">
        <w:rPr>
          <w:rFonts w:ascii="Garamond" w:hAnsi="Garamond"/>
          <w:sz w:val="24"/>
          <w:szCs w:val="24"/>
          <w:lang w:val="sq-AL"/>
        </w:rPr>
        <w:t>Nxjerrja e akteve nënligjore</w:t>
      </w:r>
    </w:p>
    <w:p w:rsidR="008525A9" w:rsidRPr="00A062BC" w:rsidRDefault="00F32070" w:rsidP="008525A9">
      <w:pPr>
        <w:pStyle w:val="NeniNr"/>
        <w:rPr>
          <w:rFonts w:ascii="Garamond" w:hAnsi="Garamond"/>
          <w:i/>
          <w:sz w:val="24"/>
          <w:szCs w:val="24"/>
          <w:lang w:val="sq-AL"/>
        </w:rPr>
      </w:pPr>
      <w:r w:rsidRPr="00A062BC">
        <w:rPr>
          <w:rFonts w:ascii="Garamond" w:hAnsi="Garamond"/>
          <w:i/>
          <w:sz w:val="24"/>
          <w:szCs w:val="24"/>
          <w:lang w:val="sq-AL"/>
        </w:rPr>
        <w:t>(Shtuar me ligjin nr. 89/2016, datë 15.9.2016</w:t>
      </w:r>
      <w:r w:rsidR="004455AC" w:rsidRPr="00A062BC">
        <w:rPr>
          <w:rFonts w:ascii="Garamond" w:hAnsi="Garamond"/>
          <w:i/>
          <w:sz w:val="24"/>
          <w:szCs w:val="24"/>
          <w:lang w:val="sq-AL"/>
        </w:rPr>
        <w:t>; shtuar</w:t>
      </w:r>
      <w:r w:rsidR="00C75933" w:rsidRPr="00A062BC">
        <w:rPr>
          <w:rFonts w:ascii="Garamond" w:hAnsi="Garamond"/>
          <w:i/>
          <w:sz w:val="24"/>
          <w:szCs w:val="24"/>
          <w:lang w:val="sq-AL"/>
        </w:rPr>
        <w:t xml:space="preserve"> pikat 3, 4 dhe 5</w:t>
      </w:r>
      <w:r w:rsidR="004455AC" w:rsidRPr="00A062BC">
        <w:rPr>
          <w:rFonts w:ascii="Garamond" w:hAnsi="Garamond"/>
          <w:i/>
          <w:sz w:val="24"/>
          <w:szCs w:val="24"/>
          <w:lang w:val="sq-AL"/>
        </w:rPr>
        <w:t xml:space="preserve"> me</w:t>
      </w:r>
      <w:r w:rsidR="004455AC" w:rsidRPr="00A062BC">
        <w:rPr>
          <w:rFonts w:ascii="Garamond" w:hAnsi="Garamond"/>
          <w:sz w:val="24"/>
          <w:szCs w:val="24"/>
        </w:rPr>
        <w:t xml:space="preserve"> </w:t>
      </w:r>
      <w:r w:rsidR="004455AC" w:rsidRPr="00A062BC">
        <w:rPr>
          <w:rFonts w:ascii="Garamond" w:hAnsi="Garamond"/>
          <w:i/>
          <w:sz w:val="24"/>
          <w:szCs w:val="24"/>
          <w:lang w:val="sq-AL"/>
        </w:rPr>
        <w:t>ligjin nr.53/2024, dat</w:t>
      </w:r>
      <w:r w:rsidR="00A062BC" w:rsidRPr="00A062BC">
        <w:rPr>
          <w:rFonts w:ascii="Garamond" w:hAnsi="Garamond"/>
          <w:i/>
          <w:sz w:val="24"/>
          <w:szCs w:val="24"/>
          <w:lang w:val="sq-AL"/>
        </w:rPr>
        <w:t>ë</w:t>
      </w:r>
      <w:r w:rsidR="004455AC" w:rsidRPr="00A062BC">
        <w:rPr>
          <w:rFonts w:ascii="Garamond" w:hAnsi="Garamond"/>
          <w:i/>
          <w:sz w:val="24"/>
          <w:szCs w:val="24"/>
          <w:lang w:val="sq-AL"/>
        </w:rPr>
        <w:t xml:space="preserve"> </w:t>
      </w:r>
      <w:r w:rsidR="004455AC" w:rsidRPr="00A062BC">
        <w:rPr>
          <w:rFonts w:ascii="Garamond" w:hAnsi="Garamond"/>
          <w:i/>
          <w:sz w:val="24"/>
          <w:szCs w:val="24"/>
          <w:lang w:val="sq-AL"/>
        </w:rPr>
        <w:lastRenderedPageBreak/>
        <w:t xml:space="preserve">30.5.2024) </w:t>
      </w:r>
    </w:p>
    <w:p w:rsidR="00F32070" w:rsidRPr="00A062BC" w:rsidRDefault="00F32070" w:rsidP="00F32070">
      <w:pPr>
        <w:rPr>
          <w:rFonts w:ascii="Garamond" w:hAnsi="Garamond"/>
          <w:sz w:val="24"/>
          <w:szCs w:val="24"/>
        </w:rPr>
      </w:pPr>
    </w:p>
    <w:p w:rsidR="008525A9" w:rsidRPr="00A062BC" w:rsidRDefault="008525A9" w:rsidP="008525A9">
      <w:pPr>
        <w:pStyle w:val="NeniNr"/>
        <w:jc w:val="both"/>
        <w:rPr>
          <w:rFonts w:ascii="Garamond" w:hAnsi="Garamond"/>
          <w:sz w:val="24"/>
          <w:szCs w:val="24"/>
          <w:lang w:val="sq-AL"/>
        </w:rPr>
      </w:pPr>
      <w:r w:rsidRPr="00A062BC">
        <w:rPr>
          <w:rFonts w:ascii="Garamond" w:hAnsi="Garamond"/>
          <w:sz w:val="24"/>
          <w:szCs w:val="24"/>
          <w:lang w:val="sq-AL"/>
        </w:rPr>
        <w:tab/>
        <w:t>1. Ngarkohet Këshilli i Ministrave të nxjerrë vendim, në zbatim të neneve 5 dhe 7 të këtij ligji.</w:t>
      </w:r>
    </w:p>
    <w:p w:rsidR="008525A9" w:rsidRPr="00A062BC" w:rsidRDefault="008525A9" w:rsidP="008525A9">
      <w:pPr>
        <w:pStyle w:val="NeniNr"/>
        <w:jc w:val="both"/>
        <w:rPr>
          <w:rFonts w:ascii="Garamond" w:hAnsi="Garamond"/>
          <w:sz w:val="24"/>
          <w:szCs w:val="24"/>
          <w:lang w:val="sq-AL"/>
        </w:rPr>
      </w:pPr>
      <w:r w:rsidRPr="00A062BC">
        <w:rPr>
          <w:rFonts w:ascii="Garamond" w:hAnsi="Garamond"/>
          <w:sz w:val="24"/>
          <w:szCs w:val="24"/>
          <w:lang w:val="sq-AL"/>
        </w:rPr>
        <w:tab/>
        <w:t>2. Ngarkohet ministri përgjegjës për rendin dhe sigurinë publike të nxjerrë udhëzim, në zbatim të pikës 2, të nenit 3, të këtij ligji.</w:t>
      </w:r>
    </w:p>
    <w:p w:rsidR="004455AC" w:rsidRPr="004455AC" w:rsidRDefault="004455AC" w:rsidP="004455AC">
      <w:pPr>
        <w:widowControl/>
        <w:ind w:firstLine="720"/>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3. Këshilli i Ministrave miraton aktet nënligjore të përcaktuara në nenet 4/2, pika 2, dhe 4/3, pika 2, të këtij ligji brenda 3 (tre) muajve nga hyrja në fuqi e këtij ligji.</w:t>
      </w:r>
    </w:p>
    <w:p w:rsidR="004455AC" w:rsidRPr="004455AC" w:rsidRDefault="004455AC" w:rsidP="004455AC">
      <w:pPr>
        <w:widowControl/>
        <w:ind w:firstLine="720"/>
        <w:jc w:val="both"/>
        <w:rPr>
          <w:rFonts w:ascii="Garamond" w:eastAsiaTheme="minorHAnsi" w:hAnsi="Garamond"/>
          <w:bCs/>
          <w:noProof w:val="0"/>
          <w:color w:val="000000" w:themeColor="text1"/>
          <w:sz w:val="24"/>
          <w:szCs w:val="24"/>
        </w:rPr>
      </w:pPr>
      <w:r w:rsidRPr="004455AC">
        <w:rPr>
          <w:rFonts w:ascii="Garamond" w:eastAsiaTheme="minorHAnsi" w:hAnsi="Garamond"/>
          <w:bCs/>
          <w:noProof w:val="0"/>
          <w:color w:val="000000" w:themeColor="text1"/>
          <w:sz w:val="24"/>
          <w:szCs w:val="24"/>
        </w:rPr>
        <w:t>4. Ministri përgjegjës për gjendjen civile dhe ministri përgjegjës për çështjet vendore miratojnë aktin nënligjor, të përcaktuar në pikën 2, të nenit 7, brenda 3 (tre) muajve nga hyrja në fuqi e këtij ligji.</w:t>
      </w:r>
    </w:p>
    <w:p w:rsidR="008525A9" w:rsidRPr="00A062BC" w:rsidRDefault="004455AC" w:rsidP="004455AC">
      <w:pPr>
        <w:pStyle w:val="NeniNr"/>
        <w:ind w:firstLine="720"/>
        <w:jc w:val="both"/>
        <w:rPr>
          <w:rFonts w:ascii="Garamond" w:eastAsiaTheme="minorHAnsi" w:hAnsi="Garamond"/>
          <w:bCs/>
          <w:color w:val="000000" w:themeColor="text1"/>
          <w:sz w:val="24"/>
          <w:szCs w:val="24"/>
          <w:lang w:val="sq-AL"/>
        </w:rPr>
      </w:pPr>
      <w:r w:rsidRPr="00A062BC">
        <w:rPr>
          <w:rFonts w:ascii="Garamond" w:eastAsiaTheme="minorHAnsi" w:hAnsi="Garamond"/>
          <w:bCs/>
          <w:color w:val="000000" w:themeColor="text1"/>
          <w:sz w:val="24"/>
          <w:szCs w:val="24"/>
          <w:lang w:val="sq-AL"/>
        </w:rPr>
        <w:t>5. Ministri përgjegjës për gjendjen civile miraton aktin nënligjor, të përcaktuar në pikën 3, të nenit 3, brenda 3 (tre) muajve nga hyrja në fuqi e këtij ligji.</w:t>
      </w:r>
    </w:p>
    <w:p w:rsidR="004455AC" w:rsidRPr="00A062BC" w:rsidRDefault="004455AC" w:rsidP="004455AC">
      <w:pPr>
        <w:rPr>
          <w:rFonts w:ascii="Garamond" w:hAnsi="Garamond"/>
          <w:sz w:val="24"/>
          <w:szCs w:val="24"/>
        </w:rPr>
      </w:pPr>
    </w:p>
    <w:p w:rsidR="00294C74" w:rsidRPr="00A062BC" w:rsidRDefault="00294C74" w:rsidP="00294C74">
      <w:pPr>
        <w:pStyle w:val="NeniNr"/>
        <w:rPr>
          <w:rFonts w:ascii="Garamond" w:hAnsi="Garamond"/>
          <w:sz w:val="24"/>
          <w:szCs w:val="24"/>
          <w:lang w:val="sq-AL"/>
        </w:rPr>
      </w:pPr>
      <w:r w:rsidRPr="00A062BC">
        <w:rPr>
          <w:rFonts w:ascii="Garamond" w:hAnsi="Garamond"/>
          <w:sz w:val="24"/>
          <w:szCs w:val="24"/>
          <w:lang w:val="sq-AL"/>
        </w:rPr>
        <w:t>Neni 34</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r w:rsidRPr="00A062BC">
        <w:rPr>
          <w:rFonts w:ascii="Garamond" w:hAnsi="Garamond"/>
          <w:sz w:val="24"/>
          <w:szCs w:val="24"/>
          <w:lang w:val="sq-AL"/>
        </w:rPr>
        <w:t>Ky ligj hyn në fuqi 15 ditë pas botimit në Fletoren Zyrtare.</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Shpallja"/>
        <w:rPr>
          <w:rFonts w:ascii="Garamond" w:hAnsi="Garamond"/>
          <w:bCs/>
          <w:color w:val="auto"/>
          <w:sz w:val="24"/>
          <w:szCs w:val="24"/>
        </w:rPr>
      </w:pPr>
      <w:r w:rsidRPr="00A062BC">
        <w:rPr>
          <w:rFonts w:ascii="Garamond" w:hAnsi="Garamond"/>
          <w:bCs/>
          <w:color w:val="auto"/>
          <w:sz w:val="24"/>
          <w:szCs w:val="24"/>
        </w:rPr>
        <w:t>Shpallur me dekretin nr.4295, datë 2.8.2004 të Presidentit të Republikës së Shqipërisë, Alfred Moisiu</w:t>
      </w:r>
    </w:p>
    <w:p w:rsidR="00294C74" w:rsidRPr="00A062BC" w:rsidRDefault="00294C74" w:rsidP="00294C74">
      <w:pPr>
        <w:pStyle w:val="Paragrafi"/>
        <w:rPr>
          <w:rFonts w:ascii="Garamond" w:hAnsi="Garamond"/>
          <w:sz w:val="24"/>
          <w:szCs w:val="24"/>
          <w:lang w:val="sq-AL"/>
        </w:rPr>
      </w:pPr>
    </w:p>
    <w:p w:rsidR="00294C74" w:rsidRPr="00A062BC" w:rsidRDefault="00294C74" w:rsidP="00294C74">
      <w:pPr>
        <w:pStyle w:val="Paragrafi"/>
        <w:rPr>
          <w:rFonts w:ascii="Garamond" w:hAnsi="Garamond"/>
          <w:sz w:val="24"/>
          <w:szCs w:val="24"/>
          <w:lang w:val="sq-AL"/>
        </w:rPr>
      </w:pPr>
    </w:p>
    <w:sectPr w:rsidR="00294C74" w:rsidRPr="00A062BC" w:rsidSect="00395628">
      <w:footerReference w:type="even" r:id="rId7"/>
      <w:footerReference w:type="default" r:id="rId8"/>
      <w:pgSz w:w="11906" w:h="16838" w:code="9"/>
      <w:pgMar w:top="1418" w:right="1418" w:bottom="1418" w:left="1418" w:header="0"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6C60" w:rsidRDefault="00F26C60">
      <w:r>
        <w:separator/>
      </w:r>
    </w:p>
  </w:endnote>
  <w:endnote w:type="continuationSeparator" w:id="0">
    <w:p w:rsidR="00F26C60" w:rsidRDefault="00F26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4C74" w:rsidRDefault="00294C74" w:rsidP="00294C7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94C74" w:rsidRDefault="00294C74" w:rsidP="00294C74">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4C74" w:rsidRDefault="00294C74" w:rsidP="00294C7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572F7">
      <w:rPr>
        <w:rStyle w:val="PageNumber"/>
      </w:rPr>
      <w:t>2</w:t>
    </w:r>
    <w:r>
      <w:rPr>
        <w:rStyle w:val="PageNumber"/>
      </w:rPr>
      <w:fldChar w:fldCharType="end"/>
    </w:r>
  </w:p>
  <w:p w:rsidR="00294C74" w:rsidRDefault="00294C74" w:rsidP="00294C74">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6C60" w:rsidRDefault="00F26C60">
      <w:r>
        <w:separator/>
      </w:r>
    </w:p>
  </w:footnote>
  <w:footnote w:type="continuationSeparator" w:id="0">
    <w:p w:rsidR="00F26C60" w:rsidRDefault="00F26C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76B9"/>
    <w:rsid w:val="00040F76"/>
    <w:rsid w:val="00046FF9"/>
    <w:rsid w:val="000637B6"/>
    <w:rsid w:val="00074162"/>
    <w:rsid w:val="00075BF5"/>
    <w:rsid w:val="000A2FF5"/>
    <w:rsid w:val="000B29AB"/>
    <w:rsid w:val="000C3427"/>
    <w:rsid w:val="000D0D66"/>
    <w:rsid w:val="00116978"/>
    <w:rsid w:val="00134ADF"/>
    <w:rsid w:val="00187855"/>
    <w:rsid w:val="001A58B2"/>
    <w:rsid w:val="001B14B5"/>
    <w:rsid w:val="001C7978"/>
    <w:rsid w:val="001E3F0B"/>
    <w:rsid w:val="0022170D"/>
    <w:rsid w:val="00270C35"/>
    <w:rsid w:val="00294C74"/>
    <w:rsid w:val="002A4C42"/>
    <w:rsid w:val="002C6BAB"/>
    <w:rsid w:val="002E4BFC"/>
    <w:rsid w:val="00304413"/>
    <w:rsid w:val="00383FD5"/>
    <w:rsid w:val="003941D1"/>
    <w:rsid w:val="00395628"/>
    <w:rsid w:val="003E06F6"/>
    <w:rsid w:val="003E6631"/>
    <w:rsid w:val="003F043A"/>
    <w:rsid w:val="004107B9"/>
    <w:rsid w:val="00411E6E"/>
    <w:rsid w:val="004455AC"/>
    <w:rsid w:val="00461F69"/>
    <w:rsid w:val="00470F9C"/>
    <w:rsid w:val="004978EA"/>
    <w:rsid w:val="0050367C"/>
    <w:rsid w:val="00504A56"/>
    <w:rsid w:val="00507AF2"/>
    <w:rsid w:val="00543147"/>
    <w:rsid w:val="00544065"/>
    <w:rsid w:val="00545117"/>
    <w:rsid w:val="005572F7"/>
    <w:rsid w:val="0058563C"/>
    <w:rsid w:val="005A53C5"/>
    <w:rsid w:val="005D4BA8"/>
    <w:rsid w:val="00634290"/>
    <w:rsid w:val="00682A96"/>
    <w:rsid w:val="00697FDD"/>
    <w:rsid w:val="006A37D8"/>
    <w:rsid w:val="006E35E0"/>
    <w:rsid w:val="00705463"/>
    <w:rsid w:val="0074183C"/>
    <w:rsid w:val="00767527"/>
    <w:rsid w:val="0078366B"/>
    <w:rsid w:val="007B0B5A"/>
    <w:rsid w:val="0080475E"/>
    <w:rsid w:val="008072B9"/>
    <w:rsid w:val="00841EC5"/>
    <w:rsid w:val="008521B4"/>
    <w:rsid w:val="008525A9"/>
    <w:rsid w:val="008656D4"/>
    <w:rsid w:val="008716C4"/>
    <w:rsid w:val="00872000"/>
    <w:rsid w:val="00881600"/>
    <w:rsid w:val="008E35DF"/>
    <w:rsid w:val="009B5527"/>
    <w:rsid w:val="009C29DF"/>
    <w:rsid w:val="009F3B68"/>
    <w:rsid w:val="009F72BC"/>
    <w:rsid w:val="00A062BC"/>
    <w:rsid w:val="00A0784B"/>
    <w:rsid w:val="00A16F91"/>
    <w:rsid w:val="00A246D1"/>
    <w:rsid w:val="00A24C0E"/>
    <w:rsid w:val="00A43657"/>
    <w:rsid w:val="00A47BC4"/>
    <w:rsid w:val="00A923BE"/>
    <w:rsid w:val="00AA3124"/>
    <w:rsid w:val="00AA4D4B"/>
    <w:rsid w:val="00B673CE"/>
    <w:rsid w:val="00BB3954"/>
    <w:rsid w:val="00BB5AB5"/>
    <w:rsid w:val="00BC6B73"/>
    <w:rsid w:val="00C11DB2"/>
    <w:rsid w:val="00C12FF6"/>
    <w:rsid w:val="00C22BA7"/>
    <w:rsid w:val="00C36B40"/>
    <w:rsid w:val="00C75933"/>
    <w:rsid w:val="00C7710C"/>
    <w:rsid w:val="00C85438"/>
    <w:rsid w:val="00CD12B5"/>
    <w:rsid w:val="00D1319A"/>
    <w:rsid w:val="00D806DD"/>
    <w:rsid w:val="00D92AC6"/>
    <w:rsid w:val="00DA1EC9"/>
    <w:rsid w:val="00DC389B"/>
    <w:rsid w:val="00DC64E5"/>
    <w:rsid w:val="00DF35E9"/>
    <w:rsid w:val="00E06AA7"/>
    <w:rsid w:val="00E624E2"/>
    <w:rsid w:val="00E645E3"/>
    <w:rsid w:val="00EA206E"/>
    <w:rsid w:val="00EC1A4C"/>
    <w:rsid w:val="00EC5F99"/>
    <w:rsid w:val="00EE2805"/>
    <w:rsid w:val="00F10BF5"/>
    <w:rsid w:val="00F15D98"/>
    <w:rsid w:val="00F26C60"/>
    <w:rsid w:val="00F32070"/>
    <w:rsid w:val="00F52BF2"/>
    <w:rsid w:val="00F55282"/>
    <w:rsid w:val="00F95181"/>
    <w:rsid w:val="00FB705B"/>
    <w:rsid w:val="00FC4C79"/>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00EB39"/>
  <w15:chartTrackingRefBased/>
  <w15:docId w15:val="{6D256B5E-8402-4527-A738-D9F70EE3F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4C74"/>
    <w:pPr>
      <w:widowControl w:val="0"/>
    </w:pPr>
    <w:rPr>
      <w:rFonts w:ascii="CG Times" w:eastAsia="MS Mincho"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Char">
    <w:name w:val="Titulli Char"/>
    <w:link w:val="Titulli"/>
    <w:rsid w:val="00294C74"/>
    <w:rPr>
      <w:rFonts w:ascii="CG Times" w:hAnsi="CG Times"/>
      <w:b/>
      <w:caps/>
      <w:sz w:val="22"/>
      <w:szCs w:val="22"/>
      <w:lang w:val="en-GB" w:eastAsia="en-US" w:bidi="ar-SA"/>
    </w:rPr>
  </w:style>
  <w:style w:type="paragraph" w:styleId="Footer">
    <w:name w:val="footer"/>
    <w:basedOn w:val="Normal"/>
    <w:rsid w:val="00294C74"/>
    <w:pPr>
      <w:tabs>
        <w:tab w:val="center" w:pos="4320"/>
        <w:tab w:val="right" w:pos="8640"/>
      </w:tabs>
    </w:pPr>
  </w:style>
  <w:style w:type="character" w:styleId="PageNumber">
    <w:name w:val="page number"/>
    <w:basedOn w:val="DefaultParagraphFont"/>
    <w:rsid w:val="00294C74"/>
  </w:style>
  <w:style w:type="paragraph" w:styleId="FootnoteText">
    <w:name w:val="footnote text"/>
    <w:basedOn w:val="Normal"/>
    <w:link w:val="FootnoteTextChar"/>
    <w:uiPriority w:val="99"/>
    <w:semiHidden/>
    <w:unhideWhenUsed/>
    <w:rsid w:val="008525A9"/>
    <w:rPr>
      <w:sz w:val="20"/>
      <w:szCs w:val="20"/>
    </w:rPr>
  </w:style>
  <w:style w:type="character" w:customStyle="1" w:styleId="FootnoteTextChar">
    <w:name w:val="Footnote Text Char"/>
    <w:link w:val="FootnoteText"/>
    <w:uiPriority w:val="99"/>
    <w:semiHidden/>
    <w:rsid w:val="008525A9"/>
    <w:rPr>
      <w:rFonts w:ascii="CG Times" w:eastAsia="MS Mincho" w:hAnsi="CG Times"/>
      <w:noProof/>
      <w:lang w:eastAsia="en-US"/>
    </w:rPr>
  </w:style>
  <w:style w:type="character" w:styleId="FootnoteReference">
    <w:name w:val="footnote reference"/>
    <w:uiPriority w:val="99"/>
    <w:semiHidden/>
    <w:unhideWhenUsed/>
    <w:rsid w:val="008525A9"/>
    <w:rPr>
      <w:vertAlign w:val="superscript"/>
    </w:rPr>
  </w:style>
  <w:style w:type="paragraph" w:styleId="BalloonText">
    <w:name w:val="Balloon Text"/>
    <w:basedOn w:val="Normal"/>
    <w:link w:val="BalloonTextChar"/>
    <w:uiPriority w:val="99"/>
    <w:semiHidden/>
    <w:unhideWhenUsed/>
    <w:rsid w:val="00DA1EC9"/>
    <w:rPr>
      <w:rFonts w:ascii="Tahoma" w:hAnsi="Tahoma" w:cs="Tahoma"/>
      <w:sz w:val="16"/>
      <w:szCs w:val="16"/>
    </w:rPr>
  </w:style>
  <w:style w:type="character" w:customStyle="1" w:styleId="BalloonTextChar">
    <w:name w:val="Balloon Text Char"/>
    <w:link w:val="BalloonText"/>
    <w:uiPriority w:val="99"/>
    <w:semiHidden/>
    <w:rsid w:val="00DA1EC9"/>
    <w:rPr>
      <w:rFonts w:ascii="Tahoma" w:eastAsia="MS Mincho" w:hAnsi="Tahoma" w:cs="Tahoma"/>
      <w:noProof/>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28026-6372-4117-940F-63E2F5FE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3098</Words>
  <Characters>17661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cp:lastPrinted>2016-10-13T08:27:00Z</cp:lastPrinted>
  <dcterms:created xsi:type="dcterms:W3CDTF">2024-06-25T11:58:00Z</dcterms:created>
  <dcterms:modified xsi:type="dcterms:W3CDTF">2024-06-25T11:58:00Z</dcterms:modified>
</cp:coreProperties>
</file>