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427" w:rsidRPr="0058316F" w:rsidRDefault="00667427" w:rsidP="00667427">
      <w:pPr>
        <w:pStyle w:val="Akti"/>
        <w:keepNext w:val="0"/>
      </w:pPr>
      <w:bookmarkStart w:id="0" w:name="_GoBack"/>
      <w:bookmarkEnd w:id="0"/>
      <w:r>
        <w:t>LIG</w:t>
      </w:r>
      <w:r w:rsidRPr="0058316F">
        <w:t>J</w:t>
      </w:r>
    </w:p>
    <w:p w:rsidR="00667427" w:rsidRPr="0058316F" w:rsidRDefault="00667427" w:rsidP="00667427">
      <w:pPr>
        <w:pStyle w:val="NumriData"/>
        <w:keepNext w:val="0"/>
      </w:pPr>
      <w:r w:rsidRPr="0058316F">
        <w:t>Nr.9286, datë 30.9.2004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Titulli"/>
        <w:keepNext w:val="0"/>
      </w:pPr>
      <w:r w:rsidRPr="0058316F">
        <w:t xml:space="preserve">PËR NJË NDRYSHIM DHE SHTESË NË LIGJIN NR.8975, DATË 21.11.2002 </w:t>
      </w:r>
      <w:r>
        <w:t xml:space="preserve"> </w:t>
      </w:r>
      <w:r w:rsidRPr="0058316F">
        <w:t>“PËR TRAJTIMIN E FATURAVE TATIMORE TË UJIT TË PIJSHËM SI TITULL EKZEKUTIV”</w:t>
      </w:r>
    </w:p>
    <w:p w:rsidR="00667427" w:rsidRPr="0058316F" w:rsidRDefault="00667427" w:rsidP="00667427">
      <w:pPr>
        <w:pStyle w:val="Paragrafi"/>
        <w:ind w:firstLine="0"/>
      </w:pPr>
    </w:p>
    <w:p w:rsidR="00667427" w:rsidRPr="0058316F" w:rsidRDefault="00667427" w:rsidP="00667427">
      <w:pPr>
        <w:pStyle w:val="BazLigjPropozues"/>
        <w:keepNext w:val="0"/>
      </w:pPr>
      <w:r w:rsidRPr="0058316F">
        <w:t>Në mbështetje të neneve 78 dhe 83 pika 1 të Kushtetutës, me propozimin e Këshillit të Ministrave,</w:t>
      </w:r>
    </w:p>
    <w:p w:rsidR="00667427" w:rsidRPr="0058316F" w:rsidRDefault="00667427" w:rsidP="00667427">
      <w:pPr>
        <w:pStyle w:val="Paragrafi"/>
        <w:ind w:firstLine="0"/>
      </w:pPr>
    </w:p>
    <w:p w:rsidR="00667427" w:rsidRPr="0058316F" w:rsidRDefault="00667427" w:rsidP="00667427">
      <w:pPr>
        <w:pStyle w:val="Institucioni"/>
        <w:keepNext w:val="0"/>
      </w:pPr>
      <w:r>
        <w:t>KUVEND</w:t>
      </w:r>
      <w:r w:rsidRPr="0058316F">
        <w:t>I</w:t>
      </w:r>
    </w:p>
    <w:p w:rsidR="00667427" w:rsidRPr="0058316F" w:rsidRDefault="00667427" w:rsidP="00667427">
      <w:pPr>
        <w:pStyle w:val="Institucioni"/>
        <w:keepNext w:val="0"/>
      </w:pPr>
      <w:r w:rsidRPr="0058316F">
        <w:t>I REPUBLIKËS SË SHQIPËRISË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VENDOSI"/>
        <w:keepNext w:val="0"/>
      </w:pPr>
      <w:r>
        <w:t>VENDOS</w:t>
      </w:r>
      <w:r w:rsidRPr="0058316F">
        <w:t>I: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Paragrafi"/>
      </w:pPr>
      <w:r w:rsidRPr="0058316F">
        <w:t>Në ligjin nr.8975, datë 21.11.2002 “Për trajtimin e faturave tatimore të ujit të pijshëm si titull ekzekutiv”, bëhen ndryshimi dhe shtesa si më poshtë: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NeniNr"/>
        <w:keepNext w:val="0"/>
      </w:pPr>
      <w:r w:rsidRPr="0058316F">
        <w:t>Neni 1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Paragrafi"/>
      </w:pPr>
      <w:r w:rsidRPr="0058316F">
        <w:t>Titulli i ligjit ndryshohet si më poshtë:</w:t>
      </w:r>
    </w:p>
    <w:p w:rsidR="00667427" w:rsidRPr="0058316F" w:rsidRDefault="00667427" w:rsidP="00667427">
      <w:pPr>
        <w:pStyle w:val="Paragrafi"/>
      </w:pPr>
      <w:r w:rsidRPr="0058316F">
        <w:t>“Për trajtimin e faturave tatimore të ujit të pijshëm dhe të largimit të ujërave të përdorura si titull ekzekutiv”.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NeniNr"/>
        <w:keepNext w:val="0"/>
      </w:pPr>
      <w:r w:rsidRPr="0058316F">
        <w:t>Neni 2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Paragrafi"/>
      </w:pPr>
      <w:r w:rsidRPr="0058316F">
        <w:t>Në nenin 1, pas fjalëve “të ujit të pijshëm”, shtohen fjalët “dhe largimit të ujërave të përdorura”.</w:t>
      </w:r>
    </w:p>
    <w:p w:rsidR="00667427" w:rsidRPr="0058316F" w:rsidRDefault="00667427" w:rsidP="00667427">
      <w:pPr>
        <w:pStyle w:val="Paragrafi"/>
        <w:ind w:firstLine="0"/>
      </w:pPr>
    </w:p>
    <w:p w:rsidR="00667427" w:rsidRPr="0058316F" w:rsidRDefault="00667427" w:rsidP="00667427">
      <w:pPr>
        <w:pStyle w:val="NeniNr"/>
        <w:keepNext w:val="0"/>
      </w:pPr>
      <w:r w:rsidRPr="0058316F">
        <w:t>Neni 3</w:t>
      </w:r>
    </w:p>
    <w:p w:rsidR="00667427" w:rsidRPr="0058316F" w:rsidRDefault="00667427" w:rsidP="00667427">
      <w:pPr>
        <w:pStyle w:val="Paragrafi"/>
      </w:pPr>
    </w:p>
    <w:p w:rsidR="00667427" w:rsidRPr="0058316F" w:rsidRDefault="00667427" w:rsidP="00667427">
      <w:pPr>
        <w:pStyle w:val="Paragrafi"/>
      </w:pPr>
      <w:r w:rsidRPr="0058316F">
        <w:t>Ky ligj hyn në fuqi 15 ditë pas botimit në Fletoren Zyrtare.</w:t>
      </w:r>
    </w:p>
    <w:p w:rsidR="00667427" w:rsidRPr="0058316F" w:rsidRDefault="00667427" w:rsidP="00667427">
      <w:pPr>
        <w:pStyle w:val="Paragrafi"/>
      </w:pPr>
    </w:p>
    <w:p w:rsidR="00667427" w:rsidRPr="00322888" w:rsidRDefault="00667427" w:rsidP="00667427">
      <w:pPr>
        <w:pStyle w:val="Shpallja"/>
        <w:rPr>
          <w:bCs/>
          <w:sz w:val="23"/>
          <w:szCs w:val="23"/>
        </w:rPr>
      </w:pPr>
      <w:r>
        <w:t xml:space="preserve">Shpallur me dekretin nr.4373, datë 26.10.2004 </w:t>
      </w:r>
      <w:r w:rsidRPr="00A55314">
        <w:t xml:space="preserve"> të Presidentit të Republikës së Shqipërisë, Alfred Moisiu</w:t>
      </w:r>
    </w:p>
    <w:p w:rsidR="00667427" w:rsidRPr="0058316F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667427" w:rsidRDefault="00667427" w:rsidP="0066742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67427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621D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B7ED17-39A9-4FD7-A2E3-F8F96E6D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6742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6742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