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A2E" w:rsidRPr="009E0C69" w:rsidRDefault="00125A2E" w:rsidP="00125A2E">
      <w:pPr>
        <w:pStyle w:val="Akti"/>
      </w:pPr>
      <w:bookmarkStart w:id="0" w:name="_GoBack"/>
      <w:bookmarkEnd w:id="0"/>
      <w:r>
        <w:t>LIG</w:t>
      </w:r>
      <w:r w:rsidRPr="009E0C69">
        <w:t>J</w:t>
      </w:r>
    </w:p>
    <w:p w:rsidR="00125A2E" w:rsidRPr="009E0C69" w:rsidRDefault="00125A2E" w:rsidP="00125A2E">
      <w:pPr>
        <w:pStyle w:val="NumriData"/>
      </w:pPr>
      <w:r w:rsidRPr="009E0C69">
        <w:t>Nr.9290, datë 7.10.2004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Titulli"/>
      </w:pPr>
      <w:r w:rsidRPr="009E0C69">
        <w:t>PËR PRODUKTET E NDËRTIMIT</w:t>
      </w:r>
    </w:p>
    <w:p w:rsidR="00125A2E" w:rsidRPr="009E0C69" w:rsidRDefault="00125A2E" w:rsidP="00125A2E">
      <w:pPr>
        <w:pStyle w:val="Paragrafi"/>
        <w:ind w:firstLine="0"/>
      </w:pPr>
    </w:p>
    <w:p w:rsidR="00125A2E" w:rsidRPr="009E0C69" w:rsidRDefault="00125A2E" w:rsidP="00125A2E">
      <w:pPr>
        <w:pStyle w:val="BazLigjPropozues"/>
      </w:pPr>
      <w:r w:rsidRPr="009E0C69">
        <w:t xml:space="preserve">Në mbështetje të neneve 78 dhe 83 pika 1 të Kushtetutës, me propozimin e Këshillit të Ministrave, </w:t>
      </w:r>
    </w:p>
    <w:p w:rsidR="00125A2E" w:rsidRPr="009E0C69" w:rsidRDefault="00125A2E" w:rsidP="00125A2E">
      <w:pPr>
        <w:pStyle w:val="Paragrafi"/>
        <w:ind w:firstLine="0"/>
      </w:pPr>
    </w:p>
    <w:p w:rsidR="00125A2E" w:rsidRPr="009E0C69" w:rsidRDefault="00125A2E" w:rsidP="00125A2E">
      <w:pPr>
        <w:pStyle w:val="Institucioni"/>
      </w:pPr>
      <w:r>
        <w:t>KUVEND</w:t>
      </w:r>
      <w:r w:rsidRPr="009E0C69">
        <w:t xml:space="preserve">I </w:t>
      </w:r>
    </w:p>
    <w:p w:rsidR="00125A2E" w:rsidRPr="009E0C69" w:rsidRDefault="00125A2E" w:rsidP="00125A2E">
      <w:pPr>
        <w:pStyle w:val="Institucioni"/>
      </w:pPr>
      <w:r w:rsidRPr="009E0C69">
        <w:t>I REPUBLIKËS SË SHQIPËRISË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VENDOSI"/>
      </w:pPr>
      <w:r>
        <w:t>VENDOS</w:t>
      </w:r>
      <w:r w:rsidRPr="009E0C69">
        <w:t>I: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KreuNr"/>
      </w:pPr>
      <w:r w:rsidRPr="009E0C69">
        <w:t>KREU I</w:t>
      </w:r>
    </w:p>
    <w:p w:rsidR="00125A2E" w:rsidRPr="009E0C69" w:rsidRDefault="00125A2E" w:rsidP="00125A2E">
      <w:pPr>
        <w:pStyle w:val="NenkreuTitull"/>
      </w:pPr>
      <w:r w:rsidRPr="009E0C69">
        <w:t>DISPOZITA TË PËRGJITHSHME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>Neni 1</w:t>
      </w:r>
    </w:p>
    <w:p w:rsidR="00125A2E" w:rsidRPr="009E0C69" w:rsidRDefault="00125A2E" w:rsidP="00125A2E">
      <w:pPr>
        <w:pStyle w:val="NeniTitull"/>
      </w:pPr>
      <w:r w:rsidRPr="009E0C69">
        <w:t>Objekti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Ky ligj përcakton kushtet e përdorimit të produkteve të ndërtimit, pranimin e miratimeve teknike për këto produkte, vlerësimin dhe vërtetimin e konformitetit me kërkesat themelore, si dhe rregullon hedhjen në treg të produkteve të ndërtimit, kryerjen e mbikëqyrjes së tregut dhe zbatimin e procedurave të veçanta për njohjen e tyre.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 xml:space="preserve">Neni 2 </w:t>
      </w:r>
    </w:p>
    <w:p w:rsidR="00125A2E" w:rsidRPr="009E0C69" w:rsidRDefault="00125A2E" w:rsidP="00125A2E">
      <w:pPr>
        <w:pStyle w:val="NeniTitull"/>
      </w:pPr>
      <w:r w:rsidRPr="009E0C69">
        <w:t>Fusha e zbatimit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Ky ligj zbatohet për ato produkte ndërtimi që plotësojnë kërkesat themelore, të përcaktuara në nenin 4 të këtij ligji, dhe nuk zbatohet për produktet që nuk plotësojnë specifikimet teknike që u referohen neneve 5, 6 e 7 të këtij ligji.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KreuNr"/>
      </w:pPr>
      <w:r w:rsidRPr="009E0C69">
        <w:t>KREU II</w:t>
      </w:r>
    </w:p>
    <w:p w:rsidR="00125A2E" w:rsidRDefault="00125A2E" w:rsidP="00125A2E">
      <w:pPr>
        <w:pStyle w:val="KreuTitull"/>
      </w:pPr>
      <w:r w:rsidRPr="009E0C69">
        <w:t>PËRKUFIZIMET DHE KËRKESAT THEMELORE TË PRODUKTIT TË NDËRTIMIT</w:t>
      </w:r>
    </w:p>
    <w:p w:rsidR="00125A2E" w:rsidRPr="009E0C69" w:rsidRDefault="00125A2E" w:rsidP="00125A2E">
      <w:pPr>
        <w:pStyle w:val="KapitulliTitull"/>
        <w:rPr>
          <w:lang w:val="en-US"/>
        </w:rPr>
      </w:pPr>
    </w:p>
    <w:p w:rsidR="00125A2E" w:rsidRPr="009E0C69" w:rsidRDefault="00125A2E" w:rsidP="00125A2E">
      <w:pPr>
        <w:pStyle w:val="NeniNr"/>
      </w:pPr>
      <w:r w:rsidRPr="009E0C69">
        <w:t xml:space="preserve">Neni 3 </w:t>
      </w:r>
    </w:p>
    <w:p w:rsidR="00125A2E" w:rsidRDefault="00125A2E" w:rsidP="00125A2E">
      <w:pPr>
        <w:pStyle w:val="NeniTitull"/>
      </w:pPr>
      <w:r w:rsidRPr="009E0C69">
        <w:t>Përkufizime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Në kuptim të këtij ligji, termat e mëposhtëm nënkuptojnë:</w:t>
      </w:r>
    </w:p>
    <w:p w:rsidR="00125A2E" w:rsidRPr="009E0C69" w:rsidRDefault="00125A2E" w:rsidP="00125A2E">
      <w:pPr>
        <w:pStyle w:val="Paragrafi"/>
      </w:pPr>
      <w:r w:rsidRPr="009E0C69">
        <w:t>1. "Produkt ndërtimi” është çdo produkt, i prodhuar për t’u përdorur, në mënyrë të përhershme, në punimet e ndërtimit.</w:t>
      </w:r>
    </w:p>
    <w:p w:rsidR="00125A2E" w:rsidRPr="009E0C69" w:rsidRDefault="00125A2E" w:rsidP="00125A2E">
      <w:pPr>
        <w:pStyle w:val="Paragrafi"/>
      </w:pPr>
      <w:r w:rsidRPr="009E0C69">
        <w:t>2. "Punime ndërtimi" janë punimet e ndërtimit në ndërtesa, në objekte publike, në vepra industriale, të infrastrukturës dhe në objekte të tjera.</w:t>
      </w:r>
    </w:p>
    <w:p w:rsidR="00125A2E" w:rsidRPr="009E0C69" w:rsidRDefault="00125A2E" w:rsidP="00125A2E">
      <w:pPr>
        <w:pStyle w:val="Paragrafi"/>
      </w:pPr>
      <w:r w:rsidRPr="009E0C69">
        <w:t>3. "Hedhja në treg" është një produkt ndërtimi i përshtatshëm për përdorim në Republikën e Shqipërisë.</w:t>
      </w:r>
    </w:p>
    <w:p w:rsidR="00125A2E" w:rsidRPr="009E0C69" w:rsidRDefault="00125A2E" w:rsidP="00125A2E">
      <w:pPr>
        <w:pStyle w:val="Paragrafi"/>
      </w:pPr>
      <w:r w:rsidRPr="009E0C69">
        <w:t>4. "Specifikime teknike" janë standardet, miratimet teknike dhe rregullat teknike shqiptare, sipas neneve 5, 6 e 7 të këtij ligji.</w:t>
      </w:r>
    </w:p>
    <w:p w:rsidR="00125A2E" w:rsidRPr="009E0C69" w:rsidRDefault="00125A2E" w:rsidP="00125A2E">
      <w:pPr>
        <w:pStyle w:val="Paragrafi"/>
      </w:pPr>
      <w:r w:rsidRPr="009E0C69">
        <w:t>5. "Standard shqiptar" është standardi i miratuar nga organizmi shqiptar i standardizimit.</w:t>
      </w:r>
    </w:p>
    <w:p w:rsidR="00125A2E" w:rsidRPr="009E0C69" w:rsidRDefault="00125A2E" w:rsidP="00125A2E">
      <w:pPr>
        <w:pStyle w:val="Paragrafi"/>
      </w:pPr>
      <w:r w:rsidRPr="009E0C69">
        <w:t>6. "Standard i harmonizuar" është standardi i miratuar nga Organizata Europiane e Standardizimit dhe i botuar në "Gazetën zyrtare" të Komunitetit Europian.</w:t>
      </w:r>
    </w:p>
    <w:p w:rsidR="00125A2E" w:rsidRPr="009E0C69" w:rsidRDefault="00125A2E" w:rsidP="00125A2E">
      <w:pPr>
        <w:pStyle w:val="Paragrafi"/>
      </w:pPr>
      <w:r w:rsidRPr="009E0C69">
        <w:t>7. "Miratim teknik shqiptar" është miratimi teknik i një produkti ndërtimi, i dhënë nga organi miratues përkatës shqiptar.</w:t>
      </w:r>
    </w:p>
    <w:p w:rsidR="00125A2E" w:rsidRPr="009E0C69" w:rsidRDefault="00125A2E" w:rsidP="00125A2E">
      <w:pPr>
        <w:pStyle w:val="Paragrafi"/>
      </w:pPr>
      <w:r w:rsidRPr="009E0C69">
        <w:t>8. "Organ miratues" është organi përgjegjës që jep miratimet teknike shqiptare.</w:t>
      </w:r>
    </w:p>
    <w:p w:rsidR="00125A2E" w:rsidRPr="009E0C69" w:rsidRDefault="00125A2E" w:rsidP="00125A2E">
      <w:pPr>
        <w:pStyle w:val="Paragrafi"/>
      </w:pPr>
      <w:r w:rsidRPr="009E0C69">
        <w:t>9. "Ministër" është ministri që mbulon fushën e ndërtimit dhe të prodhimit të materialeve të ndërtimit.</w:t>
      </w:r>
    </w:p>
    <w:p w:rsidR="00125A2E" w:rsidRPr="009E0C69" w:rsidRDefault="00125A2E" w:rsidP="00125A2E">
      <w:pPr>
        <w:pStyle w:val="Paragrafi"/>
      </w:pPr>
      <w:r w:rsidRPr="009E0C69">
        <w:t xml:space="preserve">10. "Produkt i vogël ndërtimi" është një produkt ndërtimi, i cili luan një rol të vogël në raport </w:t>
      </w:r>
      <w:r w:rsidRPr="009E0C69">
        <w:lastRenderedPageBreak/>
        <w:t>me shëndetin dhe sigurinë.</w:t>
      </w:r>
    </w:p>
    <w:p w:rsidR="00125A2E" w:rsidRPr="009E0C69" w:rsidRDefault="00125A2E" w:rsidP="00125A2E">
      <w:pPr>
        <w:pStyle w:val="Paragrafi"/>
      </w:pPr>
      <w:r w:rsidRPr="009E0C69">
        <w:t>11. "Rregull teknologjik i pranuar" është dispozita teknike, e cila, sipas ekspertëve, reflekton gjendjen e teknologjisë.</w:t>
      </w:r>
    </w:p>
    <w:p w:rsidR="00125A2E" w:rsidRPr="009E0C69" w:rsidRDefault="00125A2E" w:rsidP="00125A2E">
      <w:pPr>
        <w:pStyle w:val="Paragrafi"/>
      </w:pPr>
      <w:r w:rsidRPr="009E0C69">
        <w:t>12. "Organ certifikimi" është organi që vërteton konformitetin e produkteve të ndërtimit ose të një sistemi, për mbikëqyrjen dhe kontrollin e prodhimit.</w:t>
      </w:r>
    </w:p>
    <w:p w:rsidR="00125A2E" w:rsidRPr="009E0C69" w:rsidRDefault="00125A2E" w:rsidP="00125A2E">
      <w:pPr>
        <w:pStyle w:val="Paragrafi"/>
      </w:pPr>
      <w:r w:rsidRPr="009E0C69">
        <w:t>13. "Organ inspektimi" është organi që vlerëson dhe rekomandon metodat e kontrollit të cilësisë e të seleksionimit të produkteve të ndërtimit, të prodhuara dhe të përdorura nga prodhuesi.</w:t>
      </w:r>
    </w:p>
    <w:p w:rsidR="00125A2E" w:rsidRPr="009E0C69" w:rsidRDefault="00125A2E" w:rsidP="00125A2E">
      <w:pPr>
        <w:pStyle w:val="Paragrafi"/>
      </w:pPr>
      <w:r w:rsidRPr="009E0C69">
        <w:t>14. "Laborator testimi" është organi që mat, ekzaminon, teston, kalibron ose përcakton karakteristikat apo cilësinë e materialeve a të produkteve të ndërtimit.</w:t>
      </w:r>
    </w:p>
    <w:p w:rsidR="00125A2E" w:rsidRPr="009E0C69" w:rsidRDefault="00125A2E" w:rsidP="00125A2E">
      <w:pPr>
        <w:pStyle w:val="Paragrafi"/>
      </w:pPr>
      <w:r w:rsidRPr="009E0C69">
        <w:t>15. "Vlerësim konformiteti" është çdo veprimtari, e drejtpërdrejtë ose e tërthortë, që përcakton nëse është plotësuar tërësia e kërkesave teknike të dokumentacionit përkatës.</w:t>
      </w:r>
    </w:p>
    <w:p w:rsidR="00125A2E" w:rsidRPr="009E0C69" w:rsidRDefault="00125A2E" w:rsidP="00125A2E">
      <w:pPr>
        <w:pStyle w:val="Paragrafi"/>
      </w:pPr>
      <w:r w:rsidRPr="009E0C69">
        <w:t>16. "Vërtetim konformiteti" është pranimi paraprak i përputhshmërisë së produktit me kërkesat teknike.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>Neni 4</w:t>
      </w:r>
    </w:p>
    <w:p w:rsidR="00125A2E" w:rsidRPr="009E0C69" w:rsidRDefault="00125A2E" w:rsidP="00125A2E">
      <w:pPr>
        <w:pStyle w:val="NeniTitull"/>
      </w:pPr>
      <w:r w:rsidRPr="009E0C69">
        <w:t>Kërkesat themelore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Kërkesat themelore të punimeve të ndërtimit, të cilat përcaktohen në rregulloret përkatëse e që duhet të plotësohen nga produktet, duke ruajtur karakteristikat kryesore, janë:</w:t>
      </w:r>
    </w:p>
    <w:p w:rsidR="00125A2E" w:rsidRPr="009E0C69" w:rsidRDefault="00125A2E" w:rsidP="00125A2E">
      <w:pPr>
        <w:pStyle w:val="Paragrafi"/>
      </w:pPr>
      <w:r>
        <w:t xml:space="preserve">a) </w:t>
      </w:r>
      <w:r w:rsidRPr="009E0C69">
        <w:t xml:space="preserve">rezistenca dhe qëndrueshmëria. mekanike; </w:t>
      </w:r>
    </w:p>
    <w:p w:rsidR="00125A2E" w:rsidRPr="009E0C69" w:rsidRDefault="00125A2E" w:rsidP="00125A2E">
      <w:pPr>
        <w:pStyle w:val="Paragrafi"/>
      </w:pPr>
      <w:r w:rsidRPr="009E0C69">
        <w:t>b) siguria në rast zjarri;</w:t>
      </w:r>
    </w:p>
    <w:p w:rsidR="00125A2E" w:rsidRPr="009E0C69" w:rsidRDefault="00125A2E" w:rsidP="00125A2E">
      <w:pPr>
        <w:pStyle w:val="Paragrafi"/>
      </w:pPr>
      <w:r>
        <w:t xml:space="preserve">c) </w:t>
      </w:r>
      <w:r w:rsidRPr="009E0C69">
        <w:t xml:space="preserve">higjiena, shëndeti dhe mjedisi; </w:t>
      </w:r>
    </w:p>
    <w:p w:rsidR="00125A2E" w:rsidRPr="009E0C69" w:rsidRDefault="00125A2E" w:rsidP="00125A2E">
      <w:pPr>
        <w:pStyle w:val="Paragrafi"/>
      </w:pPr>
      <w:r w:rsidRPr="009E0C69">
        <w:t>ç) siguria në përdorim;</w:t>
      </w:r>
    </w:p>
    <w:p w:rsidR="00125A2E" w:rsidRPr="009E0C69" w:rsidRDefault="00125A2E" w:rsidP="00125A2E">
      <w:pPr>
        <w:pStyle w:val="Paragrafi"/>
      </w:pPr>
      <w:r w:rsidRPr="009E0C69">
        <w:t>d) mbrojtja nga zhurmat;</w:t>
      </w:r>
    </w:p>
    <w:p w:rsidR="00125A2E" w:rsidRPr="009E0C69" w:rsidRDefault="00125A2E" w:rsidP="00125A2E">
      <w:pPr>
        <w:pStyle w:val="Paragrafi"/>
      </w:pPr>
      <w:r w:rsidRPr="009E0C69">
        <w:t>dh) kursimi i energjisë dhe ruajtja e ngrohtësisë.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KreuNr"/>
      </w:pPr>
      <w:r w:rsidRPr="009E0C69">
        <w:t>KREU III</w:t>
      </w:r>
    </w:p>
    <w:p w:rsidR="00125A2E" w:rsidRPr="009E0C69" w:rsidRDefault="00125A2E" w:rsidP="00125A2E">
      <w:pPr>
        <w:pStyle w:val="KreuTitull"/>
      </w:pPr>
      <w:r w:rsidRPr="009E0C69">
        <w:t>HEDHJA NË TREG E PRODUKTIT TË NDËRTIMIT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 xml:space="preserve">Neni 5 </w:t>
      </w:r>
    </w:p>
    <w:p w:rsidR="00125A2E" w:rsidRPr="009E0C69" w:rsidRDefault="00125A2E" w:rsidP="00125A2E">
      <w:pPr>
        <w:pStyle w:val="NeniTitull"/>
      </w:pPr>
      <w:r w:rsidRPr="009E0C69">
        <w:t>Hedhja në treg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Produkti i ndërtimit hidhet në treg kur është i përshtatshëm për përdorimin e synuar dhe përmbush kërkesat themelore, të përcaktuara në nenin 4 të këtij ligji.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>Neni 6</w:t>
      </w:r>
    </w:p>
    <w:p w:rsidR="00125A2E" w:rsidRPr="009E0C69" w:rsidRDefault="00125A2E" w:rsidP="00125A2E">
      <w:pPr>
        <w:pStyle w:val="NeniTitull"/>
      </w:pPr>
      <w:r w:rsidRPr="009E0C69">
        <w:t>Standardet e adaptuara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Produkti është i përshtatshëm kur plotëson karakteristikat kryesore për përdorimin e synuar dhe hidhet në treg kur është në përputhje me standardet shqiptare të harmonizuara, të adoptuara nga standardet përkatëse europiane.</w:t>
      </w:r>
    </w:p>
    <w:p w:rsidR="00125A2E" w:rsidRPr="009E0C69" w:rsidRDefault="00125A2E" w:rsidP="00125A2E">
      <w:pPr>
        <w:pStyle w:val="Paragrafi"/>
      </w:pPr>
    </w:p>
    <w:p w:rsidR="00125A2E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>Neni 7</w:t>
      </w:r>
    </w:p>
    <w:p w:rsidR="00125A2E" w:rsidRPr="009E0C69" w:rsidRDefault="00125A2E" w:rsidP="00125A2E">
      <w:pPr>
        <w:pStyle w:val="NeniTitull"/>
      </w:pPr>
      <w:r w:rsidRPr="009E0C69">
        <w:t>Standardet shqiptare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 xml:space="preserve"> Kur nuk ekzistojnë standardet shqiptare, të përcaktuara në nenin 6 të këtij ligji, produkti i ndërtimit hidhet në treg nëse është në konformitet me:</w:t>
      </w:r>
    </w:p>
    <w:p w:rsidR="00125A2E" w:rsidRPr="009E0C69" w:rsidRDefault="00125A2E" w:rsidP="00125A2E">
      <w:pPr>
        <w:pStyle w:val="Paragrafi"/>
      </w:pPr>
      <w:r w:rsidRPr="009E0C69">
        <w:t>a) standardet shqiptare;</w:t>
      </w:r>
    </w:p>
    <w:p w:rsidR="00125A2E" w:rsidRPr="009E0C69" w:rsidRDefault="00125A2E" w:rsidP="00125A2E">
      <w:pPr>
        <w:pStyle w:val="Paragrafi"/>
      </w:pPr>
      <w:r w:rsidRPr="009E0C69">
        <w:t>b) rregullat teknike shqiptare;</w:t>
      </w:r>
    </w:p>
    <w:p w:rsidR="00125A2E" w:rsidRPr="009E0C69" w:rsidRDefault="00125A2E" w:rsidP="00125A2E">
      <w:pPr>
        <w:pStyle w:val="Paragrafi"/>
      </w:pPr>
      <w:r w:rsidRPr="009E0C69">
        <w:t>c) miratimet teknike shqiptare, në përputhje me nenet 11, 12 dhe 13 të këtij ligji.</w:t>
      </w:r>
    </w:p>
    <w:p w:rsidR="00125A2E" w:rsidRPr="009E0C69" w:rsidRDefault="00125A2E" w:rsidP="00125A2E">
      <w:pPr>
        <w:pStyle w:val="Paragrafi"/>
        <w:ind w:firstLine="0"/>
      </w:pPr>
    </w:p>
    <w:p w:rsidR="00125A2E" w:rsidRPr="009E0C69" w:rsidRDefault="00125A2E" w:rsidP="00125A2E">
      <w:pPr>
        <w:pStyle w:val="NeniNr"/>
      </w:pPr>
      <w:r w:rsidRPr="009E0C69">
        <w:t>Neni 8</w:t>
      </w:r>
    </w:p>
    <w:p w:rsidR="00125A2E" w:rsidRPr="009E0C69" w:rsidRDefault="00125A2E" w:rsidP="00125A2E">
      <w:pPr>
        <w:pStyle w:val="NeniTitull"/>
      </w:pPr>
      <w:r w:rsidRPr="009E0C69">
        <w:t>Vlerësimi i konformitetit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lastRenderedPageBreak/>
        <w:t>Kur produkti i ndërtimit nuk i plotëson, tërësisht ose pjesërisht, kërkesat e nenit 6 apo të nenit 7, hidhet në treg vetëm nëse prodhuesi zbaton procedurat e vlerësimit të konformitetit, të përcaktuara në pikën 1 të nenit 17 të këtij ligji. Në këtë rast, deklarimi i konformitetit bazohet në testin fillestar të produktit, të kryer nga një laborator i miratuar testimi.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>Neni 9</w:t>
      </w:r>
    </w:p>
    <w:p w:rsidR="00125A2E" w:rsidRPr="009E0C69" w:rsidRDefault="00125A2E" w:rsidP="00125A2E">
      <w:pPr>
        <w:pStyle w:val="NeniTitull"/>
      </w:pPr>
      <w:r w:rsidRPr="009E0C69">
        <w:t>Hedhja në treg e produktit të vogël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1. Një produkt i vogël ndërtimi hidhet në treg pas deklarimit me shkrim të prodhuesit se ka zbatuar rregullin teknologjik të pranuar.</w:t>
      </w:r>
    </w:p>
    <w:p w:rsidR="00125A2E" w:rsidRPr="009E0C69" w:rsidRDefault="00125A2E" w:rsidP="00125A2E">
      <w:pPr>
        <w:pStyle w:val="Paragrafi"/>
      </w:pPr>
      <w:r w:rsidRPr="009E0C69">
        <w:t>2. Deklarimi i prodhuesit është i vlefshëm kur produkti plotëson kriteret e përcaktuara nga standardet shqiptare për konformitetin.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>Neni 10</w:t>
      </w:r>
    </w:p>
    <w:p w:rsidR="00125A2E" w:rsidRPr="009E0C69" w:rsidRDefault="00125A2E" w:rsidP="00125A2E">
      <w:pPr>
        <w:pStyle w:val="NeniTitull"/>
      </w:pPr>
      <w:r w:rsidRPr="009E0C69">
        <w:t>Kërkesa e konformitetit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Ministri kërkon vlerësimin e konformitetit të produktit të ndërtimit për vendosjen e markës së konformitetit, me anë të së cilës prodhuesi ose përfaqësuesi i tij konfirmon, para se produkti të hidhet në treg, se ky produkt është prodhuar në përputhje me standardet.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KreuNr"/>
      </w:pPr>
      <w:r w:rsidRPr="009E0C69">
        <w:t>KREU IV</w:t>
      </w:r>
    </w:p>
    <w:p w:rsidR="00125A2E" w:rsidRPr="009E0C69" w:rsidRDefault="00125A2E" w:rsidP="00125A2E">
      <w:pPr>
        <w:pStyle w:val="KreuTitull"/>
      </w:pPr>
      <w:r w:rsidRPr="009E0C69">
        <w:t>MIRATIMI TEKNIK DHE ORGANI MIRATUES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 xml:space="preserve">Neni 11 </w:t>
      </w:r>
    </w:p>
    <w:p w:rsidR="00125A2E" w:rsidRPr="009E0C69" w:rsidRDefault="00125A2E" w:rsidP="00125A2E">
      <w:pPr>
        <w:pStyle w:val="NeniTitull"/>
      </w:pPr>
      <w:r w:rsidRPr="009E0C69">
        <w:t>Miratimi teknik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1. Miratimi teknik shqiptar i produktit të ndërtimit jepet nga organi miratues, i cili vërteton se ky produkt është i përshtatshëm për përdorimin e synuar. Miratimi teknik jepet për një periudhë 5-vjeçare, me të drejtë rizgjatjeje edhe për 5 vjet të tjera.</w:t>
      </w:r>
    </w:p>
    <w:p w:rsidR="00125A2E" w:rsidRPr="009E0C69" w:rsidRDefault="00125A2E" w:rsidP="00125A2E">
      <w:pPr>
        <w:pStyle w:val="Paragrafi"/>
      </w:pPr>
      <w:r w:rsidRPr="009E0C69">
        <w:t>2. Miratimi teknik shqiptar për një produkt ndërtimi mbështetet në ekzaminimet, provat dhe vlerësimet, sipas kërkesave themelore për punimet e ndërtimit.</w:t>
      </w:r>
    </w:p>
    <w:p w:rsidR="00125A2E" w:rsidRPr="009E0C69" w:rsidRDefault="00125A2E" w:rsidP="00125A2E">
      <w:pPr>
        <w:pStyle w:val="Paragrafi"/>
      </w:pPr>
      <w:r w:rsidRPr="009E0C69">
        <w:t>3. Miratimi teknik shqiptar i jepet një produkti ndërtimi të veçantë vetëm nga një organ miratues, i autorizuar nga ministri.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 xml:space="preserve">Neni 12 </w:t>
      </w:r>
    </w:p>
    <w:p w:rsidR="00125A2E" w:rsidRPr="009E0C69" w:rsidRDefault="00125A2E" w:rsidP="00125A2E">
      <w:pPr>
        <w:pStyle w:val="NeniTitull"/>
      </w:pPr>
      <w:r w:rsidRPr="009E0C69">
        <w:t>Kritere për miratimin teknik</w:t>
      </w:r>
    </w:p>
    <w:p w:rsidR="00125A2E" w:rsidRDefault="00125A2E" w:rsidP="00125A2E">
      <w:pPr>
        <w:pStyle w:val="Paragrafi"/>
        <w:ind w:firstLine="0"/>
      </w:pPr>
    </w:p>
    <w:p w:rsidR="00125A2E" w:rsidRPr="009E0C69" w:rsidRDefault="00125A2E" w:rsidP="00125A2E">
      <w:pPr>
        <w:pStyle w:val="Paragrafi"/>
      </w:pPr>
      <w:r w:rsidRPr="009E0C69">
        <w:t>1. Organi miratues jep miratimin teknik shqiptar vetëm për një produkt ndërtimi, kur:</w:t>
      </w:r>
    </w:p>
    <w:p w:rsidR="00125A2E" w:rsidRPr="009E0C69" w:rsidRDefault="00125A2E" w:rsidP="00125A2E">
      <w:pPr>
        <w:pStyle w:val="Paragrafi"/>
      </w:pPr>
      <w:r w:rsidRPr="009E0C69">
        <w:t>a) nuk ka as standard shqiptar dhe as rregull teknik shqiptar, sipas nenit 7 të këtij ligji;</w:t>
      </w:r>
    </w:p>
    <w:p w:rsidR="00125A2E" w:rsidRPr="009E0C69" w:rsidRDefault="00125A2E" w:rsidP="00125A2E">
      <w:pPr>
        <w:pStyle w:val="Paragrafi"/>
      </w:pPr>
      <w:r w:rsidRPr="009E0C69">
        <w:t>b) ndryshon dukshëm nga një standard shqiptar ose rregull teknik shqiptar.</w:t>
      </w:r>
    </w:p>
    <w:p w:rsidR="00125A2E" w:rsidRPr="009E0C69" w:rsidRDefault="00125A2E" w:rsidP="00125A2E">
      <w:pPr>
        <w:pStyle w:val="Paragrafi"/>
      </w:pPr>
      <w:r w:rsidRPr="009E0C69">
        <w:t>2. Për rishikimin e një miratimi teknik shqiptar zbatohen të njëjtat rregulla si për dhënien e tij. Kërkesa për miratim mund të paraqitet po tek ai organ miratues, që ka dhënë miratimin e parë.</w:t>
      </w:r>
    </w:p>
    <w:p w:rsidR="00125A2E" w:rsidRPr="009E0C69" w:rsidRDefault="00125A2E" w:rsidP="00125A2E">
      <w:pPr>
        <w:pStyle w:val="Paragrafi"/>
      </w:pPr>
      <w:r w:rsidRPr="009E0C69">
        <w:t>3. Miratimi teknik shqiptar i dhënë anulohet nëse organi miratues vihet në dijeni nga organet e kontrollit se produkti i ndërtimit nuk është më i përshtatshëm për përdorimin e synuar dhe se nuk plotëson standardet shqiptare të përcaktuara në nenin 7 të këtij ligji.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 xml:space="preserve">Neni 13 </w:t>
      </w:r>
    </w:p>
    <w:p w:rsidR="00125A2E" w:rsidRPr="009E0C69" w:rsidRDefault="00125A2E" w:rsidP="00125A2E">
      <w:pPr>
        <w:pStyle w:val="NeniTitull"/>
      </w:pPr>
      <w:r w:rsidRPr="009E0C69">
        <w:t>Kërkesa për miratimin teknik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1. Kërkesa për miratimin teknik shqiptar të produktit të ndërtimit mund të bëhet nga prodhuesi ose përfaqësuesi i tij, por pasi të ketë deklaruar se nuk ka bërë një kërkesë të njëjtë në organe të tjera miratuese.</w:t>
      </w:r>
    </w:p>
    <w:p w:rsidR="00125A2E" w:rsidRDefault="00125A2E" w:rsidP="00125A2E">
      <w:pPr>
        <w:pStyle w:val="Paragrafi"/>
      </w:pPr>
      <w:r w:rsidRPr="009E0C69">
        <w:t>2. Kërkesa e prodhuesit përmban përshkrimin e produktit të ndërtimit, specifikimet, projektet dhe rezultatet e provave, që përcaktojnë produktin dhe përdorimin e tij të synuar, si dhe vendet ku ai do të shpërndahet.</w:t>
      </w:r>
    </w:p>
    <w:p w:rsidR="00125A2E" w:rsidRPr="009E0C69" w:rsidRDefault="00125A2E" w:rsidP="00125A2E">
      <w:pPr>
        <w:pStyle w:val="Paragrafi"/>
      </w:pPr>
      <w:r w:rsidRPr="009E0C69">
        <w:lastRenderedPageBreak/>
        <w:t>3. Prodhuesi, para se të bëjë kërkesën për miratim, ka të drejtë të kërkojë nga organi miratues të dhëna për:</w:t>
      </w:r>
    </w:p>
    <w:p w:rsidR="00125A2E" w:rsidRPr="009E0C69" w:rsidRDefault="00125A2E" w:rsidP="00125A2E">
      <w:pPr>
        <w:pStyle w:val="Paragrafi"/>
      </w:pPr>
      <w:r>
        <w:t xml:space="preserve">a) </w:t>
      </w:r>
      <w:r w:rsidRPr="009E0C69">
        <w:t xml:space="preserve">procedurën e dhënies së miratimit teknik shqiptar; </w:t>
      </w:r>
    </w:p>
    <w:p w:rsidR="00125A2E" w:rsidRPr="009E0C69" w:rsidRDefault="00125A2E" w:rsidP="00125A2E">
      <w:pPr>
        <w:pStyle w:val="Paragrafi"/>
      </w:pPr>
      <w:r>
        <w:t xml:space="preserve">b) </w:t>
      </w:r>
      <w:r w:rsidRPr="009E0C69">
        <w:t xml:space="preserve">përfundimin e afatit për realizimin e procedurës; </w:t>
      </w:r>
    </w:p>
    <w:p w:rsidR="00125A2E" w:rsidRPr="009E0C69" w:rsidRDefault="00125A2E" w:rsidP="00125A2E">
      <w:pPr>
        <w:pStyle w:val="Paragrafi"/>
      </w:pPr>
      <w:r>
        <w:t xml:space="preserve">c) </w:t>
      </w:r>
      <w:r w:rsidRPr="009E0C69">
        <w:t>koston dhe mënyrën e pagesës.</w:t>
      </w:r>
    </w:p>
    <w:p w:rsidR="00125A2E" w:rsidRPr="009E0C69" w:rsidRDefault="00125A2E" w:rsidP="00125A2E">
      <w:pPr>
        <w:pStyle w:val="Paragrafi"/>
      </w:pPr>
      <w:r w:rsidRPr="009E0C69">
        <w:t>4.  Ministri përcakton kriteret për procedurat e dhënies, të zgjatjes, të rishikimit dhe të anulimit të miratimit teknik shqiptar.</w:t>
      </w:r>
    </w:p>
    <w:p w:rsidR="00125A2E" w:rsidRPr="009E0C69" w:rsidRDefault="00125A2E" w:rsidP="00125A2E">
      <w:pPr>
        <w:pStyle w:val="Paragrafi"/>
      </w:pPr>
      <w:r w:rsidRPr="009E0C69">
        <w:t>5. Organi miratues, kur e sheh të nevojshme, i kërkon prodhuesit ose përfaqësuesit të tij dokumente shtesë, rezultate të reja provash, llogaritje ose të dhëna të tjera, për të bërë të mundur vlerësimin e produktit. Organi miratues garanton ruajtjen e sekretit për të gjitha të dhënat e marra gjatë procedurës.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KreuNr"/>
      </w:pPr>
      <w:r w:rsidRPr="009E0C69">
        <w:t>KREU V</w:t>
      </w:r>
    </w:p>
    <w:p w:rsidR="00125A2E" w:rsidRDefault="00125A2E" w:rsidP="00125A2E">
      <w:pPr>
        <w:pStyle w:val="KreuTitull"/>
      </w:pPr>
      <w:r w:rsidRPr="009E0C69">
        <w:t xml:space="preserve">VLERËSIMI E VËRTETIMI I KONFORMITETIT </w:t>
      </w:r>
    </w:p>
    <w:p w:rsidR="00125A2E" w:rsidRPr="009E0C69" w:rsidRDefault="00125A2E" w:rsidP="00125A2E">
      <w:pPr>
        <w:pStyle w:val="KreuTitull"/>
      </w:pPr>
      <w:r w:rsidRPr="009E0C69">
        <w:t>ME KËRKESAT E SPECIFIKIMEVE TEKNIKE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 xml:space="preserve">Neni 14 </w:t>
      </w:r>
    </w:p>
    <w:p w:rsidR="00125A2E" w:rsidRPr="009E0C69" w:rsidRDefault="00125A2E" w:rsidP="00125A2E">
      <w:pPr>
        <w:pStyle w:val="NeniTitull"/>
      </w:pPr>
      <w:r w:rsidRPr="009E0C69">
        <w:t>Vërtetimi i konformitetit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 xml:space="preserve">1. Prodhuesi është përgjegjës për vërtetimin e konformitetit të një produkti ndërtimi me kërkesat teknike. </w:t>
      </w:r>
      <w:smartTag w:uri="urn:schemas-microsoft-com:office:smarttags" w:element="place">
        <w:r w:rsidRPr="009E0C69">
          <w:t>Para</w:t>
        </w:r>
      </w:smartTag>
      <w:r w:rsidRPr="009E0C69">
        <w:t xml:space="preserve"> vërtetimit të konformitetit, përdorimi i tij do të përcaktohet nga provat, kontrolli ose metoda të tjera të vlerësimit të konformitetit. Procedurat e vlerësimit dhe të vërtetimit të konformitetit, të vëna kusht në specifikimet teknike, kryhen nga vetë prodhuesi ose në bashkëpunim me organin e caktuar për vërtetimin e konformitetit.</w:t>
      </w:r>
    </w:p>
    <w:p w:rsidR="00125A2E" w:rsidRPr="009E0C69" w:rsidRDefault="00125A2E" w:rsidP="00125A2E">
      <w:pPr>
        <w:pStyle w:val="Paragrafi"/>
      </w:pPr>
      <w:r w:rsidRPr="009E0C69">
        <w:t>2. Organet e caktuara për vërtetimin e konformitetit, sipas pikës 1 të këtij neni, janë organi i certifikimit, organi i inspektimit ose laboratori i testimit, që mund të jenë organizma publikë ose privatë, të përcaktuara sipas nenit 5 të ligjit nr. 9097, datë 3.7.2003 "Për vlerësimin e konformitetit".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 xml:space="preserve">Neni 15 </w:t>
      </w:r>
    </w:p>
    <w:p w:rsidR="00125A2E" w:rsidRPr="009E0C69" w:rsidRDefault="00125A2E" w:rsidP="00125A2E">
      <w:pPr>
        <w:pStyle w:val="NeniTitull"/>
      </w:pPr>
      <w:r w:rsidRPr="009E0C69">
        <w:t>Metodat e kontrollit të konformitetit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1. Për vërtetimin e konformitetit të produkteve të ndërtimit, në përputhje me specifikimet teknike, përdoren metodat e mëposhtme:</w:t>
      </w:r>
    </w:p>
    <w:p w:rsidR="00125A2E" w:rsidRPr="009E0C69" w:rsidRDefault="00125A2E" w:rsidP="00125A2E">
      <w:pPr>
        <w:pStyle w:val="Paragrafi"/>
      </w:pPr>
      <w:r w:rsidRPr="009E0C69">
        <w:t>a) kontrolli fillestar i fabrikës dhe kontrolli fillestar i prodhimit në fabrikë nga një ekip i miratuar;</w:t>
      </w:r>
    </w:p>
    <w:p w:rsidR="00125A2E" w:rsidRPr="009E0C69" w:rsidRDefault="00125A2E" w:rsidP="00125A2E">
      <w:pPr>
        <w:pStyle w:val="Paragrafi"/>
      </w:pPr>
      <w:r w:rsidRPr="009E0C69">
        <w:t>b) vënia në provë kontrolli e mostrave të marra në fabrikë, në përputhje me një provë të paracaktuar nga prodhuesi ose ekipi i miratuar;</w:t>
      </w:r>
    </w:p>
    <w:p w:rsidR="00125A2E" w:rsidRPr="009E0C69" w:rsidRDefault="00125A2E" w:rsidP="00125A2E">
      <w:pPr>
        <w:pStyle w:val="Paragrafi"/>
      </w:pPr>
      <w:r w:rsidRPr="009E0C69">
        <w:t>c) vënia në provë e mostrave të marra nga një sasi e përgatitur për lëvrim, në tregun e hapur ose në një objekt, nga prodhuesi ose ekipi i miratuar;</w:t>
      </w:r>
    </w:p>
    <w:p w:rsidR="00125A2E" w:rsidRPr="009E0C69" w:rsidRDefault="00125A2E" w:rsidP="00125A2E">
      <w:pPr>
        <w:pStyle w:val="Paragrafi"/>
      </w:pPr>
      <w:r w:rsidRPr="009E0C69">
        <w:t>ç) mbikëqyrja, gjykimi dhe vlerësimi i vazhdueshëm i kontrollit të prodhimit në fabrikë nga një ekip i miratuar.</w:t>
      </w:r>
    </w:p>
    <w:p w:rsidR="00125A2E" w:rsidRPr="009E0C69" w:rsidRDefault="00125A2E" w:rsidP="00125A2E">
      <w:pPr>
        <w:pStyle w:val="Paragrafi"/>
      </w:pPr>
      <w:r w:rsidRPr="009E0C69">
        <w:t>2. Kontrolli i prodhimit në fabrikë, sipas pikës 1 të këtij neni, duhet të jetë një kontroll i përhershëm, i brendshëm i prodhimit nga prodhuesi. Të gjitha elementet, kërkesat dhe mënyrat e përdorura nga prodhuesi për kontrollin e prodhimit në fabrikë, dokumentohen, në mënyrë sistematike, në formën e politikave dhe të procedurave të shkruara.</w:t>
      </w:r>
    </w:p>
    <w:p w:rsidR="00125A2E" w:rsidRPr="009E0C69" w:rsidRDefault="00125A2E" w:rsidP="00125A2E">
      <w:pPr>
        <w:pStyle w:val="Paragrafi"/>
      </w:pPr>
      <w:r w:rsidRPr="009E0C69">
        <w:t>3. Metodat e përdorura për vërtetimin e konformitetit të produkteve të ndërtimit, sipas pikës 1 të këtij neni, varen nga kërkesat teknike për produktin ose për familje të veçanta të produkteve të ndërtimit.</w:t>
      </w:r>
    </w:p>
    <w:p w:rsidR="00125A2E" w:rsidRPr="009E0C69" w:rsidRDefault="00125A2E" w:rsidP="00125A2E">
      <w:pPr>
        <w:pStyle w:val="Paragrafi"/>
        <w:ind w:firstLine="0"/>
      </w:pPr>
    </w:p>
    <w:p w:rsidR="00125A2E" w:rsidRPr="009E0C69" w:rsidRDefault="00125A2E" w:rsidP="00125A2E">
      <w:pPr>
        <w:pStyle w:val="NeniNr"/>
      </w:pPr>
      <w:r w:rsidRPr="009E0C69">
        <w:t xml:space="preserve">Neni 16 </w:t>
      </w:r>
    </w:p>
    <w:p w:rsidR="00125A2E" w:rsidRDefault="00125A2E" w:rsidP="00125A2E">
      <w:pPr>
        <w:pStyle w:val="NeniTitull"/>
      </w:pPr>
      <w:r w:rsidRPr="009E0C69">
        <w:t>Kriteret e vërtetimit të konformitetit</w:t>
      </w:r>
    </w:p>
    <w:p w:rsidR="00125A2E" w:rsidRDefault="00125A2E" w:rsidP="00125A2E">
      <w:pPr>
        <w:pStyle w:val="Paragrafi"/>
      </w:pPr>
    </w:p>
    <w:p w:rsidR="00125A2E" w:rsidRDefault="00125A2E" w:rsidP="00125A2E">
      <w:pPr>
        <w:pStyle w:val="Paragrafi"/>
      </w:pPr>
      <w:r w:rsidRPr="009E0C69">
        <w:t>1. Vërtetimi i konformitetit të produktit të ndërtimit nënkupton që:</w:t>
      </w:r>
    </w:p>
    <w:p w:rsidR="00125A2E" w:rsidRDefault="00125A2E" w:rsidP="00125A2E">
      <w:pPr>
        <w:pStyle w:val="Paragrafi"/>
      </w:pPr>
      <w:r w:rsidRPr="009E0C69">
        <w:t>a) prodhuesi i një produkti ndërtimi ka një sistem kontrolli të prodhimit në fabrikë, prej të cilit sigurohet se prodhimi është në konformitet me specifikimet teknike;</w:t>
      </w:r>
    </w:p>
    <w:p w:rsidR="00125A2E" w:rsidRPr="009E0C69" w:rsidRDefault="00125A2E" w:rsidP="00125A2E">
      <w:pPr>
        <w:pStyle w:val="Paragrafi"/>
      </w:pPr>
      <w:r w:rsidRPr="009E0C69">
        <w:lastRenderedPageBreak/>
        <w:t>b) përveç sistemit të kontrollit në fabrikë, për një produkt të veçantë ndërtimi, të përcaktuar në specifikimet përkatëse teknike, është miratuar një organ certifikimi për vlerësimin dhe mbikëqyrjen e kontrollit të prodhimit ose të vetë produktit.</w:t>
      </w:r>
    </w:p>
    <w:p w:rsidR="00125A2E" w:rsidRPr="009E0C69" w:rsidRDefault="00125A2E" w:rsidP="00125A2E">
      <w:pPr>
        <w:pStyle w:val="Paragrafi"/>
      </w:pPr>
      <w:r w:rsidRPr="009E0C69">
        <w:t>2. Përcaktimi i procedurave, sipas pikës 1 të këtij neni, varet nga:</w:t>
      </w:r>
    </w:p>
    <w:p w:rsidR="00125A2E" w:rsidRPr="009E0C69" w:rsidRDefault="00125A2E" w:rsidP="00125A2E">
      <w:pPr>
        <w:pStyle w:val="Paragrafi"/>
      </w:pPr>
      <w:r w:rsidRPr="009E0C69">
        <w:t>a) lloji i produktit të ndërtimit;</w:t>
      </w:r>
    </w:p>
    <w:p w:rsidR="00125A2E" w:rsidRPr="009E0C69" w:rsidRDefault="00125A2E" w:rsidP="00125A2E">
      <w:pPr>
        <w:pStyle w:val="Paragrafi"/>
      </w:pPr>
      <w:r w:rsidRPr="009E0C69">
        <w:t>b) rëndësia e produktit, në raport me kërkesat themelore për punimet e ndërtimit;</w:t>
      </w:r>
    </w:p>
    <w:p w:rsidR="00125A2E" w:rsidRPr="009E0C69" w:rsidRDefault="00125A2E" w:rsidP="00125A2E">
      <w:pPr>
        <w:pStyle w:val="Paragrafi"/>
      </w:pPr>
      <w:r w:rsidRPr="009E0C69">
        <w:t>c) rezultatet e ndryshme të karakteristikave të produktit për qëndrueshmërinë e tij;</w:t>
      </w:r>
    </w:p>
    <w:p w:rsidR="00125A2E" w:rsidRPr="009E0C69" w:rsidRDefault="00125A2E" w:rsidP="00125A2E">
      <w:pPr>
        <w:pStyle w:val="Paragrafi"/>
      </w:pPr>
      <w:r w:rsidRPr="009E0C69">
        <w:t>ç) ndjeshmëria ndaj defekteve gjatë prodhimit.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 xml:space="preserve">Neni 17 </w:t>
      </w:r>
    </w:p>
    <w:p w:rsidR="00125A2E" w:rsidRPr="009E0C69" w:rsidRDefault="00125A2E" w:rsidP="00125A2E">
      <w:pPr>
        <w:pStyle w:val="NeniTitull"/>
      </w:pPr>
      <w:r w:rsidRPr="009E0C69">
        <w:t>Procedurat e vlerësimit të konformitetit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1. Procedurat e vlerësimit të konformitetit të produktit mbështeten:</w:t>
      </w:r>
    </w:p>
    <w:p w:rsidR="00125A2E" w:rsidRPr="009E0C69" w:rsidRDefault="00125A2E" w:rsidP="00125A2E">
      <w:pPr>
        <w:pStyle w:val="Paragrafi"/>
      </w:pPr>
      <w:r w:rsidRPr="009E0C69">
        <w:t>a) në deklaratën e konformitetit, të bërë nga prodhuesi ose përfaqësuesi i tij;</w:t>
      </w:r>
    </w:p>
    <w:p w:rsidR="00125A2E" w:rsidRPr="009E0C69" w:rsidRDefault="00125A2E" w:rsidP="00125A2E">
      <w:pPr>
        <w:pStyle w:val="Paragrafi"/>
      </w:pPr>
      <w:r w:rsidRPr="009E0C69">
        <w:t>b) në certifikatën e konformitetit për sistemin e kontrollit dhe të mbikëqyrjes së prodhimit ose për produktin, të lëshuar nga një organ certifikimi.</w:t>
      </w:r>
    </w:p>
    <w:p w:rsidR="00125A2E" w:rsidRPr="009E0C69" w:rsidRDefault="00125A2E" w:rsidP="00125A2E">
      <w:pPr>
        <w:pStyle w:val="Paragrafi"/>
      </w:pPr>
      <w:r w:rsidRPr="009E0C69">
        <w:t>2. Nëse një organ certifikimi lëshon certifikatën e konformitetit për sistemin e kontrollit dhe të mbikëqyrjes së prodhimit, prodhuesi ose përfaqësuesi i tij bën një deklaratë konformiteti për produktin e ndërtimit, në mbështetje të kësaj certifikate.</w:t>
      </w:r>
    </w:p>
    <w:p w:rsidR="00125A2E" w:rsidRPr="009E0C69" w:rsidRDefault="00125A2E" w:rsidP="00125A2E">
      <w:pPr>
        <w:pStyle w:val="Paragrafi"/>
      </w:pPr>
      <w:r w:rsidRPr="009E0C69">
        <w:t>3. Për një prodhim të veçantë (ose jashtë serie), deklarata e konformitetit bazohet në vënien në provë të mostrës së produktit të ndërtimit dhe në kontrollin e këtij produkti në fabrikë.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 xml:space="preserve">Neni 18 </w:t>
      </w:r>
    </w:p>
    <w:p w:rsidR="00125A2E" w:rsidRDefault="00125A2E" w:rsidP="00125A2E">
      <w:pPr>
        <w:pStyle w:val="NeniTitull"/>
      </w:pPr>
      <w:r w:rsidRPr="009E0C69">
        <w:t>Marka e konformitetit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1. Pasi është shpallur dokumenti i konformitetit, prodhuesi ose përfaqësuesi i tij vendos markën e konformitetit te produkti i ndërtimit.</w:t>
      </w:r>
    </w:p>
    <w:p w:rsidR="00125A2E" w:rsidRDefault="00125A2E" w:rsidP="00125A2E">
      <w:pPr>
        <w:pStyle w:val="Paragrafi"/>
      </w:pPr>
      <w:r w:rsidRPr="009E0C69">
        <w:t>2. Nuk mund të vendoset një markë konformiteti ose shenjë tjetër, e ngjashme me të, që mund të krijojë pështjellim në treg ose mashtrim të konsumatorit, te një produkt ndërtimi, që nuk është i përshtatshëm për përdorimin e synuar ose për të cilin marka e konformitetit nuk është miratuar.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>Neni 19</w:t>
      </w:r>
    </w:p>
    <w:p w:rsidR="00125A2E" w:rsidRDefault="00125A2E" w:rsidP="00125A2E">
      <w:pPr>
        <w:pStyle w:val="NeniTitull"/>
      </w:pPr>
      <w:r w:rsidRPr="009E0C69">
        <w:t>Përgjegjësitë e organit të certifikimit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1. Prodhuesi i materialeve të ndërtimit mund të angazhojë një organ certifikimi në procedurat e vlerësimit të konformitetit vetëm nëse ky  organ ka autorizim, që vërteton aftësinë dhe përgjegjësinë e nevojshme për kryerjen e certifikimit të konformitetit, me rregullat dhe procedurat e caktuara. Produktet, të cilat janë brenda përgjegjësisë së organit të certifikimit, cilësohen në autorizim.</w:t>
      </w:r>
    </w:p>
    <w:p w:rsidR="00125A2E" w:rsidRPr="009E0C69" w:rsidRDefault="00125A2E" w:rsidP="00125A2E">
      <w:pPr>
        <w:pStyle w:val="Paragrafi"/>
      </w:pPr>
      <w:r w:rsidRPr="009E0C69">
        <w:t>2. Detyrat e përcaktuara në pikën 1 të këtij neni kryhen nga organi i certifikimit, i cili mund t'ia caktojë një ose më shumë nga këto detyra edhe organeve të inspektimit ose laboratorëve të testimit.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>KREU VI</w:t>
      </w:r>
    </w:p>
    <w:p w:rsidR="00125A2E" w:rsidRPr="009E0C69" w:rsidRDefault="00125A2E" w:rsidP="00125A2E">
      <w:pPr>
        <w:pStyle w:val="KreuTitull"/>
      </w:pPr>
      <w:r w:rsidRPr="009E0C69">
        <w:t>MBIKËQYRJA E TREGUT</w:t>
      </w:r>
    </w:p>
    <w:p w:rsidR="00125A2E" w:rsidRPr="009E0C69" w:rsidRDefault="00125A2E" w:rsidP="00125A2E">
      <w:pPr>
        <w:pStyle w:val="NeniTitull"/>
      </w:pPr>
    </w:p>
    <w:p w:rsidR="00125A2E" w:rsidRPr="009E0C69" w:rsidRDefault="00125A2E" w:rsidP="00125A2E">
      <w:pPr>
        <w:pStyle w:val="NeniNr"/>
      </w:pPr>
      <w:r w:rsidRPr="009E0C69">
        <w:t xml:space="preserve">Neni 20 </w:t>
      </w:r>
    </w:p>
    <w:p w:rsidR="00125A2E" w:rsidRPr="009E0C69" w:rsidRDefault="00125A2E" w:rsidP="00125A2E">
      <w:pPr>
        <w:pStyle w:val="NeniTitull"/>
      </w:pPr>
      <w:r w:rsidRPr="009E0C69">
        <w:t>Organi i inspektimit të produktit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1. Organi i inspektimit për përmbushjen e kërkesave të këtij ligji dhe të akteve të dala në zbatim të tij, për produktet e ndërtimit që hidhen në treg, është Policia e Ndërtimit.</w:t>
      </w:r>
    </w:p>
    <w:p w:rsidR="00125A2E" w:rsidRPr="009E0C69" w:rsidRDefault="00125A2E" w:rsidP="00125A2E">
      <w:pPr>
        <w:pStyle w:val="Paragrafi"/>
      </w:pPr>
      <w:r w:rsidRPr="009E0C69">
        <w:t>2. Policia e Ndërtimit, përveç zbatimit të masave që rrjedhin prej akteve të veçanta, ushtron edhe këto përgjegjësi:</w:t>
      </w:r>
    </w:p>
    <w:p w:rsidR="00125A2E" w:rsidRPr="009E0C69" w:rsidRDefault="00125A2E" w:rsidP="00125A2E">
      <w:pPr>
        <w:pStyle w:val="Paragrafi"/>
      </w:pPr>
      <w:r w:rsidRPr="009E0C69">
        <w:t>a) kërkon nga furnizuesi të paraqesë të gjitha të dhënat e nevojshme dhe dokumentet e dala për konformitetin, për produktet e ndërtimit;</w:t>
      </w:r>
    </w:p>
    <w:p w:rsidR="00125A2E" w:rsidRPr="009E0C69" w:rsidRDefault="00125A2E" w:rsidP="00125A2E">
      <w:pPr>
        <w:pStyle w:val="Paragrafi"/>
      </w:pPr>
      <w:r w:rsidRPr="009E0C69">
        <w:t>b) kryen ekzaminimet e nevojshme dhe provat për produktet e ndërtimit, në përputhje me konformitetin, sipas specifikimeve teknike;</w:t>
      </w:r>
    </w:p>
    <w:p w:rsidR="00125A2E" w:rsidRPr="009E0C69" w:rsidRDefault="00125A2E" w:rsidP="00125A2E">
      <w:pPr>
        <w:pStyle w:val="Paragrafi"/>
      </w:pPr>
      <w:r w:rsidRPr="009E0C69">
        <w:lastRenderedPageBreak/>
        <w:t>c) merr mostra të produkteve të ndërtimit për testim;</w:t>
      </w:r>
    </w:p>
    <w:p w:rsidR="00125A2E" w:rsidRPr="009E0C69" w:rsidRDefault="00125A2E" w:rsidP="00125A2E">
      <w:pPr>
        <w:pStyle w:val="Paragrafi"/>
      </w:pPr>
      <w:r w:rsidRPr="009E0C69">
        <w:t>ç) urdhëron tërheqjen e dokumenteve të konformitetit në rastin e moskonformitetit të produkteve të ndërtimit;</w:t>
      </w:r>
    </w:p>
    <w:p w:rsidR="00125A2E" w:rsidRPr="009E0C69" w:rsidRDefault="00125A2E" w:rsidP="00125A2E">
      <w:pPr>
        <w:pStyle w:val="Paragrafi"/>
      </w:pPr>
      <w:r w:rsidRPr="009E0C69">
        <w:t>d) ndalon hedhjen në treg të produkteve të ndërtimit në rast moskonformiteti;</w:t>
      </w:r>
    </w:p>
    <w:p w:rsidR="00125A2E" w:rsidRPr="009E0C69" w:rsidRDefault="00125A2E" w:rsidP="00125A2E">
      <w:pPr>
        <w:pStyle w:val="Paragrafi"/>
      </w:pPr>
      <w:r w:rsidRPr="009E0C69">
        <w:t>dh) ndalon përkohësisht, deri në kryerjen e ekzaminimeve ose të provave, çdo furnizim, ofertë ose ekspozim të produkteve të ndërtimit, kur dyshohet se këto produkte nuk janë në përputhje me rregullat;</w:t>
      </w:r>
    </w:p>
    <w:p w:rsidR="00125A2E" w:rsidRDefault="00125A2E" w:rsidP="00125A2E">
      <w:pPr>
        <w:pStyle w:val="Paragrafi"/>
      </w:pPr>
      <w:r w:rsidRPr="009E0C69">
        <w:t>e) urdhëron zhdukjen e produkteve të ndërtimit në rast moskonformiteti kur ky është thelbësor për mbrojtjen e shëndetit dhe të jetës së njerëzve.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 xml:space="preserve">Neni 21 </w:t>
      </w:r>
    </w:p>
    <w:p w:rsidR="00125A2E" w:rsidRPr="009E0C69" w:rsidRDefault="00125A2E" w:rsidP="00125A2E">
      <w:pPr>
        <w:pStyle w:val="NeniTitull"/>
      </w:pPr>
      <w:r w:rsidRPr="009E0C69">
        <w:t>Përballimi i kostove të procedurave të inspektimit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1. Kostot e procedurave të inspektimit, kostot e analizave, të shpenzimeve ditore, udhëtimeve dhe të shpenzimeve të tjera, të bëra për procedurat e paraqitura, përballohen nga vetë personi, kur ato janë në disfavor të tij.</w:t>
      </w:r>
      <w:r w:rsidRPr="009E0C69">
        <w:tab/>
      </w:r>
    </w:p>
    <w:p w:rsidR="00125A2E" w:rsidRPr="009E0C69" w:rsidRDefault="00125A2E" w:rsidP="00125A2E">
      <w:pPr>
        <w:pStyle w:val="Paragrafi"/>
      </w:pPr>
      <w:r w:rsidRPr="009E0C69">
        <w:t>2. Ankimi kundër vendimeve të marra në përputhje me pikën 2 të nenit 20, nuk e pezullon zbatimin e tyre.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 xml:space="preserve">Neni 22 </w:t>
      </w:r>
    </w:p>
    <w:p w:rsidR="00125A2E" w:rsidRDefault="00125A2E" w:rsidP="00125A2E">
      <w:pPr>
        <w:pStyle w:val="NeniTitull"/>
      </w:pPr>
      <w:r w:rsidRPr="009E0C69">
        <w:t>Procedura të veçanta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1. Në mungesë të specifikimeve teknike të produktit të ndërtimit, organi i përcaktuar në nenin 5 të ligjit nr.9097, datë 3.7.2003 "Për vlerësimin e konformitetit", vlerëson nëse produkti është në përputhje me dispozitat ligjore në fuqi.</w:t>
      </w:r>
    </w:p>
    <w:p w:rsidR="00125A2E" w:rsidRPr="009E0C69" w:rsidRDefault="00125A2E" w:rsidP="00125A2E">
      <w:pPr>
        <w:pStyle w:val="Paragrafi"/>
      </w:pPr>
      <w:r w:rsidRPr="009E0C69">
        <w:t>2. Njohja e deklarimeve dhe e miratimeve të sistemeve të huaja bëhet në përputhje me nenin 8 të ligjit nr.9097, datë 3.7.2003 "Për vlerësimin e konformitetit".</w:t>
      </w:r>
    </w:p>
    <w:p w:rsidR="00125A2E" w:rsidRDefault="00125A2E" w:rsidP="00125A2E">
      <w:pPr>
        <w:pStyle w:val="Paragrafi"/>
        <w:rPr>
          <w:szCs w:val="22"/>
        </w:rPr>
      </w:pPr>
    </w:p>
    <w:p w:rsidR="00125A2E" w:rsidRDefault="00125A2E" w:rsidP="00125A2E">
      <w:pPr>
        <w:pStyle w:val="Paragrafi"/>
        <w:rPr>
          <w:szCs w:val="22"/>
        </w:rPr>
      </w:pPr>
    </w:p>
    <w:p w:rsidR="00125A2E" w:rsidRDefault="00125A2E" w:rsidP="00125A2E">
      <w:pPr>
        <w:pStyle w:val="Paragrafi"/>
        <w:rPr>
          <w:szCs w:val="22"/>
        </w:rPr>
      </w:pPr>
    </w:p>
    <w:p w:rsidR="00125A2E" w:rsidRDefault="00125A2E" w:rsidP="00125A2E">
      <w:pPr>
        <w:pStyle w:val="Paragrafi"/>
        <w:rPr>
          <w:szCs w:val="22"/>
        </w:rPr>
      </w:pPr>
    </w:p>
    <w:p w:rsidR="00125A2E" w:rsidRDefault="00125A2E" w:rsidP="00125A2E">
      <w:pPr>
        <w:pStyle w:val="Paragrafi"/>
        <w:rPr>
          <w:szCs w:val="22"/>
        </w:rPr>
      </w:pPr>
    </w:p>
    <w:p w:rsidR="00125A2E" w:rsidRPr="00005272" w:rsidRDefault="00125A2E" w:rsidP="00125A2E">
      <w:pPr>
        <w:pStyle w:val="Paragrafi"/>
        <w:rPr>
          <w:szCs w:val="22"/>
        </w:rPr>
      </w:pPr>
    </w:p>
    <w:p w:rsidR="00125A2E" w:rsidRPr="009E0C69" w:rsidRDefault="00125A2E" w:rsidP="00125A2E">
      <w:pPr>
        <w:pStyle w:val="KreuNr"/>
      </w:pPr>
      <w:r w:rsidRPr="009E0C69">
        <w:t>KREU VII</w:t>
      </w:r>
    </w:p>
    <w:p w:rsidR="00125A2E" w:rsidRDefault="00125A2E" w:rsidP="00125A2E">
      <w:pPr>
        <w:pStyle w:val="KreuTitull"/>
      </w:pPr>
      <w:r w:rsidRPr="009E0C69">
        <w:t>SANKSIONET DHE MOSMARRËVESHJET</w:t>
      </w:r>
    </w:p>
    <w:p w:rsidR="00125A2E" w:rsidRPr="00CB671D" w:rsidRDefault="00125A2E" w:rsidP="00125A2E">
      <w:pPr>
        <w:pStyle w:val="Paragrafi"/>
        <w:rPr>
          <w:sz w:val="16"/>
        </w:rPr>
      </w:pPr>
    </w:p>
    <w:p w:rsidR="00125A2E" w:rsidRPr="009E0C69" w:rsidRDefault="00125A2E" w:rsidP="00125A2E">
      <w:pPr>
        <w:pStyle w:val="NeniNr"/>
      </w:pPr>
      <w:r w:rsidRPr="009E0C69">
        <w:t>Neni 23</w:t>
      </w:r>
    </w:p>
    <w:p w:rsidR="00125A2E" w:rsidRDefault="00125A2E" w:rsidP="00125A2E">
      <w:pPr>
        <w:pStyle w:val="NeniTitull"/>
      </w:pPr>
      <w:r w:rsidRPr="009E0C69">
        <w:t>Sanksionet</w:t>
      </w:r>
    </w:p>
    <w:p w:rsidR="00125A2E" w:rsidRPr="00CB671D" w:rsidRDefault="00125A2E" w:rsidP="00125A2E">
      <w:pPr>
        <w:pStyle w:val="Paragrafi"/>
        <w:rPr>
          <w:sz w:val="14"/>
        </w:rPr>
      </w:pPr>
    </w:p>
    <w:p w:rsidR="00125A2E" w:rsidRPr="00F643E0" w:rsidRDefault="00125A2E" w:rsidP="00F643E0">
      <w:pPr>
        <w:pStyle w:val="Paragrafi"/>
      </w:pPr>
      <w:r w:rsidRPr="00F643E0">
        <w:t>1. Në kuptim të këtij ligji, kur shkel</w:t>
      </w:r>
      <w:r w:rsidRPr="00F643E0">
        <w:t>je</w:t>
      </w:r>
      <w:r w:rsidRPr="00F643E0">
        <w:t>t nuk përbëjnë vepër penale, përbëjnë kundërvajtje administrative dhe dënohen si më poshtë:</w:t>
      </w:r>
    </w:p>
    <w:p w:rsidR="00125A2E" w:rsidRPr="009E0C69" w:rsidRDefault="00125A2E" w:rsidP="00125A2E">
      <w:pPr>
        <w:pStyle w:val="Paragrafi"/>
      </w:pPr>
      <w:r w:rsidRPr="009E0C69">
        <w:t>a) personi juridik gjobitet me 100 000 deri në 1 000 000 lekë kur:</w:t>
      </w:r>
    </w:p>
    <w:p w:rsidR="00125A2E" w:rsidRPr="009E0C69" w:rsidRDefault="00125A2E" w:rsidP="00125A2E">
      <w:pPr>
        <w:pStyle w:val="Paragrafi"/>
      </w:pPr>
      <w:r w:rsidRPr="009E0C69">
        <w:t>i) hedh në treg një produkt ndërtimi në kundërshtim me nenet 5, 6, 7 e 8 të këtij ligji;</w:t>
      </w:r>
    </w:p>
    <w:p w:rsidR="00125A2E" w:rsidRPr="009E0C69" w:rsidRDefault="00125A2E" w:rsidP="00125A2E">
      <w:pPr>
        <w:pStyle w:val="Paragrafi"/>
      </w:pPr>
      <w:r w:rsidRPr="009E0C69">
        <w:t>ii) bën një deklaratë për pranimin e produktit të ndërtimit në kundërshtim me nenin 9 të këtij ligji;</w:t>
      </w:r>
    </w:p>
    <w:p w:rsidR="00125A2E" w:rsidRPr="009E0C69" w:rsidRDefault="00125A2E" w:rsidP="00125A2E">
      <w:pPr>
        <w:pStyle w:val="Paragrafi"/>
      </w:pPr>
      <w:r w:rsidRPr="009E0C69">
        <w:t>iii) jep një miratim teknik shqiptar në kundërshtim me nenet 11, 12 dhe 13 të këtij ligji;</w:t>
      </w:r>
    </w:p>
    <w:p w:rsidR="00125A2E" w:rsidRPr="009E0C69" w:rsidRDefault="00125A2E" w:rsidP="00125A2E">
      <w:pPr>
        <w:pStyle w:val="Paragrafi"/>
      </w:pPr>
      <w:r w:rsidRPr="009E0C69">
        <w:t xml:space="preserve">iv) nuk vendos markën e konformitetit në produktin e ndërtimit, në përputhje me pikën 1 të nenit 18 të këtij ligji; </w:t>
      </w:r>
    </w:p>
    <w:p w:rsidR="00125A2E" w:rsidRPr="009E0C69" w:rsidRDefault="00125A2E" w:rsidP="00125A2E">
      <w:pPr>
        <w:pStyle w:val="Paragrafi"/>
      </w:pPr>
      <w:r w:rsidRPr="009E0C69">
        <w:t xml:space="preserve">v) në kundërshtim me pikën 2 të nenit 18, vendos në produktin e ndërtimit një markë konformiteti ose çdo markë tjetër, të ngjashme me një markë tjetër ekzistuese, që krijon pështjellim në treg ose mashtron konsumatorin; </w:t>
      </w:r>
    </w:p>
    <w:p w:rsidR="00125A2E" w:rsidRPr="009E0C69" w:rsidRDefault="00125A2E" w:rsidP="00125A2E">
      <w:pPr>
        <w:pStyle w:val="Paragrafi"/>
      </w:pPr>
      <w:r w:rsidRPr="009E0C69">
        <w:t>vi) miraton një organ certifikimi për vërtetimin e konformitetit në kundërshtim me nenin 19 të këtij ligji;</w:t>
      </w:r>
    </w:p>
    <w:p w:rsidR="00125A2E" w:rsidRPr="009E0C69" w:rsidRDefault="00125A2E" w:rsidP="00125A2E">
      <w:pPr>
        <w:pStyle w:val="Paragrafi"/>
      </w:pPr>
      <w:r w:rsidRPr="009E0C69">
        <w:t>vii) në kundërshtim me nenin 20 të këtij ligji, nuk vepron në përputhje me vendimet e strukturave përkatëse;</w:t>
      </w:r>
    </w:p>
    <w:p w:rsidR="00125A2E" w:rsidRPr="009E0C69" w:rsidRDefault="00125A2E" w:rsidP="00125A2E">
      <w:pPr>
        <w:pStyle w:val="Paragrafi"/>
      </w:pPr>
      <w:r w:rsidRPr="009E0C69">
        <w:lastRenderedPageBreak/>
        <w:t>b) personi fizik gjobitet me 50 000 deri në 500 000 lekë për të njëjtat kundërvajtje të përmendura në shkronjën "a" të këtij neni.</w:t>
      </w:r>
    </w:p>
    <w:p w:rsidR="00125A2E" w:rsidRPr="009E0C69" w:rsidRDefault="00125A2E" w:rsidP="00125A2E">
      <w:pPr>
        <w:pStyle w:val="Paragrafi"/>
      </w:pPr>
      <w:r w:rsidRPr="009E0C69">
        <w:t>2. Gjobat vendosen dhe vilen nga Policia e Ndërtimit.</w:t>
      </w:r>
    </w:p>
    <w:p w:rsidR="00125A2E" w:rsidRPr="009E0C69" w:rsidRDefault="00125A2E" w:rsidP="00125A2E">
      <w:pPr>
        <w:pStyle w:val="Paragrafi"/>
      </w:pPr>
      <w:r w:rsidRPr="009E0C69">
        <w:t>3. Për ankim ndaj vendimeve të Policisë së Ndërtimit zbatohen dispozitat e parashikuara në nenin 17 të ligjit nr.8402, datë 10.9.1998 "Për kontrollin dhe disiplinimin e punimeve të ndërtimit".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 xml:space="preserve">Neni 24 </w:t>
      </w:r>
    </w:p>
    <w:p w:rsidR="00125A2E" w:rsidRDefault="00125A2E" w:rsidP="00125A2E">
      <w:pPr>
        <w:pStyle w:val="NeniTitull"/>
      </w:pPr>
      <w:r w:rsidRPr="009E0C69">
        <w:t>Zgjidhja e mosmarrëveshjeve</w:t>
      </w:r>
    </w:p>
    <w:p w:rsidR="00125A2E" w:rsidRPr="009E0C69" w:rsidRDefault="00125A2E" w:rsidP="00125A2E">
      <w:pPr>
        <w:pStyle w:val="Paragrafi"/>
      </w:pPr>
    </w:p>
    <w:p w:rsidR="00125A2E" w:rsidRDefault="00125A2E" w:rsidP="00125A2E">
      <w:pPr>
        <w:pStyle w:val="Paragrafi"/>
      </w:pPr>
      <w:r w:rsidRPr="009E0C69">
        <w:t>Mosmarrëveshjet për procedurat e vlerësimit të konformitetit zgjidhen në përputhje me nenin 9 të ligjit nr.9097, datë 3.7.2003 "Për vlerësimin e konformitetit”.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KreuNr"/>
      </w:pPr>
      <w:r w:rsidRPr="009E0C69">
        <w:t>KREU VIII</w:t>
      </w:r>
    </w:p>
    <w:p w:rsidR="00125A2E" w:rsidRPr="009E0C69" w:rsidRDefault="00125A2E" w:rsidP="00125A2E">
      <w:pPr>
        <w:pStyle w:val="KreuTitull"/>
      </w:pPr>
      <w:r w:rsidRPr="009E0C69">
        <w:t>DISPOZITA KALIMTARE DHE TË FUNDIT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 xml:space="preserve">Neni 25 </w:t>
      </w:r>
    </w:p>
    <w:p w:rsidR="00125A2E" w:rsidRPr="009E0C69" w:rsidRDefault="00125A2E" w:rsidP="00125A2E">
      <w:pPr>
        <w:pStyle w:val="NeniTitull"/>
      </w:pPr>
      <w:r w:rsidRPr="009E0C69">
        <w:t>Nxjerrja e akteve nënligjore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1. Ngarkohet Këshilli i Ministrave të nxjerrë aktet nënligjore në zbatim të neneve 4 e 7 të këtij ligji.</w:t>
      </w:r>
    </w:p>
    <w:p w:rsidR="00125A2E" w:rsidRPr="009E0C69" w:rsidRDefault="00125A2E" w:rsidP="00125A2E">
      <w:pPr>
        <w:pStyle w:val="Paragrafi"/>
      </w:pPr>
      <w:r w:rsidRPr="009E0C69">
        <w:t>2. Ngarkohet ministri, që mbulon fushën e ndërtimit dhe të prodhimit të produkteve të ndërtimit, të nxjerrë aktet nënligjore në zbatim të neneve 19 e 26 të këtij ligji.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 xml:space="preserve">Neni 26 </w:t>
      </w:r>
    </w:p>
    <w:p w:rsidR="00125A2E" w:rsidRPr="009E0C69" w:rsidRDefault="00125A2E" w:rsidP="00125A2E">
      <w:pPr>
        <w:pStyle w:val="NeniTitull"/>
      </w:pPr>
      <w:r w:rsidRPr="009E0C69">
        <w:t>Dispozitë kalimtare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Derisa të miratohen aktet nënligjore në zbatim të këtij ligji, zbatohen ligji dhe aktet nënligjore në fuqi.</w:t>
      </w:r>
    </w:p>
    <w:p w:rsidR="00125A2E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NeniNr"/>
      </w:pPr>
      <w:r w:rsidRPr="009E0C69">
        <w:t>Neni 27</w:t>
      </w:r>
    </w:p>
    <w:p w:rsidR="00125A2E" w:rsidRPr="009E0C69" w:rsidRDefault="00125A2E" w:rsidP="00125A2E">
      <w:pPr>
        <w:pStyle w:val="NeniTitull"/>
      </w:pPr>
      <w:r w:rsidRPr="009E0C69">
        <w:t>Hyrja në fuqi</w:t>
      </w:r>
    </w:p>
    <w:p w:rsidR="00125A2E" w:rsidRPr="009E0C69" w:rsidRDefault="00125A2E" w:rsidP="00125A2E">
      <w:pPr>
        <w:pStyle w:val="Paragrafi"/>
      </w:pPr>
    </w:p>
    <w:p w:rsidR="00125A2E" w:rsidRPr="009E0C69" w:rsidRDefault="00125A2E" w:rsidP="00125A2E">
      <w:pPr>
        <w:pStyle w:val="Paragrafi"/>
      </w:pPr>
      <w:r w:rsidRPr="009E0C69">
        <w:t>Ky ligj hyn në fuqi 15 ditë pas botimit në Fletoren Zyrtare.</w:t>
      </w:r>
    </w:p>
    <w:p w:rsidR="00125A2E" w:rsidRDefault="00125A2E" w:rsidP="00125A2E">
      <w:pPr>
        <w:pStyle w:val="Paragrafi"/>
      </w:pPr>
    </w:p>
    <w:p w:rsidR="00125A2E" w:rsidRPr="00862F52" w:rsidRDefault="00125A2E" w:rsidP="00125A2E">
      <w:pPr>
        <w:pStyle w:val="Shpallja"/>
        <w:rPr>
          <w:szCs w:val="23"/>
        </w:rPr>
      </w:pPr>
      <w:r>
        <w:rPr>
          <w:szCs w:val="23"/>
        </w:rPr>
        <w:t>Shpallur me dekretin nr.4377, datë 7.10</w:t>
      </w:r>
      <w:r w:rsidRPr="00862F52">
        <w:rPr>
          <w:szCs w:val="23"/>
        </w:rPr>
        <w:t>.2004 të Presidentit të Republikës së Shqipërisë, Alfred Moisiu</w:t>
      </w:r>
    </w:p>
    <w:sectPr w:rsidR="00125A2E" w:rsidRPr="00862F5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25A2E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0A1C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D2014"/>
    <w:rsid w:val="00EE2805"/>
    <w:rsid w:val="00F15D98"/>
    <w:rsid w:val="00F52BF2"/>
    <w:rsid w:val="00F55282"/>
    <w:rsid w:val="00F643E0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95B627-4C74-473C-B292-B8342A0A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Hyperlink">
    <w:name w:val="Hyperlink"/>
    <w:basedOn w:val="DefaultParagraphFont"/>
    <w:rsid w:val="00125A2E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rsid w:val="00125A2E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2554</Words>
  <Characters>14560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2019-03-14T17:38:00Z</dcterms:created>
  <dcterms:modified xsi:type="dcterms:W3CDTF">2019-03-14T17:38:00Z</dcterms:modified>
</cp:coreProperties>
</file>