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52B1" w:rsidRPr="00304155" w:rsidRDefault="00EB52B1" w:rsidP="00EB52B1">
      <w:pPr>
        <w:pStyle w:val="Akti"/>
      </w:pPr>
      <w:bookmarkStart w:id="0" w:name="_GoBack"/>
      <w:bookmarkEnd w:id="0"/>
      <w:r>
        <w:t>LIGJ</w:t>
      </w:r>
    </w:p>
    <w:p w:rsidR="00EB52B1" w:rsidRPr="00304155" w:rsidRDefault="00EB52B1" w:rsidP="00EB52B1">
      <w:pPr>
        <w:pStyle w:val="NumriData"/>
      </w:pPr>
      <w:r w:rsidRPr="00304155">
        <w:t>Nr.9291, datë 14.10.2004</w:t>
      </w:r>
    </w:p>
    <w:p w:rsidR="00EB52B1" w:rsidRPr="00304155" w:rsidRDefault="00EB52B1" w:rsidP="00EB52B1">
      <w:pPr>
        <w:pStyle w:val="Paragrafi"/>
      </w:pPr>
    </w:p>
    <w:p w:rsidR="00EB52B1" w:rsidRPr="00304155" w:rsidRDefault="00EB52B1" w:rsidP="00EB52B1">
      <w:pPr>
        <w:pStyle w:val="Titulli"/>
      </w:pPr>
      <w:r w:rsidRPr="00304155">
        <w:t>PËR MIRATIMIN E BUXHETIT FAKTIK TË SHTETIT TË VITIT 2003</w:t>
      </w:r>
    </w:p>
    <w:p w:rsidR="00EB52B1" w:rsidRDefault="00EB52B1" w:rsidP="00EB52B1">
      <w:pPr>
        <w:pStyle w:val="Paragrafi"/>
      </w:pPr>
    </w:p>
    <w:p w:rsidR="00EB52B1" w:rsidRPr="00304155" w:rsidRDefault="00EB52B1" w:rsidP="00EB52B1">
      <w:pPr>
        <w:pStyle w:val="BazLigjPropozues"/>
      </w:pPr>
      <w:r w:rsidRPr="00304155">
        <w:t xml:space="preserve">Në mbështetje të neneve 78, 83 pika 1 dhe 158 të Kushtetutës, me propozimin e Këshillit të Ministrave, </w:t>
      </w:r>
    </w:p>
    <w:p w:rsidR="00EB52B1" w:rsidRPr="00304155" w:rsidRDefault="00EB52B1" w:rsidP="00EB52B1">
      <w:pPr>
        <w:pStyle w:val="Paragrafi"/>
        <w:ind w:firstLine="0"/>
      </w:pPr>
    </w:p>
    <w:p w:rsidR="00EB52B1" w:rsidRPr="00304155" w:rsidRDefault="00EB52B1" w:rsidP="00EB52B1">
      <w:pPr>
        <w:pStyle w:val="Institucioni"/>
      </w:pPr>
      <w:r>
        <w:t>KUVEND</w:t>
      </w:r>
      <w:r w:rsidRPr="00304155">
        <w:t xml:space="preserve">I </w:t>
      </w:r>
    </w:p>
    <w:p w:rsidR="00EB52B1" w:rsidRPr="00304155" w:rsidRDefault="00EB52B1" w:rsidP="00EB52B1">
      <w:pPr>
        <w:pStyle w:val="Institucioni"/>
      </w:pPr>
      <w:r w:rsidRPr="00304155">
        <w:t>I REPUBLIKËS SË SHQIPËRISË</w:t>
      </w:r>
    </w:p>
    <w:p w:rsidR="00EB52B1" w:rsidRPr="00304155" w:rsidRDefault="00EB52B1" w:rsidP="00EB52B1">
      <w:pPr>
        <w:pStyle w:val="Paragrafi"/>
      </w:pPr>
    </w:p>
    <w:p w:rsidR="00EB52B1" w:rsidRPr="00304155" w:rsidRDefault="00EB52B1" w:rsidP="00EB52B1">
      <w:pPr>
        <w:pStyle w:val="VENDOSI"/>
      </w:pPr>
      <w:r>
        <w:t>VENDO</w:t>
      </w:r>
      <w:r w:rsidRPr="00304155">
        <w:t>SI:</w:t>
      </w:r>
    </w:p>
    <w:p w:rsidR="00EB52B1" w:rsidRPr="00304155" w:rsidRDefault="00EB52B1" w:rsidP="00EB52B1">
      <w:pPr>
        <w:pStyle w:val="Paragrafi"/>
      </w:pPr>
    </w:p>
    <w:p w:rsidR="00EB52B1" w:rsidRPr="00304155" w:rsidRDefault="00EB52B1" w:rsidP="00EB52B1">
      <w:pPr>
        <w:pStyle w:val="NeniNr"/>
      </w:pPr>
      <w:r w:rsidRPr="00304155">
        <w:t>Neni 1</w:t>
      </w:r>
    </w:p>
    <w:p w:rsidR="00EB52B1" w:rsidRPr="00304155" w:rsidRDefault="00EB52B1" w:rsidP="00EB52B1">
      <w:pPr>
        <w:pStyle w:val="Paragrafi"/>
      </w:pPr>
    </w:p>
    <w:p w:rsidR="00EB52B1" w:rsidRDefault="00EB52B1" w:rsidP="00EB52B1">
      <w:pPr>
        <w:pStyle w:val="Paragrafi"/>
      </w:pPr>
      <w:r w:rsidRPr="00304155">
        <w:t>Miratohet Buxheti faktik i Shtetit i vitit 2003 dhe burimet e tij të financimit si më poshtë:</w:t>
      </w:r>
    </w:p>
    <w:p w:rsidR="00EB52B1" w:rsidRDefault="00EB52B1" w:rsidP="00EB52B1">
      <w:pPr>
        <w:pStyle w:val="Paragrafi"/>
        <w:ind w:firstLine="0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648"/>
        <w:gridCol w:w="4512"/>
        <w:gridCol w:w="2520"/>
      </w:tblGrid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  <w:r>
              <w:t>1.</w:t>
            </w: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Buxheti i Shtetit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</w:pP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Të ardhurat gjithsej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138 536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Shpenzimet gjithsej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170 820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  <w:r>
              <w:t>2.</w:t>
            </w: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Buxheti i sigurimeve shoqërore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Të ardhurat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38 510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Shpenzimet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40 420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  <w:r>
              <w:t>3.</w:t>
            </w: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Buxheti i sigurimeve shëndetësore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Të ardhurat</w:t>
            </w:r>
            <w:r w:rsidRPr="00304155">
              <w:tab/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  4 631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Shpenzimet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  4 365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  <w:r>
              <w:t>4.</w:t>
            </w: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Deficiti buxhetor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 33 928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  <w:r>
              <w:t>5.</w:t>
            </w: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Financimi i deficitit buxhetor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33 928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I brendshëm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23 924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Pr="00304155" w:rsidRDefault="00EB52B1" w:rsidP="00EB52B1">
            <w:pPr>
              <w:pStyle w:val="Tabele"/>
            </w:pPr>
            <w:r>
              <w:t xml:space="preserve">A. </w:t>
            </w:r>
            <w:r w:rsidRPr="00304155">
              <w:t xml:space="preserve">Me instrumente financiare (kredimarrje  </w:t>
            </w:r>
          </w:p>
          <w:p w:rsidR="00EB52B1" w:rsidRDefault="00EB52B1" w:rsidP="00EB52B1">
            <w:pPr>
              <w:pStyle w:val="Tabele"/>
            </w:pPr>
            <w:r>
              <w:t>e brendshme neto )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</w:p>
          <w:p w:rsidR="00EB52B1" w:rsidRDefault="00EB52B1" w:rsidP="00EB52B1">
            <w:pPr>
              <w:pStyle w:val="Tabele"/>
              <w:jc w:val="right"/>
            </w:pPr>
            <w:r w:rsidRPr="00304155">
              <w:t>20 065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 xml:space="preserve">- Kredi nga </w:t>
            </w:r>
            <w:smartTag w:uri="urn:schemas-microsoft-com:office:smarttags" w:element="place">
              <w:r w:rsidRPr="00304155">
                <w:t>Banka</w:t>
              </w:r>
            </w:smartTag>
            <w:r w:rsidRPr="00304155">
              <w:t xml:space="preserve"> e Shqipërisë</w:t>
            </w:r>
            <w:r w:rsidRPr="00304155">
              <w:tab/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0 milion  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Bono thesari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16 016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Obligacione qeveritare 2-vjeçare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4 049 milionë lekë.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B. Të ardhura nga privatizimi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899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C. Të tjera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 2 959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Ndryshimi i gjendjes së arkës</w:t>
            </w:r>
            <w:r w:rsidRPr="00304155">
              <w:tab/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 xml:space="preserve">   1 712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Të tjera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1 247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Financimi i jashtëm neto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10 005 milionë lekë;</w:t>
            </w: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Nga i cili</w:t>
            </w:r>
            <w:r>
              <w:t>: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</w:p>
        </w:tc>
      </w:tr>
      <w:tr w:rsidR="00EB52B1">
        <w:trPr>
          <w:jc w:val="center"/>
        </w:trPr>
        <w:tc>
          <w:tcPr>
            <w:tcW w:w="648" w:type="dxa"/>
          </w:tcPr>
          <w:p w:rsidR="00EB52B1" w:rsidRDefault="00EB52B1" w:rsidP="00EB52B1">
            <w:pPr>
              <w:pStyle w:val="Tabele"/>
            </w:pPr>
          </w:p>
        </w:tc>
        <w:tc>
          <w:tcPr>
            <w:tcW w:w="4512" w:type="dxa"/>
          </w:tcPr>
          <w:p w:rsidR="00EB52B1" w:rsidRDefault="00EB52B1" w:rsidP="00EB52B1">
            <w:pPr>
              <w:pStyle w:val="Tabele"/>
            </w:pPr>
            <w:r w:rsidRPr="00304155">
              <w:t>- Mbështetje buxhetore</w:t>
            </w:r>
          </w:p>
        </w:tc>
        <w:tc>
          <w:tcPr>
            <w:tcW w:w="2520" w:type="dxa"/>
          </w:tcPr>
          <w:p w:rsidR="00EB52B1" w:rsidRDefault="00EB52B1" w:rsidP="00EB52B1">
            <w:pPr>
              <w:pStyle w:val="Tabele"/>
              <w:jc w:val="right"/>
            </w:pPr>
            <w:r w:rsidRPr="00304155">
              <w:t>2 259 milionë lekë.</w:t>
            </w:r>
          </w:p>
        </w:tc>
      </w:tr>
    </w:tbl>
    <w:p w:rsidR="00EB52B1" w:rsidRDefault="00EB52B1" w:rsidP="00EB52B1">
      <w:pPr>
        <w:pStyle w:val="NeniNr"/>
        <w:keepNext w:val="0"/>
      </w:pPr>
    </w:p>
    <w:p w:rsidR="00EB52B1" w:rsidRPr="00304155" w:rsidRDefault="00EB52B1" w:rsidP="00EB52B1">
      <w:pPr>
        <w:pStyle w:val="NeniNr"/>
      </w:pPr>
      <w:r w:rsidRPr="00304155">
        <w:t>Neni 2</w:t>
      </w:r>
    </w:p>
    <w:p w:rsidR="00EB52B1" w:rsidRPr="00304155" w:rsidRDefault="00EB52B1" w:rsidP="00EB52B1">
      <w:pPr>
        <w:pStyle w:val="Paragrafi"/>
      </w:pPr>
    </w:p>
    <w:p w:rsidR="00EB52B1" w:rsidRPr="00AA3124" w:rsidRDefault="00EB52B1" w:rsidP="00EB52B1">
      <w:pPr>
        <w:pStyle w:val="Paragrafi"/>
      </w:pPr>
      <w:r w:rsidRPr="00304155">
        <w:t>Ky ligj hyn në fuqi 15 ditë pas botimit në Fletoren Zyrtare.</w:t>
      </w:r>
    </w:p>
    <w:p w:rsidR="00EB52B1" w:rsidRDefault="00EB52B1" w:rsidP="00EB52B1">
      <w:pPr>
        <w:pStyle w:val="Paragrafi"/>
      </w:pPr>
    </w:p>
    <w:p w:rsidR="00EB52B1" w:rsidRDefault="00EB52B1" w:rsidP="00EB52B1">
      <w:pPr>
        <w:pStyle w:val="Shpallja"/>
        <w:rPr>
          <w:szCs w:val="23"/>
        </w:rPr>
      </w:pPr>
      <w:r>
        <w:rPr>
          <w:szCs w:val="23"/>
        </w:rPr>
        <w:t>Shpallur me dekretin nr.4378, datë 26.10</w:t>
      </w:r>
      <w:r w:rsidRPr="00862F52">
        <w:rPr>
          <w:szCs w:val="23"/>
        </w:rPr>
        <w:t>.2004 të Presidentit të Republikës së Shqipërisë, Alfred Moisiu</w:t>
      </w:r>
    </w:p>
    <w:p w:rsidR="00EB52B1" w:rsidRDefault="00EB52B1" w:rsidP="00EB52B1">
      <w:pPr>
        <w:pStyle w:val="Paragrafi"/>
      </w:pPr>
    </w:p>
    <w:p w:rsidR="00EB52B1" w:rsidRDefault="00EB52B1" w:rsidP="00EB52B1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60FDC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B52B1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7249AED-7519-43ED-BB43-BCBC0D1E5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52B1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table" w:styleId="TableGrid">
    <w:name w:val="Table Grid"/>
    <w:basedOn w:val="TableNormal"/>
    <w:rsid w:val="00EB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niNrChar">
    <w:name w:val="Neni_Nr Char"/>
    <w:basedOn w:val="DefaultParagraphFont"/>
    <w:link w:val="NeniNr"/>
    <w:rsid w:val="00EB52B1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