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D4E" w:rsidRPr="006058CF" w:rsidRDefault="00450D4E" w:rsidP="00450D4E">
      <w:pPr>
        <w:pStyle w:val="Akti"/>
      </w:pPr>
      <w:bookmarkStart w:id="0" w:name="_GoBack"/>
      <w:bookmarkEnd w:id="0"/>
      <w:r w:rsidRPr="006058CF">
        <w:t>LIGJ</w:t>
      </w:r>
    </w:p>
    <w:p w:rsidR="00450D4E" w:rsidRPr="006058CF" w:rsidRDefault="00450D4E" w:rsidP="00450D4E">
      <w:pPr>
        <w:pStyle w:val="NumriData"/>
      </w:pPr>
      <w:r w:rsidRPr="006058CF">
        <w:t>Nr.9313, datë 11.11.2004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Titulli"/>
      </w:pPr>
      <w:r w:rsidRPr="006058CF">
        <w:t>PËR PRIVATIZIMIN E AKSIONEVE, PRONË E SHTETIT SHQIPTAR, TË BANKËS ITALO-SHQIPTARE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BazLigjPropozues"/>
      </w:pPr>
      <w:r w:rsidRPr="006058CF">
        <w:t xml:space="preserve">Në mbështetje të neneve 78 dhe 83 pika 1 të Kushtetutës, me propozimin e Këshillit të Ministrave, 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Institucioni"/>
      </w:pPr>
      <w:r w:rsidRPr="006058CF">
        <w:t>KUVENDI</w:t>
      </w:r>
    </w:p>
    <w:p w:rsidR="00450D4E" w:rsidRPr="006058CF" w:rsidRDefault="00450D4E" w:rsidP="00450D4E">
      <w:pPr>
        <w:pStyle w:val="Institucioni"/>
      </w:pPr>
      <w:r w:rsidRPr="006058CF">
        <w:t>I REPUBLIKËS SË SHQIPËRISË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VENDOSI"/>
      </w:pPr>
      <w:r w:rsidRPr="006058CF">
        <w:t>VENDOSI: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1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Ministria e Financave, me cilësinë e pronarit, lejohet, në emër të shtetit shqiptar, të transferojë të drejtën e pronësisë nëpërmjet shitjes së 40 për qind të aksioneve të Bankës Italo-Shqiptare.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2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1. Aksionet, pronë e shtetit shqiptar, të Bankës Italo-Shqiptare, t’u ofrohen për shitje, fillimisht, aksionerëve të kësaj banke, sipas legjislacionit në fuqi dhe aktit të themelimit të saj.</w:t>
      </w:r>
    </w:p>
    <w:p w:rsidR="00450D4E" w:rsidRPr="006058CF" w:rsidRDefault="00450D4E" w:rsidP="00450D4E">
      <w:pPr>
        <w:pStyle w:val="Paragrafi"/>
      </w:pPr>
      <w:r w:rsidRPr="006058CF">
        <w:t>2. Në rast se edhe aksionerët e tjerë vendosin transferimin e të drejtës së pronësisë të aksioneve të tyre, të kësaj banke, procedura për shitjen e tyre të bëhet sipas marrëveshjes së aksionerëve, e cila, për pjesën e aksioneve të shtetit shqiptar, miratohet nga Këshilli i Ministrave.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3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1. Transferimi i të drejtës së pronësisë të këtyre aksioneve, pronë e shtetit shqiptar, të Bankës Italo-Shqiptare, për rastet e parashikuara në nenin 2 të këtij ligji, të kryhet vetëm pas vlerësimit të çmimit të aksioneve nga një vlerësues i njohur ndërkombëtar.</w:t>
      </w:r>
    </w:p>
    <w:p w:rsidR="00450D4E" w:rsidRPr="006058CF" w:rsidRDefault="00450D4E" w:rsidP="00450D4E">
      <w:pPr>
        <w:pStyle w:val="Paragrafi"/>
      </w:pPr>
      <w:r w:rsidRPr="006058CF">
        <w:t>2. Përzgjedhja e vlerësuesit ndërkombëtar në rastin e pikës 1 të nenit 2 të këtij ligji, të bëhet me tender të hapur ndërkombëtar, ndërsa në rastin e pikës 2 të po këtij neni të bëhet sipas marrëveshjes së aksionerëve.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4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1. Nëse shitja e aksioneve, pronë e shtetit shqiptar, të Bankës Italo-Shqiptare nuk realizohet brenda 12 muajve nga data e hyrjes në fuqi të këtij ligji, sipas parashikimeve të pikës 2 të nenit 2 të këtij ligji, Ministria e Financave ka të drejtën t’ia shesë ato, nëpërmjet tenderit të hapur, një investitori strategjik të njohur në sektorin bankar, i cili ofron garanci financiare.</w:t>
      </w:r>
    </w:p>
    <w:p w:rsidR="00450D4E" w:rsidRPr="006058CF" w:rsidRDefault="00450D4E" w:rsidP="00450D4E">
      <w:pPr>
        <w:pStyle w:val="Paragrafi"/>
      </w:pPr>
      <w:r w:rsidRPr="006058CF">
        <w:t>2. Procedurat e përzgjedhjes së investitorit strategjik, sipas parashikimeve të pikës 1 të këtij neni, miratohen nga Këshilli i Ministrave.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5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Përcaktimi i vlerës së aksioneve për fillimin e procedurave të tenderit, sipas parashikimeve të nenit 4 të këtij ligji, bëhet pas vlerësimit të aksioneve të Bankës Italo-Shqiptare nga një vlerësues ndërkombëtar, i përzgjedhur me tender të hapur ndërkombëtar.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6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Këshilli i Ministrave miraton vlerën e aksioneve, të përcaktuar nga vlerësuesi ndërkombëtar, sipas parashikimeve të nenit 3 pika 1 dhe të nenit 5 të këtij ligji.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7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1. Të ardhurat që sigurohen nga privatizimi i aksioneve të kësaj banke derdhen në Buxhetin e Shtetit pasi të jenë zbritur shpenzimet që do të përdoren për realizimin e procesit të shitjes, të cilat nuk duhet të kalojnë shumën 10 për qind të vlerës së shitjes.</w:t>
      </w:r>
    </w:p>
    <w:p w:rsidR="00450D4E" w:rsidRPr="006058CF" w:rsidRDefault="00450D4E" w:rsidP="00450D4E">
      <w:pPr>
        <w:pStyle w:val="Paragrafi"/>
      </w:pPr>
      <w:r w:rsidRPr="006058CF">
        <w:t>2. Kriteret për përdorimin e shumës deri në 10 për qind të vlerës së shitjes, përcaktohen me vendim të Këshillit të Ministrave.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NeniNr"/>
      </w:pPr>
      <w:r w:rsidRPr="006058CF">
        <w:t>Neni 8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Paragrafi"/>
      </w:pPr>
      <w:r w:rsidRPr="006058CF">
        <w:t>Ky ligj hyn në fuqi 15 ditë pas botimit në Fletoren Zyrtare.</w:t>
      </w:r>
    </w:p>
    <w:p w:rsidR="00450D4E" w:rsidRPr="006058CF" w:rsidRDefault="00450D4E" w:rsidP="00450D4E">
      <w:pPr>
        <w:pStyle w:val="Paragrafi"/>
      </w:pPr>
    </w:p>
    <w:p w:rsidR="00450D4E" w:rsidRPr="006058CF" w:rsidRDefault="00450D4E" w:rsidP="00450D4E">
      <w:pPr>
        <w:pStyle w:val="Shpallja"/>
      </w:pPr>
      <w:r w:rsidRPr="006058CF">
        <w:t>Shpallur me dekretin nr.4415, datë 13.12.2004 të Presidentit të Republikës së Shqipërisë, Aldred Moisiu</w:t>
      </w:r>
    </w:p>
    <w:p w:rsidR="00450D4E" w:rsidRPr="006058CF" w:rsidRDefault="00450D4E" w:rsidP="00450D4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0459"/>
    <w:rsid w:val="00450D4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CD00A6-A701-4F55-B63D-238DC2E2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